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2024年彭埠街道重大行政决策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《“水清岸绿”水环境提升项目》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59"/>
        <w:gridCol w:w="3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432" w:lineRule="auto"/>
              <w:jc w:val="center"/>
              <w:textAlignment w:val="auto"/>
              <w:rPr>
                <w:rFonts w:ascii="宋体" w:hAnsi="宋体" w:cs="Calibri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b/>
                <w:bCs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彭埠街道</w:t>
            </w:r>
            <w:r>
              <w:rPr>
                <w:rFonts w:hint="eastAsia" w:ascii="仿宋_GB2312" w:eastAsia="宋体" w:cs="Times New Roman"/>
                <w:kern w:val="2"/>
                <w:sz w:val="24"/>
                <w:szCs w:val="24"/>
                <w:lang w:val="en-US" w:eastAsia="zh-CN" w:bidi="ar-SA"/>
              </w:rPr>
              <w:t>“水清岸绿”水环境提升项目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432" w:lineRule="auto"/>
              <w:jc w:val="center"/>
              <w:textAlignment w:val="auto"/>
              <w:rPr>
                <w:rFonts w:hint="eastAsia" w:ascii="宋体" w:hAnsi="宋体" w:cs="Calibri" w:eastAsiaTheme="minor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Calibri"/>
                <w:b/>
                <w:bCs/>
                <w:sz w:val="28"/>
                <w:szCs w:val="28"/>
                <w:highlight w:val="none"/>
              </w:rPr>
              <w:t>牵头</w:t>
            </w:r>
            <w:r>
              <w:rPr>
                <w:rFonts w:hint="eastAsia" w:ascii="宋体" w:hAnsi="宋体" w:cs="Calibri"/>
                <w:b/>
                <w:bCs/>
                <w:sz w:val="28"/>
                <w:szCs w:val="28"/>
                <w:highlight w:val="none"/>
                <w:lang w:eastAsia="zh-CN"/>
              </w:rPr>
              <w:t>科室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60" w:lineRule="auto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公共管理办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cs="Calibri" w:eastAsiaTheme="minorEastAsia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sz w:val="28"/>
                <w:szCs w:val="28"/>
                <w:highlight w:val="none"/>
              </w:rPr>
              <w:t>配合</w:t>
            </w:r>
            <w:r>
              <w:rPr>
                <w:rFonts w:hint="eastAsia" w:ascii="宋体" w:hAnsi="宋体" w:cs="Calibri"/>
                <w:b/>
                <w:bCs/>
                <w:sz w:val="28"/>
                <w:szCs w:val="28"/>
                <w:highlight w:val="none"/>
                <w:lang w:eastAsia="zh-CN"/>
              </w:rPr>
              <w:t>社区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60" w:lineRule="auto"/>
              <w:ind w:left="0" w:leftChars="0" w:right="0" w:rightChars="0"/>
              <w:textAlignment w:val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章家坝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社区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、新塘社区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432" w:lineRule="auto"/>
              <w:jc w:val="center"/>
              <w:textAlignment w:val="auto"/>
              <w:rPr>
                <w:rFonts w:ascii="宋体" w:hAnsi="宋体" w:cs="Calibri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b/>
                <w:bCs/>
                <w:sz w:val="28"/>
                <w:szCs w:val="28"/>
                <w:highlight w:val="none"/>
              </w:rPr>
              <w:t>资金安排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360" w:lineRule="auto"/>
              <w:ind w:right="0" w:rightChars="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区及街道财政共同统筹安排。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432" w:lineRule="auto"/>
              <w:jc w:val="center"/>
              <w:textAlignment w:val="auto"/>
              <w:rPr>
                <w:rFonts w:ascii="宋体" w:hAnsi="宋体" w:cs="Calibri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b/>
                <w:bCs/>
                <w:sz w:val="28"/>
                <w:szCs w:val="28"/>
                <w:highlight w:val="none"/>
              </w:rPr>
              <w:t>项目背景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一、对14条河道加强水质监测。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为进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步提升街道辖区水环境，推动水资源的可持续发展，对辖区内14条河道加强水质监测，通过提升巡查频次，及时发现水环境中的潜在污染风险，并采取相应的措施进行干预和治理，从而防止水环境进一步恶化，保护生态系统的平衡和稳定，为居民提供更加安全、健康的生活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二、云普港清淤以及驳坎修复。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云普港涉及古海塘遗迹，暂时无整治计划，挡墙、驳坎破损严重，存在较大安全隐患，同时河道淤积严重，平均淤泥厚度达23厘米以上，且河底建筑垃圾杂物、乱石较多。因此今年将重点对云普港未整治河段（艮山东路至空港大道北）进行整体清淤整治以及驳坎修复，以提升河道行洪能力，改善水质，维护河岸生态，进一步提高居民出行体验及生活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三、打造街道水文化特色系列。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现今，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随着环境保护意识的提高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以及社会经济的快速发展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，人们对于水生态环境的关注和保护力度不断加大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生活品质和文化内涵的追求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也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日益增强。河道作为城市重要的自然景观和生态资源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打造水文化特色体系，可以引导人们更加关注水生态环境的保护，推动水生态文明建设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改善水生态环境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。今年首先将以运河彭埠段为试点，定制彭埠水文化系列产品，展现彭埠水系建设成果以及文化特色，以提升彭埠城市形象，弘扬推广彭埠文化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432" w:lineRule="auto"/>
              <w:jc w:val="center"/>
              <w:textAlignment w:val="auto"/>
              <w:rPr>
                <w:rFonts w:hint="eastAsia" w:ascii="宋体" w:hAnsi="宋体" w:cs="Calibri" w:eastAsiaTheme="minorEastAsia"/>
                <w:b/>
                <w:bCs/>
                <w:spacing w:val="-1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cs="Calibri"/>
                <w:b/>
                <w:bCs/>
                <w:spacing w:val="-10"/>
                <w:sz w:val="28"/>
                <w:szCs w:val="28"/>
                <w:highlight w:val="none"/>
                <w:lang w:eastAsia="zh-CN"/>
              </w:rPr>
              <w:t>情况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1.对14条河道加强水质监测。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河道水质巡查专员提高巡查频次，每条河的巡查由每月2次，提升为每月4次，发现问题第一时间进行处置。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2.采取清淤行动。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重点对云普港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等未整治河道挡墙、驳坎进行修复，预计修复加固河道挡墙、驳坎500米；对河道开展清淤行动，预计清淤量3000立方米。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pacing w:beforeAutospacing="0" w:afterAutospacing="0" w:line="360" w:lineRule="auto"/>
              <w:ind w:firstLine="482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3.打造街道水文化特色系列。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以运河彭埠段为试点，在运河彭埠段约1000米长河岸定制一批含彭埠特色的水文化便民设施，后续逐步进行推广。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beforeAutospacing="0" w:afterAutospacing="0" w:line="432" w:lineRule="auto"/>
              <w:jc w:val="center"/>
              <w:textAlignment w:val="auto"/>
              <w:rPr>
                <w:rFonts w:ascii="宋体" w:hAnsi="宋体" w:cs="Calibri"/>
                <w:b/>
                <w:bCs/>
                <w:spacing w:val="-1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b/>
                <w:bCs/>
                <w:spacing w:val="-10"/>
                <w:sz w:val="28"/>
                <w:szCs w:val="28"/>
                <w:highlight w:val="none"/>
              </w:rPr>
              <w:t>推进计划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3月：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云普港河道实地勘查，确定实施方案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4月：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项目公司招投标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7月：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实施项目工程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，开展街道水文化产品设计。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9月：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进行工程验收及水文化成果展示。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48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1-12月：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强化水质监测，确保街道内河道不出现劣Ⅴ类水。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47A0D"/>
    <w:rsid w:val="02013298"/>
    <w:rsid w:val="0D980523"/>
    <w:rsid w:val="12B03330"/>
    <w:rsid w:val="151D4A37"/>
    <w:rsid w:val="1D715C2A"/>
    <w:rsid w:val="21FC73F6"/>
    <w:rsid w:val="22341FDA"/>
    <w:rsid w:val="24DE3A8A"/>
    <w:rsid w:val="2A1470DD"/>
    <w:rsid w:val="34A11488"/>
    <w:rsid w:val="37C47A0D"/>
    <w:rsid w:val="3A6803FC"/>
    <w:rsid w:val="40253489"/>
    <w:rsid w:val="41CF79C2"/>
    <w:rsid w:val="427972C1"/>
    <w:rsid w:val="435267EA"/>
    <w:rsid w:val="450D53E8"/>
    <w:rsid w:val="4AD32572"/>
    <w:rsid w:val="4DDD056E"/>
    <w:rsid w:val="4F700CA8"/>
    <w:rsid w:val="517237CC"/>
    <w:rsid w:val="55176EBD"/>
    <w:rsid w:val="65D41DB5"/>
    <w:rsid w:val="6894429D"/>
    <w:rsid w:val="6A287F2C"/>
    <w:rsid w:val="703E1560"/>
    <w:rsid w:val="7D882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beforeAutospacing="0" w:after="120" w:afterAutospacing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beforeAutospacing="0" w:afterAutospacing="0" w:line="360" w:lineRule="auto"/>
      <w:ind w:firstLine="640" w:firstLineChars="200"/>
    </w:pPr>
    <w:rPr>
      <w:rFonts w:ascii="仿宋_GB2312"/>
      <w:sz w:val="32"/>
      <w:szCs w:val="30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1"/>
    <w:qFormat/>
    <w:uiPriority w:val="0"/>
    <w:rPr>
      <w:rFonts w:ascii="宋体" w:hAnsi="宋体"/>
    </w:rPr>
  </w:style>
  <w:style w:type="paragraph" w:styleId="6">
    <w:name w:val="Body Text First Indent 2"/>
    <w:basedOn w:val="3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2023-01-04T06:17:00Z</dcterms:created>
  <dc:creator>珊</dc:creator>
  <cp:lastModifiedBy>黄凯强</cp:lastModifiedBy>
  <dcterms:modified xsi:type="dcterms:W3CDTF">2024-07-16T09:46:27Z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8CEDF1E32FA1481DBA00EB0B9A4EC94A</vt:lpwstr>
  </property>
</Properties>
</file>