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5370" w14:textId="77777777" w:rsidR="00985120" w:rsidRDefault="00985120" w:rsidP="00985120">
      <w:pPr>
        <w:pStyle w:val="a7"/>
        <w:spacing w:after="0"/>
        <w:rPr>
          <w:szCs w:val="44"/>
        </w:rPr>
      </w:pPr>
    </w:p>
    <w:p w14:paraId="33A21A63" w14:textId="00B633FE" w:rsidR="00D9203B" w:rsidRPr="00985120" w:rsidRDefault="00985120" w:rsidP="00985120">
      <w:pPr>
        <w:pStyle w:val="a7"/>
        <w:spacing w:after="0"/>
        <w:rPr>
          <w:rFonts w:hint="eastAsia"/>
          <w:szCs w:val="44"/>
        </w:rPr>
      </w:pPr>
      <w:r w:rsidRPr="00985120">
        <w:rPr>
          <w:szCs w:val="44"/>
        </w:rPr>
        <w:t>《杭州市进一步支持个体工商户转型升级为企业加大培育帮扶力度的实施意见》</w:t>
      </w:r>
      <w:r w:rsidRPr="00985120">
        <w:rPr>
          <w:rFonts w:hint="eastAsia"/>
          <w:szCs w:val="44"/>
        </w:rPr>
        <w:t>的</w:t>
      </w:r>
      <w:r w:rsidRPr="00985120">
        <w:rPr>
          <w:szCs w:val="44"/>
        </w:rPr>
        <w:t>起草说明</w:t>
      </w:r>
    </w:p>
    <w:p w14:paraId="33A21A64" w14:textId="77777777" w:rsidR="00D9203B" w:rsidRDefault="00D9203B" w:rsidP="00985120">
      <w:pPr>
        <w:spacing w:after="0"/>
        <w:ind w:firstLine="640"/>
        <w:rPr>
          <w:rFonts w:hint="eastAsia"/>
        </w:rPr>
      </w:pPr>
    </w:p>
    <w:p w14:paraId="33A21A65" w14:textId="77777777" w:rsidR="00D9203B" w:rsidRDefault="00985120" w:rsidP="00985120">
      <w:pPr>
        <w:spacing w:after="0"/>
        <w:ind w:firstLine="640"/>
        <w:rPr>
          <w:rFonts w:hint="eastAsia"/>
        </w:rPr>
      </w:pPr>
      <w:r>
        <w:rPr>
          <w:rFonts w:hint="eastAsia"/>
        </w:rPr>
        <w:t>为深入贯彻落实党中央、国务院及省委、省政府关于促进民营经济和个体工商户发展的决策部署，落实姚高员市长“采取新的有力措施推动我市个体工商户量质齐升”的指示要求，进一步支持个体工商户转型升级为企业，加大培育帮扶力度，市市场监管局牵头起草了《杭州市进一步支持个体工商户转型升级为企业加大培育帮扶力度的实施意见》（以下简称《实施意见》）。现将有关情况说明如下：</w:t>
      </w:r>
    </w:p>
    <w:p w14:paraId="33A21A66" w14:textId="77777777" w:rsidR="00D9203B" w:rsidRDefault="00985120" w:rsidP="00985120">
      <w:pPr>
        <w:pStyle w:val="a9"/>
        <w:spacing w:after="0"/>
        <w:ind w:firstLine="640"/>
        <w:rPr>
          <w:rFonts w:hint="eastAsia"/>
        </w:rPr>
      </w:pPr>
      <w:r>
        <w:rPr>
          <w:rFonts w:hint="eastAsia"/>
        </w:rPr>
        <w:t>一、修订背景及目的</w:t>
      </w:r>
    </w:p>
    <w:p w14:paraId="33A21A67" w14:textId="77777777" w:rsidR="00D9203B" w:rsidRDefault="00985120" w:rsidP="00985120">
      <w:pPr>
        <w:spacing w:after="0"/>
        <w:ind w:firstLine="640"/>
        <w:rPr>
          <w:rFonts w:ascii="仿宋_GB2312" w:hint="eastAsia"/>
        </w:rPr>
      </w:pPr>
      <w:r>
        <w:rPr>
          <w:rFonts w:ascii="仿宋_GB2312" w:hint="eastAsia"/>
        </w:rPr>
        <w:t>个体工商户是城市经济的重要组成部分和就业“蓄水池”，截至</w:t>
      </w:r>
      <w:r>
        <w:rPr>
          <w:rFonts w:ascii="仿宋_GB2312" w:hint="eastAsia"/>
        </w:rPr>
        <w:t>2025</w:t>
      </w:r>
      <w:r>
        <w:rPr>
          <w:rFonts w:ascii="仿宋_GB2312" w:hint="eastAsia"/>
        </w:rPr>
        <w:t>年</w:t>
      </w:r>
      <w:r>
        <w:rPr>
          <w:rFonts w:ascii="仿宋_GB2312" w:hint="eastAsia"/>
        </w:rPr>
        <w:t>6</w:t>
      </w:r>
      <w:r>
        <w:rPr>
          <w:rFonts w:ascii="仿宋_GB2312" w:hint="eastAsia"/>
        </w:rPr>
        <w:t>月，全市个体工商户已超</w:t>
      </w:r>
      <w:r>
        <w:rPr>
          <w:rFonts w:ascii="仿宋_GB2312" w:hint="eastAsia"/>
        </w:rPr>
        <w:t>100</w:t>
      </w:r>
      <w:r>
        <w:rPr>
          <w:rFonts w:ascii="仿宋_GB2312" w:hint="eastAsia"/>
        </w:rPr>
        <w:t>万户。推动具备条件的个体工商户转型升级为企业（以下简称“个转企”），是提升经营主体竞争力、促进民营经济高质量发展的重要途径，也是优化全市经济结构、增强发展韧性的关键举措。</w:t>
      </w:r>
    </w:p>
    <w:p w14:paraId="33A21A68" w14:textId="77777777" w:rsidR="00D9203B" w:rsidRDefault="00985120" w:rsidP="00985120">
      <w:pPr>
        <w:spacing w:after="0"/>
        <w:ind w:firstLine="640"/>
        <w:rPr>
          <w:rFonts w:hint="eastAsia"/>
          <w:color w:val="FF0000"/>
        </w:rPr>
      </w:pPr>
      <w:r>
        <w:rPr>
          <w:rFonts w:ascii="仿宋_GB2312" w:hint="eastAsia"/>
        </w:rPr>
        <w:t>2013</w:t>
      </w:r>
      <w:r>
        <w:rPr>
          <w:rFonts w:ascii="仿宋_GB2312" w:hint="eastAsia"/>
        </w:rPr>
        <w:t>年，市政府办公厅印发出台的《杭州市支持个体工商户转型升级为企业工作的实施意见》（</w:t>
      </w:r>
      <w:proofErr w:type="gramStart"/>
      <w:r>
        <w:rPr>
          <w:rFonts w:ascii="仿宋_GB2312" w:hint="eastAsia"/>
        </w:rPr>
        <w:t>杭政办</w:t>
      </w:r>
      <w:proofErr w:type="gramEnd"/>
      <w:r>
        <w:rPr>
          <w:rFonts w:ascii="仿宋_GB2312" w:hint="eastAsia"/>
        </w:rPr>
        <w:t>函〔</w:t>
      </w:r>
      <w:r>
        <w:rPr>
          <w:rFonts w:ascii="仿宋_GB2312" w:hint="eastAsia"/>
        </w:rPr>
        <w:t>2013</w:t>
      </w:r>
      <w:r>
        <w:rPr>
          <w:rFonts w:ascii="仿宋_GB2312" w:hint="eastAsia"/>
        </w:rPr>
        <w:t>〕</w:t>
      </w:r>
      <w:r>
        <w:rPr>
          <w:rFonts w:ascii="仿宋_GB2312" w:hint="eastAsia"/>
        </w:rPr>
        <w:t>59</w:t>
      </w:r>
      <w:r>
        <w:rPr>
          <w:rFonts w:ascii="仿宋_GB2312" w:hint="eastAsia"/>
        </w:rPr>
        <w:t>号），全国率先提出以直接变更方式支持“个转企”，对推动“个转企”工作发挥了积极作用，对全国改革推进具有积极示范意义。然而，随着新时代经济社会的快速发展，该文件</w:t>
      </w:r>
      <w:r>
        <w:rPr>
          <w:rFonts w:ascii="仿宋_GB2312" w:hint="eastAsia"/>
        </w:rPr>
        <w:lastRenderedPageBreak/>
        <w:t>已难以有效满足当前个体工商户转型升级的现实需求和高质量发展的新要求，阶段性政策支持也基本到期。因此，</w:t>
      </w:r>
      <w:r>
        <w:rPr>
          <w:rFonts w:ascii="仿宋_GB2312" w:hint="eastAsia"/>
          <w:shd w:val="clear" w:color="auto" w:fill="FFFFFF"/>
        </w:rPr>
        <w:t>亟须对</w:t>
      </w:r>
      <w:r>
        <w:rPr>
          <w:rFonts w:ascii="仿宋_GB2312" w:hint="eastAsia"/>
        </w:rPr>
        <w:t>该文件进行全面、系统的修订与更新，以更好地契合时代发展脉搏，激发经营主体活力。主要目的有：</w:t>
      </w:r>
    </w:p>
    <w:p w14:paraId="33A21A69" w14:textId="77777777" w:rsidR="00D9203B" w:rsidRDefault="00985120" w:rsidP="00985120">
      <w:pPr>
        <w:spacing w:after="0"/>
        <w:ind w:firstLine="640"/>
        <w:rPr>
          <w:rFonts w:hint="eastAsia"/>
        </w:rPr>
      </w:pPr>
      <w:r>
        <w:rPr>
          <w:rStyle w:val="ac"/>
          <w:rFonts w:hint="eastAsia"/>
          <w:b w:val="0"/>
          <w:bCs/>
        </w:rPr>
        <w:t>（一）贯彻落实上级部署要求。</w:t>
      </w:r>
      <w:r>
        <w:rPr>
          <w:rFonts w:ascii="仿宋_GB2312" w:hint="eastAsia"/>
          <w:color w:val="000000" w:themeColor="text1"/>
        </w:rPr>
        <w:t>党中央、国务院、</w:t>
      </w:r>
      <w:r>
        <w:rPr>
          <w:rFonts w:ascii="仿宋_GB2312" w:hint="eastAsia"/>
          <w:color w:val="000000" w:themeColor="text1"/>
          <w:shd w:val="clear" w:color="auto" w:fill="FFFFFF"/>
        </w:rPr>
        <w:t>省委、省政府</w:t>
      </w:r>
      <w:r>
        <w:rPr>
          <w:rFonts w:ascii="仿宋_GB2312" w:hint="eastAsia"/>
          <w:color w:val="000000" w:themeColor="text1"/>
        </w:rPr>
        <w:t>高度重视个体工商户发展，</w:t>
      </w:r>
      <w:r>
        <w:rPr>
          <w:rFonts w:ascii="仿宋_GB2312" w:hint="eastAsia"/>
          <w:color w:val="000000" w:themeColor="text1"/>
        </w:rPr>
        <w:t>2025</w:t>
      </w:r>
      <w:r>
        <w:rPr>
          <w:rFonts w:ascii="仿宋_GB2312" w:hint="eastAsia"/>
          <w:color w:val="000000" w:themeColor="text1"/>
        </w:rPr>
        <w:t>年全国人大常委会出台的《民营经济促进法》第四十八条第二款规定：“个体工商户可以自愿依法转型为企业。登记机关、税务机关和有关部门为个体工商户转型为企业提供指引和便利。”</w:t>
      </w:r>
      <w:r>
        <w:rPr>
          <w:rFonts w:ascii="仿宋_GB2312" w:hint="eastAsia"/>
          <w:color w:val="000000" w:themeColor="text1"/>
        </w:rPr>
        <w:t>2022</w:t>
      </w:r>
      <w:r>
        <w:rPr>
          <w:rFonts w:ascii="仿宋_GB2312" w:hint="eastAsia"/>
          <w:color w:val="000000" w:themeColor="text1"/>
        </w:rPr>
        <w:t>年国务院出台的</w:t>
      </w:r>
      <w:r>
        <w:rPr>
          <w:rFonts w:hint="eastAsia"/>
        </w:rPr>
        <w:t>《促进个体工商户发展条例》第十三条规定：“个体工商户可以自愿变更经营者或者转型为企业。”</w:t>
      </w:r>
      <w:r>
        <w:rPr>
          <w:rFonts w:ascii="仿宋_GB2312" w:hint="eastAsia"/>
        </w:rPr>
        <w:t>2023</w:t>
      </w:r>
      <w:r>
        <w:rPr>
          <w:rFonts w:ascii="仿宋_GB2312" w:hint="eastAsia"/>
        </w:rPr>
        <w:t>年省政府出台的</w:t>
      </w:r>
      <w:r>
        <w:rPr>
          <w:rFonts w:hint="eastAsia"/>
        </w:rPr>
        <w:t>《关于支持个体工商户转型升级为企业工作的实施意见》明确全力支持具有一定规模的个体工商户转型升级为企业，《浙江省促进民营经济高质量发展若干措施》第二十条明确支持个体工商户升级为企业。修订本《实施意见》是杭州市落实国家及省级层面最新决策部署的具体行动。</w:t>
      </w:r>
    </w:p>
    <w:p w14:paraId="33A21A6A" w14:textId="77777777" w:rsidR="00D9203B" w:rsidRDefault="00985120" w:rsidP="00985120">
      <w:pPr>
        <w:spacing w:after="0"/>
        <w:ind w:firstLine="640"/>
        <w:rPr>
          <w:rFonts w:hint="eastAsia"/>
        </w:rPr>
      </w:pPr>
      <w:r>
        <w:rPr>
          <w:rStyle w:val="ac"/>
          <w:rFonts w:hint="eastAsia"/>
          <w:b w:val="0"/>
          <w:bCs/>
        </w:rPr>
        <w:t>（二）适应发展新形势需要。</w:t>
      </w:r>
      <w:r>
        <w:rPr>
          <w:rFonts w:ascii="仿宋_GB2312" w:hint="eastAsia"/>
        </w:rPr>
        <w:t>随着经济转型升级和市场竞争加剧，部分个体工商户在扩大经营规模、获取融资、参与招投标、拓展市场等方面面临瓶颈。</w:t>
      </w:r>
      <w:r>
        <w:rPr>
          <w:rFonts w:ascii="仿宋_GB2312" w:hint="eastAsia"/>
          <w:color w:val="000000" w:themeColor="text1"/>
        </w:rPr>
        <w:t>2022</w:t>
      </w:r>
      <w:r>
        <w:rPr>
          <w:rFonts w:ascii="仿宋_GB2312" w:hint="eastAsia"/>
          <w:color w:val="000000" w:themeColor="text1"/>
        </w:rPr>
        <w:t>年国务院出台的</w:t>
      </w:r>
      <w:r>
        <w:rPr>
          <w:rFonts w:ascii="仿宋_GB2312" w:hint="eastAsia"/>
        </w:rPr>
        <w:t>《促进个体工商户发展条例》第十七条规定：“县级以上地方人民政府应当结合本行政区域实际情况，根据个体工商户的行业类型、经营规模、经营特点等，对个体工商户实施分型分类培育和精准帮扶。”</w:t>
      </w:r>
      <w:r>
        <w:rPr>
          <w:rFonts w:ascii="仿宋_GB2312" w:hint="eastAsia"/>
        </w:rPr>
        <w:t>2024</w:t>
      </w:r>
      <w:r>
        <w:rPr>
          <w:rFonts w:ascii="仿宋_GB2312" w:hint="eastAsia"/>
        </w:rPr>
        <w:t>年国家市场监管总局出台的《关于开展个体工商户分型分类精准帮扶提升发展质量的指导</w:t>
      </w:r>
      <w:r>
        <w:rPr>
          <w:rFonts w:ascii="仿宋_GB2312" w:hint="eastAsia"/>
        </w:rPr>
        <w:lastRenderedPageBreak/>
        <w:t>意见》明确：“需要针对个体工商户数量巨大、点多面广、利益诉求多元化、发展水平差异化的特点，采取个性化措施进行分型分类培育和精准帮扶，着力提升个体工商户总体发展质量。”</w:t>
      </w:r>
      <w:r>
        <w:rPr>
          <w:rFonts w:ascii="仿宋_GB2312" w:hint="eastAsia"/>
        </w:rPr>
        <w:t>2025</w:t>
      </w:r>
      <w:r>
        <w:rPr>
          <w:rFonts w:ascii="仿宋_GB2312" w:hint="eastAsia"/>
        </w:rPr>
        <w:t>年杭州市政府出台的《关于推动经济高质量发展的若干政策》第二十二条明确：“支持个体经济发展，深化杭州</w:t>
      </w:r>
      <w:r>
        <w:rPr>
          <w:rFonts w:hint="eastAsia"/>
        </w:rPr>
        <w:t>‘</w:t>
      </w:r>
      <w:r>
        <w:rPr>
          <w:rFonts w:ascii="仿宋_GB2312" w:hint="eastAsia"/>
        </w:rPr>
        <w:t>小店帮</w:t>
      </w:r>
      <w:r>
        <w:rPr>
          <w:rFonts w:hint="eastAsia"/>
        </w:rPr>
        <w:t>’</w:t>
      </w:r>
      <w:r>
        <w:rPr>
          <w:rFonts w:ascii="仿宋_GB2312" w:hint="eastAsia"/>
        </w:rPr>
        <w:t>帮扶品牌，强化主体培育，开展技能提升、示范引领、网店扶持等服务。”通过开展品牌化帮扶、分型分类梯度培育、推动降本增效、优化就业和社保服务、强化金融支持、深化合</w:t>
      </w:r>
      <w:proofErr w:type="gramStart"/>
      <w:r>
        <w:rPr>
          <w:rFonts w:ascii="仿宋_GB2312" w:hint="eastAsia"/>
        </w:rPr>
        <w:t>规</w:t>
      </w:r>
      <w:proofErr w:type="gramEnd"/>
      <w:r>
        <w:rPr>
          <w:rFonts w:ascii="仿宋_GB2312" w:hint="eastAsia"/>
        </w:rPr>
        <w:t>指导、推动数据赋能、设立专项资金等举措加大个体工商户培育帮扶力度，能有效扶持更多个体工商户做大做强，</w:t>
      </w:r>
      <w:r>
        <w:rPr>
          <w:rFonts w:hint="eastAsia"/>
        </w:rPr>
        <w:t>获得更广阔的发展空间。</w:t>
      </w:r>
    </w:p>
    <w:p w14:paraId="33A21A6B" w14:textId="77777777" w:rsidR="00D9203B" w:rsidRDefault="00985120" w:rsidP="00985120">
      <w:pPr>
        <w:spacing w:after="0"/>
        <w:ind w:firstLine="640"/>
        <w:rPr>
          <w:rFonts w:hint="eastAsia"/>
        </w:rPr>
      </w:pPr>
      <w:r>
        <w:rPr>
          <w:rStyle w:val="ac"/>
          <w:rFonts w:hint="eastAsia"/>
          <w:b w:val="0"/>
          <w:bCs/>
        </w:rPr>
        <w:t>（三）优化杭州营商环境。</w:t>
      </w:r>
      <w:r>
        <w:rPr>
          <w:rFonts w:ascii="仿宋_GB2312" w:hint="eastAsia"/>
        </w:rPr>
        <w:t>杭州作为民营经济发达地区，</w:t>
      </w:r>
      <w:r>
        <w:rPr>
          <w:rFonts w:ascii="仿宋_GB2312" w:hint="eastAsia"/>
          <w:shd w:val="clear" w:color="auto" w:fill="FFFFFF"/>
        </w:rPr>
        <w:t>亟须在</w:t>
      </w:r>
      <w:r>
        <w:rPr>
          <w:rFonts w:ascii="仿宋_GB2312" w:hint="eastAsia"/>
        </w:rPr>
        <w:t>“个转企”领域提供更便捷、更高效、更精准的服务。</w:t>
      </w:r>
      <w:r>
        <w:rPr>
          <w:rFonts w:ascii="仿宋_GB2312" w:hint="eastAsia"/>
        </w:rPr>
        <w:t>2023</w:t>
      </w:r>
      <w:r>
        <w:rPr>
          <w:rFonts w:ascii="仿宋_GB2312" w:hint="eastAsia"/>
        </w:rPr>
        <w:t>年杭州市人大出台的《杭州市优化营商环境条例》第十八条规定：“市和区、县（市）人民政府应当将促进个体工商户发展纳入本级国民经济和社会发展规划纲要，结合本行政区域个体工商户发展情况制定具体措施并组织实施，为个体工商户发展提供支持。”通过解决个体工商户在转型过程中面临的登记注册</w:t>
      </w:r>
      <w:r>
        <w:rPr>
          <w:rFonts w:ascii="仿宋_GB2312" w:hint="eastAsia"/>
          <w:shd w:val="clear" w:color="auto" w:fill="FFFFFF"/>
        </w:rPr>
        <w:t>烦琐</w:t>
      </w:r>
      <w:r>
        <w:rPr>
          <w:rFonts w:ascii="仿宋_GB2312" w:hint="eastAsia"/>
        </w:rPr>
        <w:t>、许可延续困难、融资成本高、后续发展支持不足等痛点堵点问题，有助于打造更优营商环境，激发经营主体内生动力。</w:t>
      </w:r>
    </w:p>
    <w:p w14:paraId="33A21A6C" w14:textId="77777777" w:rsidR="00D9203B" w:rsidRDefault="00985120" w:rsidP="00985120">
      <w:pPr>
        <w:spacing w:after="0"/>
        <w:ind w:firstLine="640"/>
        <w:rPr>
          <w:rFonts w:hint="eastAsia"/>
        </w:rPr>
      </w:pPr>
      <w:r>
        <w:rPr>
          <w:rStyle w:val="ac"/>
          <w:rFonts w:hint="eastAsia"/>
          <w:b w:val="0"/>
          <w:bCs/>
        </w:rPr>
        <w:t>（四）提升政务服务效能。</w:t>
      </w:r>
      <w:r>
        <w:rPr>
          <w:rStyle w:val="ac"/>
          <w:rFonts w:ascii="仿宋_GB2312" w:eastAsia="仿宋_GB2312" w:hint="eastAsia"/>
          <w:b w:val="0"/>
          <w:bCs/>
        </w:rPr>
        <w:t>2022</w:t>
      </w:r>
      <w:r>
        <w:rPr>
          <w:rStyle w:val="ac"/>
          <w:rFonts w:ascii="仿宋_GB2312" w:eastAsia="仿宋_GB2312" w:hint="eastAsia"/>
          <w:b w:val="0"/>
          <w:bCs/>
        </w:rPr>
        <w:t>年国务院出台的《促进个体工商户发展条例》第十一条规定：“市场主体登记机关应当为个体工商户提供依法合</w:t>
      </w:r>
      <w:proofErr w:type="gramStart"/>
      <w:r>
        <w:rPr>
          <w:rStyle w:val="ac"/>
          <w:rFonts w:ascii="仿宋_GB2312" w:eastAsia="仿宋_GB2312" w:hint="eastAsia"/>
          <w:b w:val="0"/>
          <w:bCs/>
        </w:rPr>
        <w:t>规</w:t>
      </w:r>
      <w:proofErr w:type="gramEnd"/>
      <w:r>
        <w:rPr>
          <w:rStyle w:val="ac"/>
          <w:rFonts w:ascii="仿宋_GB2312" w:eastAsia="仿宋_GB2312" w:hint="eastAsia"/>
          <w:b w:val="0"/>
          <w:bCs/>
        </w:rPr>
        <w:t>、规范统一、公开透明、便捷</w:t>
      </w:r>
      <w:r>
        <w:rPr>
          <w:rStyle w:val="ac"/>
          <w:rFonts w:ascii="仿宋_GB2312" w:eastAsia="仿宋_GB2312" w:hint="eastAsia"/>
          <w:b w:val="0"/>
          <w:bCs/>
        </w:rPr>
        <w:lastRenderedPageBreak/>
        <w:t>高效的登记服务。”</w:t>
      </w:r>
      <w:r>
        <w:rPr>
          <w:rStyle w:val="ac"/>
          <w:rFonts w:ascii="仿宋_GB2312" w:eastAsia="仿宋_GB2312" w:hint="eastAsia"/>
          <w:b w:val="0"/>
          <w:bCs/>
        </w:rPr>
        <w:t>2025</w:t>
      </w:r>
      <w:r>
        <w:rPr>
          <w:rStyle w:val="ac"/>
          <w:rFonts w:ascii="仿宋_GB2312" w:eastAsia="仿宋_GB2312" w:hint="eastAsia"/>
          <w:b w:val="0"/>
          <w:bCs/>
        </w:rPr>
        <w:t>年，国务院办公厅《“高效办成一件事”</w:t>
      </w:r>
      <w:r>
        <w:rPr>
          <w:rStyle w:val="ac"/>
          <w:rFonts w:ascii="仿宋_GB2312" w:eastAsia="仿宋_GB2312" w:hint="eastAsia"/>
          <w:b w:val="0"/>
          <w:bCs/>
        </w:rPr>
        <w:t>2025</w:t>
      </w:r>
      <w:r>
        <w:rPr>
          <w:rStyle w:val="ac"/>
          <w:rFonts w:ascii="仿宋_GB2312" w:eastAsia="仿宋_GB2312" w:hint="eastAsia"/>
          <w:b w:val="0"/>
          <w:bCs/>
        </w:rPr>
        <w:t>年度第一批重点事项清单》（国办函〔</w:t>
      </w:r>
      <w:r>
        <w:rPr>
          <w:rStyle w:val="ac"/>
          <w:rFonts w:ascii="仿宋_GB2312" w:eastAsia="仿宋_GB2312" w:hint="eastAsia"/>
          <w:b w:val="0"/>
          <w:bCs/>
        </w:rPr>
        <w:t>2025</w:t>
      </w:r>
      <w:r>
        <w:rPr>
          <w:rStyle w:val="ac"/>
          <w:rFonts w:ascii="仿宋_GB2312" w:eastAsia="仿宋_GB2312" w:hint="eastAsia"/>
          <w:b w:val="0"/>
          <w:bCs/>
        </w:rPr>
        <w:t>〕</w:t>
      </w:r>
      <w:r>
        <w:rPr>
          <w:rStyle w:val="ac"/>
          <w:rFonts w:ascii="仿宋_GB2312" w:eastAsia="仿宋_GB2312" w:hint="eastAsia"/>
          <w:b w:val="0"/>
          <w:bCs/>
        </w:rPr>
        <w:t>3</w:t>
      </w:r>
      <w:r>
        <w:rPr>
          <w:rStyle w:val="ac"/>
          <w:rFonts w:ascii="仿宋_GB2312" w:eastAsia="仿宋_GB2312" w:hint="eastAsia"/>
          <w:b w:val="0"/>
          <w:bCs/>
        </w:rPr>
        <w:t>号），将“个转企”纳入重点事项清单，并要求健全“高效办成一件事”重点事项常态化推</w:t>
      </w:r>
      <w:r>
        <w:rPr>
          <w:rStyle w:val="ac"/>
          <w:rFonts w:ascii="仿宋_GB2312" w:hint="eastAsia"/>
          <w:b w:val="0"/>
          <w:bCs/>
        </w:rPr>
        <w:t>进机制。</w:t>
      </w:r>
      <w:r>
        <w:rPr>
          <w:rStyle w:val="ac"/>
          <w:rFonts w:ascii="仿宋_GB2312" w:eastAsia="仿宋_GB2312" w:hint="eastAsia"/>
          <w:b w:val="0"/>
          <w:bCs/>
        </w:rPr>
        <w:t>2025</w:t>
      </w:r>
      <w:r>
        <w:rPr>
          <w:rStyle w:val="ac"/>
          <w:rFonts w:ascii="仿宋_GB2312" w:eastAsia="仿宋_GB2312" w:hint="eastAsia"/>
          <w:b w:val="0"/>
          <w:bCs/>
        </w:rPr>
        <w:t>年市场监管总局出台的《</w:t>
      </w:r>
      <w:r>
        <w:rPr>
          <w:rStyle w:val="ac"/>
          <w:rFonts w:ascii="仿宋_GB2312" w:hint="eastAsia"/>
          <w:b w:val="0"/>
          <w:bCs/>
        </w:rPr>
        <w:t>个体工商户</w:t>
      </w:r>
      <w:r>
        <w:rPr>
          <w:rStyle w:val="ac"/>
          <w:rFonts w:ascii="仿宋_GB2312" w:eastAsia="仿宋_GB2312" w:hint="eastAsia"/>
          <w:b w:val="0"/>
          <w:bCs/>
        </w:rPr>
        <w:t>登记管理规定》第二十一条规定：“登记机关应当采取一网通办、一体化办理、提供咨询指导服务、加强信息共享等方式，为个体工商户转型为企业提供便利。”</w:t>
      </w:r>
      <w:r>
        <w:rPr>
          <w:rStyle w:val="ac"/>
          <w:rFonts w:ascii="仿宋_GB2312" w:eastAsia="仿宋_GB2312" w:hint="eastAsia"/>
          <w:b w:val="0"/>
          <w:bCs/>
        </w:rPr>
        <w:t>2025</w:t>
      </w:r>
      <w:r>
        <w:rPr>
          <w:rStyle w:val="ac"/>
          <w:rFonts w:ascii="仿宋_GB2312" w:eastAsia="仿宋_GB2312" w:hint="eastAsia"/>
          <w:b w:val="0"/>
          <w:bCs/>
        </w:rPr>
        <w:t>年市场监管总局等</w:t>
      </w:r>
      <w:proofErr w:type="gramStart"/>
      <w:r>
        <w:rPr>
          <w:rStyle w:val="ac"/>
          <w:rFonts w:ascii="仿宋_GB2312" w:eastAsia="仿宋_GB2312" w:hint="eastAsia"/>
          <w:b w:val="0"/>
          <w:bCs/>
        </w:rPr>
        <w:t>九部门</w:t>
      </w:r>
      <w:proofErr w:type="gramEnd"/>
      <w:r>
        <w:rPr>
          <w:rStyle w:val="ac"/>
          <w:rFonts w:ascii="仿宋_GB2312" w:eastAsia="仿宋_GB2312" w:hint="eastAsia"/>
          <w:b w:val="0"/>
          <w:bCs/>
        </w:rPr>
        <w:t>出台的《关于推进高效办成个体工商户转型为企业“一件事”</w:t>
      </w:r>
      <w:r>
        <w:rPr>
          <w:rStyle w:val="ac"/>
          <w:rFonts w:ascii="仿宋_GB2312" w:eastAsia="仿宋_GB2312" w:hint="eastAsia"/>
          <w:b w:val="0"/>
          <w:bCs/>
        </w:rPr>
        <w:t xml:space="preserve"> </w:t>
      </w:r>
      <w:r>
        <w:rPr>
          <w:rStyle w:val="ac"/>
          <w:rFonts w:ascii="仿宋_GB2312" w:eastAsia="仿宋_GB2312" w:hint="eastAsia"/>
          <w:b w:val="0"/>
          <w:bCs/>
        </w:rPr>
        <w:t>加大培育帮扶力度的指导意见》明确：“进一步促进政务服务标准化、规范化、便利化，支持个体工商户转型为企业，加大培育帮扶力度。”</w:t>
      </w:r>
      <w:r>
        <w:rPr>
          <w:rFonts w:hint="eastAsia"/>
        </w:rPr>
        <w:t>以“高效办成一件事”为牵引，整合优化“个转企”涉及的登记注册、许可变更、社保税务迁移、银行账户变更等跨部门事项流程，能有效推动政务服务标准化、规范化、便利化再上新台阶。</w:t>
      </w:r>
    </w:p>
    <w:p w14:paraId="33A21A6D" w14:textId="77777777" w:rsidR="00D9203B" w:rsidRDefault="00985120" w:rsidP="00985120">
      <w:pPr>
        <w:pStyle w:val="a9"/>
        <w:spacing w:after="0"/>
        <w:ind w:firstLine="640"/>
        <w:rPr>
          <w:rFonts w:hint="eastAsia"/>
        </w:rPr>
      </w:pPr>
      <w:r>
        <w:rPr>
          <w:rFonts w:hint="eastAsia"/>
        </w:rPr>
        <w:t>二、制定依据</w:t>
      </w:r>
    </w:p>
    <w:p w14:paraId="33A21A6E" w14:textId="77777777" w:rsidR="00D9203B" w:rsidRDefault="00985120" w:rsidP="00985120">
      <w:pPr>
        <w:spacing w:after="0"/>
        <w:ind w:firstLine="640"/>
        <w:rPr>
          <w:rFonts w:ascii="仿宋_GB2312" w:hint="eastAsia"/>
        </w:rPr>
      </w:pPr>
      <w:r>
        <w:rPr>
          <w:rFonts w:ascii="仿宋_GB2312" w:hint="eastAsia"/>
        </w:rPr>
        <w:t>本《实施意见》主要依据以下法律法规和上级政策文件制定：</w:t>
      </w:r>
    </w:p>
    <w:p w14:paraId="33A21A6F" w14:textId="77777777" w:rsidR="00D9203B" w:rsidRDefault="00985120" w:rsidP="00985120">
      <w:pPr>
        <w:spacing w:after="0"/>
        <w:ind w:firstLine="640"/>
        <w:rPr>
          <w:rFonts w:ascii="仿宋_GB2312" w:hint="eastAsia"/>
        </w:rPr>
      </w:pPr>
      <w:r>
        <w:rPr>
          <w:rFonts w:ascii="仿宋_GB2312" w:hint="eastAsia"/>
        </w:rPr>
        <w:t>1.</w:t>
      </w:r>
      <w:r>
        <w:rPr>
          <w:rFonts w:ascii="仿宋_GB2312" w:hint="eastAsia"/>
        </w:rPr>
        <w:t>《中华人民共和国民营经济促进法》</w:t>
      </w:r>
    </w:p>
    <w:p w14:paraId="33A21A70" w14:textId="77777777" w:rsidR="00D9203B" w:rsidRDefault="00985120" w:rsidP="00985120">
      <w:pPr>
        <w:spacing w:after="0"/>
        <w:ind w:firstLine="640"/>
        <w:rPr>
          <w:rFonts w:ascii="仿宋_GB2312" w:hint="eastAsia"/>
        </w:rPr>
      </w:pPr>
      <w:r>
        <w:rPr>
          <w:rFonts w:ascii="仿宋_GB2312" w:hint="eastAsia"/>
        </w:rPr>
        <w:t>2.</w:t>
      </w:r>
      <w:r>
        <w:rPr>
          <w:rFonts w:ascii="仿宋_GB2312" w:hint="eastAsia"/>
        </w:rPr>
        <w:t>《促进个体工商户发展条例》（中华人民共和国国务院令第</w:t>
      </w:r>
      <w:r>
        <w:rPr>
          <w:rFonts w:ascii="仿宋_GB2312" w:hint="eastAsia"/>
        </w:rPr>
        <w:t>755</w:t>
      </w:r>
      <w:r>
        <w:rPr>
          <w:rFonts w:ascii="仿宋_GB2312" w:hint="eastAsia"/>
        </w:rPr>
        <w:t>号）</w:t>
      </w:r>
    </w:p>
    <w:p w14:paraId="33A21A71" w14:textId="77777777" w:rsidR="00D9203B" w:rsidRDefault="00985120" w:rsidP="00985120">
      <w:pPr>
        <w:spacing w:after="0"/>
        <w:ind w:firstLine="640"/>
        <w:rPr>
          <w:rFonts w:ascii="仿宋_GB2312" w:hint="eastAsia"/>
        </w:rPr>
      </w:pPr>
      <w:r>
        <w:rPr>
          <w:rFonts w:ascii="仿宋_GB2312" w:hint="eastAsia"/>
        </w:rPr>
        <w:t>3.</w:t>
      </w:r>
      <w:r>
        <w:rPr>
          <w:rFonts w:ascii="仿宋_GB2312" w:hint="eastAsia"/>
        </w:rPr>
        <w:t>《个体工商户登记管理规定》（国家市场监督管理总局令第</w:t>
      </w:r>
      <w:r>
        <w:rPr>
          <w:rFonts w:ascii="仿宋_GB2312" w:hint="eastAsia"/>
        </w:rPr>
        <w:t>103</w:t>
      </w:r>
      <w:r>
        <w:rPr>
          <w:rFonts w:ascii="仿宋_GB2312" w:hint="eastAsia"/>
        </w:rPr>
        <w:t>号）</w:t>
      </w:r>
    </w:p>
    <w:p w14:paraId="33A21A72" w14:textId="77777777" w:rsidR="00D9203B" w:rsidRDefault="00985120" w:rsidP="00985120">
      <w:pPr>
        <w:spacing w:after="0"/>
        <w:ind w:firstLine="640"/>
        <w:rPr>
          <w:rFonts w:ascii="仿宋_GB2312" w:hint="eastAsia"/>
        </w:rPr>
      </w:pPr>
      <w:r>
        <w:rPr>
          <w:rFonts w:ascii="仿宋_GB2312" w:hint="eastAsia"/>
        </w:rPr>
        <w:t>4.</w:t>
      </w:r>
      <w:r>
        <w:rPr>
          <w:rFonts w:ascii="仿宋_GB2312" w:hint="eastAsia"/>
        </w:rPr>
        <w:t>《国务院办公厅关于印发〈“高效办成一件事”</w:t>
      </w:r>
      <w:r>
        <w:rPr>
          <w:rFonts w:ascii="仿宋_GB2312" w:hint="eastAsia"/>
        </w:rPr>
        <w:t>2025</w:t>
      </w:r>
      <w:r>
        <w:rPr>
          <w:rFonts w:ascii="仿宋_GB2312" w:hint="eastAsia"/>
        </w:rPr>
        <w:t>年度第一批重点事项清单〉的通知》（国办函〔</w:t>
      </w:r>
      <w:r>
        <w:rPr>
          <w:rFonts w:ascii="仿宋_GB2312" w:hint="eastAsia"/>
        </w:rPr>
        <w:t>2025</w:t>
      </w:r>
      <w:r>
        <w:rPr>
          <w:rFonts w:ascii="仿宋_GB2312" w:hint="eastAsia"/>
        </w:rPr>
        <w:t>〕</w:t>
      </w:r>
      <w:r>
        <w:rPr>
          <w:rFonts w:ascii="仿宋_GB2312" w:hint="eastAsia"/>
        </w:rPr>
        <w:t>3</w:t>
      </w:r>
      <w:r>
        <w:rPr>
          <w:rFonts w:ascii="仿宋_GB2312" w:hint="eastAsia"/>
        </w:rPr>
        <w:t>号）</w:t>
      </w:r>
    </w:p>
    <w:p w14:paraId="33A21A73" w14:textId="77777777" w:rsidR="00D9203B" w:rsidRDefault="00985120" w:rsidP="00985120">
      <w:pPr>
        <w:spacing w:after="0"/>
        <w:ind w:firstLine="640"/>
        <w:rPr>
          <w:rFonts w:ascii="仿宋_GB2312" w:hint="eastAsia"/>
        </w:rPr>
      </w:pPr>
      <w:r>
        <w:rPr>
          <w:rFonts w:ascii="仿宋_GB2312" w:hint="eastAsia"/>
        </w:rPr>
        <w:lastRenderedPageBreak/>
        <w:t>5.</w:t>
      </w:r>
      <w:r>
        <w:rPr>
          <w:rFonts w:ascii="仿宋_GB2312" w:hint="eastAsia"/>
        </w:rPr>
        <w:t>《市场监管总局等九部门关于推进高效办成个体工商户转型为企业“一件事”</w:t>
      </w:r>
      <w:r>
        <w:rPr>
          <w:rFonts w:ascii="仿宋_GB2312" w:hint="eastAsia"/>
        </w:rPr>
        <w:t xml:space="preserve"> </w:t>
      </w:r>
      <w:r>
        <w:rPr>
          <w:rFonts w:ascii="仿宋_GB2312" w:hint="eastAsia"/>
        </w:rPr>
        <w:t>加大培育帮扶力度的指导意见》（国</w:t>
      </w:r>
      <w:proofErr w:type="gramStart"/>
      <w:r>
        <w:rPr>
          <w:rFonts w:ascii="仿宋_GB2312" w:hint="eastAsia"/>
        </w:rPr>
        <w:t>市监注发</w:t>
      </w:r>
      <w:proofErr w:type="gramEnd"/>
      <w:r>
        <w:rPr>
          <w:rFonts w:ascii="仿宋_GB2312" w:hint="eastAsia"/>
        </w:rPr>
        <w:t>〔</w:t>
      </w:r>
      <w:r>
        <w:rPr>
          <w:rFonts w:ascii="仿宋_GB2312" w:hint="eastAsia"/>
        </w:rPr>
        <w:t>2025</w:t>
      </w:r>
      <w:r>
        <w:rPr>
          <w:rFonts w:ascii="仿宋_GB2312" w:hint="eastAsia"/>
        </w:rPr>
        <w:t>〕</w:t>
      </w:r>
      <w:r>
        <w:rPr>
          <w:rFonts w:ascii="仿宋_GB2312" w:hint="eastAsia"/>
        </w:rPr>
        <w:t>58</w:t>
      </w:r>
      <w:r>
        <w:rPr>
          <w:rFonts w:ascii="仿宋_GB2312" w:hint="eastAsia"/>
        </w:rPr>
        <w:t>号）</w:t>
      </w:r>
    </w:p>
    <w:p w14:paraId="33A21A74" w14:textId="77777777" w:rsidR="00D9203B" w:rsidRDefault="00985120" w:rsidP="00985120">
      <w:pPr>
        <w:spacing w:after="0"/>
        <w:ind w:firstLine="640"/>
        <w:rPr>
          <w:rFonts w:ascii="仿宋_GB2312" w:hint="eastAsia"/>
        </w:rPr>
      </w:pPr>
      <w:r>
        <w:rPr>
          <w:rFonts w:ascii="仿宋_GB2312" w:hint="eastAsia"/>
        </w:rPr>
        <w:t>6.</w:t>
      </w:r>
      <w:r>
        <w:rPr>
          <w:rFonts w:ascii="仿宋_GB2312" w:hint="eastAsia"/>
        </w:rPr>
        <w:t>市场监管总局《关于开展个体工商户分型分类精准帮扶提升发展质量的指导意见》（国</w:t>
      </w:r>
      <w:proofErr w:type="gramStart"/>
      <w:r>
        <w:rPr>
          <w:rFonts w:ascii="仿宋_GB2312" w:hint="eastAsia"/>
        </w:rPr>
        <w:t>市监注发</w:t>
      </w:r>
      <w:proofErr w:type="gramEnd"/>
      <w:r>
        <w:rPr>
          <w:rFonts w:ascii="仿宋_GB2312" w:hint="eastAsia"/>
        </w:rPr>
        <w:t>〔</w:t>
      </w:r>
      <w:r>
        <w:rPr>
          <w:rFonts w:ascii="仿宋_GB2312" w:hint="eastAsia"/>
        </w:rPr>
        <w:t>2024</w:t>
      </w:r>
      <w:r>
        <w:rPr>
          <w:rFonts w:ascii="仿宋_GB2312" w:hint="eastAsia"/>
        </w:rPr>
        <w:t>〕</w:t>
      </w:r>
      <w:r>
        <w:rPr>
          <w:rFonts w:ascii="仿宋_GB2312" w:hint="eastAsia"/>
        </w:rPr>
        <w:t>10</w:t>
      </w:r>
      <w:r>
        <w:rPr>
          <w:rFonts w:ascii="仿宋_GB2312" w:hint="eastAsia"/>
        </w:rPr>
        <w:t>号）</w:t>
      </w:r>
    </w:p>
    <w:p w14:paraId="33A21A75" w14:textId="77777777" w:rsidR="00D9203B" w:rsidRDefault="00985120" w:rsidP="00985120">
      <w:pPr>
        <w:spacing w:after="0"/>
        <w:ind w:firstLine="640"/>
        <w:rPr>
          <w:rFonts w:ascii="仿宋_GB2312" w:hint="eastAsia"/>
        </w:rPr>
      </w:pPr>
      <w:r>
        <w:rPr>
          <w:rFonts w:ascii="仿宋_GB2312" w:hint="eastAsia"/>
        </w:rPr>
        <w:t>7.</w:t>
      </w:r>
      <w:r>
        <w:rPr>
          <w:rFonts w:ascii="仿宋_GB2312" w:hint="eastAsia"/>
        </w:rPr>
        <w:t>《浙江省人民政府办公厅关于支持个体工商户转型升级为企业工作的实施意见》（浙政办发〔</w:t>
      </w:r>
      <w:r>
        <w:rPr>
          <w:rFonts w:ascii="仿宋_GB2312" w:hint="eastAsia"/>
        </w:rPr>
        <w:t>2023</w:t>
      </w:r>
      <w:r>
        <w:rPr>
          <w:rFonts w:ascii="仿宋_GB2312" w:hint="eastAsia"/>
        </w:rPr>
        <w:t>〕</w:t>
      </w:r>
      <w:r>
        <w:rPr>
          <w:rFonts w:ascii="仿宋_GB2312" w:hint="eastAsia"/>
        </w:rPr>
        <w:t>63</w:t>
      </w:r>
      <w:r>
        <w:rPr>
          <w:rFonts w:ascii="仿宋_GB2312" w:hint="eastAsia"/>
        </w:rPr>
        <w:t>号）</w:t>
      </w:r>
    </w:p>
    <w:p w14:paraId="33A21A76" w14:textId="77777777" w:rsidR="00D9203B" w:rsidRDefault="00985120" w:rsidP="00985120">
      <w:pPr>
        <w:spacing w:after="0"/>
        <w:ind w:firstLine="640"/>
        <w:rPr>
          <w:rFonts w:ascii="仿宋_GB2312" w:hint="eastAsia"/>
        </w:rPr>
      </w:pPr>
      <w:r>
        <w:rPr>
          <w:rFonts w:ascii="仿宋_GB2312" w:hint="eastAsia"/>
        </w:rPr>
        <w:t>8.</w:t>
      </w:r>
      <w:r>
        <w:rPr>
          <w:rFonts w:ascii="仿宋_GB2312" w:hint="eastAsia"/>
        </w:rPr>
        <w:t>《浙江省市场监督管理局等</w:t>
      </w:r>
      <w:r>
        <w:rPr>
          <w:rFonts w:ascii="仿宋_GB2312" w:hint="eastAsia"/>
        </w:rPr>
        <w:t>9</w:t>
      </w:r>
      <w:r>
        <w:rPr>
          <w:rFonts w:ascii="仿宋_GB2312" w:hint="eastAsia"/>
        </w:rPr>
        <w:t>部门关于印发高效办成个体工商户转型为企业“一件事”工作方案的通知》（</w:t>
      </w:r>
      <w:proofErr w:type="gramStart"/>
      <w:r>
        <w:rPr>
          <w:rFonts w:ascii="仿宋_GB2312" w:hint="eastAsia"/>
        </w:rPr>
        <w:t>浙市监注</w:t>
      </w:r>
      <w:proofErr w:type="gramEnd"/>
      <w:r>
        <w:rPr>
          <w:rFonts w:ascii="仿宋_GB2312" w:hint="eastAsia"/>
        </w:rPr>
        <w:t>〔</w:t>
      </w:r>
      <w:r>
        <w:rPr>
          <w:rFonts w:ascii="仿宋_GB2312" w:hint="eastAsia"/>
        </w:rPr>
        <w:t>2025</w:t>
      </w:r>
      <w:r>
        <w:rPr>
          <w:rFonts w:ascii="仿宋_GB2312" w:hint="eastAsia"/>
        </w:rPr>
        <w:t>〕</w:t>
      </w:r>
      <w:r>
        <w:rPr>
          <w:rFonts w:ascii="仿宋_GB2312" w:hint="eastAsia"/>
        </w:rPr>
        <w:t>3</w:t>
      </w:r>
      <w:r>
        <w:rPr>
          <w:rFonts w:ascii="仿宋_GB2312" w:hint="eastAsia"/>
        </w:rPr>
        <w:t>号）</w:t>
      </w:r>
    </w:p>
    <w:p w14:paraId="33A21A77" w14:textId="77777777" w:rsidR="00D9203B" w:rsidRDefault="00985120" w:rsidP="00985120">
      <w:pPr>
        <w:spacing w:after="0"/>
        <w:ind w:firstLine="640"/>
        <w:rPr>
          <w:rFonts w:ascii="仿宋_GB2312" w:hint="eastAsia"/>
        </w:rPr>
      </w:pPr>
      <w:r>
        <w:rPr>
          <w:rFonts w:ascii="仿宋_GB2312" w:hint="eastAsia"/>
        </w:rPr>
        <w:t>9.</w:t>
      </w:r>
      <w:r>
        <w:rPr>
          <w:rFonts w:ascii="仿宋_GB2312" w:hint="eastAsia"/>
        </w:rPr>
        <w:t>《杭州市人民政府印发关于推动经济高质量发展的若干政策（</w:t>
      </w:r>
      <w:r>
        <w:rPr>
          <w:rFonts w:ascii="仿宋_GB2312" w:hint="eastAsia"/>
        </w:rPr>
        <w:t>2025</w:t>
      </w:r>
      <w:r>
        <w:rPr>
          <w:rFonts w:ascii="仿宋_GB2312" w:hint="eastAsia"/>
        </w:rPr>
        <w:t>年版）的通知》（</w:t>
      </w:r>
      <w:proofErr w:type="gramStart"/>
      <w:r>
        <w:rPr>
          <w:rFonts w:ascii="仿宋_GB2312" w:hint="eastAsia"/>
        </w:rPr>
        <w:t>杭政函</w:t>
      </w:r>
      <w:proofErr w:type="gramEnd"/>
      <w:r>
        <w:rPr>
          <w:rFonts w:ascii="仿宋_GB2312" w:hint="eastAsia"/>
        </w:rPr>
        <w:t>〔</w:t>
      </w:r>
      <w:r>
        <w:rPr>
          <w:rFonts w:ascii="仿宋_GB2312" w:hint="eastAsia"/>
        </w:rPr>
        <w:t>2025</w:t>
      </w:r>
      <w:r>
        <w:rPr>
          <w:rFonts w:ascii="仿宋_GB2312" w:hint="eastAsia"/>
        </w:rPr>
        <w:t>〕</w:t>
      </w:r>
      <w:r>
        <w:rPr>
          <w:rFonts w:ascii="仿宋_GB2312" w:hint="eastAsia"/>
        </w:rPr>
        <w:t>21</w:t>
      </w:r>
      <w:r>
        <w:rPr>
          <w:rFonts w:ascii="仿宋_GB2312" w:hint="eastAsia"/>
        </w:rPr>
        <w:t>号）</w:t>
      </w:r>
    </w:p>
    <w:p w14:paraId="33A21A78" w14:textId="77777777" w:rsidR="00D9203B" w:rsidRDefault="00985120" w:rsidP="00985120">
      <w:pPr>
        <w:spacing w:after="0"/>
        <w:ind w:firstLine="640"/>
        <w:rPr>
          <w:rFonts w:ascii="仿宋_GB2312" w:hint="eastAsia"/>
        </w:rPr>
      </w:pPr>
      <w:r>
        <w:rPr>
          <w:rFonts w:ascii="仿宋_GB2312" w:hint="eastAsia"/>
        </w:rPr>
        <w:t>10.</w:t>
      </w:r>
      <w:r>
        <w:rPr>
          <w:rFonts w:ascii="仿宋_GB2312" w:hint="eastAsia"/>
        </w:rPr>
        <w:t>姚市长批示办理单（</w:t>
      </w:r>
      <w:r>
        <w:rPr>
          <w:rFonts w:ascii="仿宋_GB2312" w:hint="eastAsia"/>
        </w:rPr>
        <w:t>2025</w:t>
      </w:r>
      <w:r>
        <w:rPr>
          <w:rFonts w:ascii="仿宋_GB2312" w:hint="eastAsia"/>
        </w:rPr>
        <w:t>年第</w:t>
      </w:r>
      <w:r>
        <w:rPr>
          <w:rFonts w:ascii="仿宋_GB2312" w:hint="eastAsia"/>
        </w:rPr>
        <w:t>998</w:t>
      </w:r>
      <w:r>
        <w:rPr>
          <w:rFonts w:ascii="仿宋_GB2312" w:hint="eastAsia"/>
        </w:rPr>
        <w:t>号）</w:t>
      </w:r>
    </w:p>
    <w:p w14:paraId="33A21A79" w14:textId="77777777" w:rsidR="00D9203B" w:rsidRDefault="00985120" w:rsidP="00985120">
      <w:pPr>
        <w:pStyle w:val="a9"/>
        <w:spacing w:after="0"/>
        <w:ind w:firstLine="640"/>
        <w:rPr>
          <w:rFonts w:hint="eastAsia"/>
        </w:rPr>
      </w:pPr>
      <w:r>
        <w:rPr>
          <w:rFonts w:hint="eastAsia"/>
        </w:rPr>
        <w:t>三、主要内容</w:t>
      </w:r>
    </w:p>
    <w:p w14:paraId="33A21A7A" w14:textId="77777777" w:rsidR="00D9203B" w:rsidRDefault="00985120" w:rsidP="00985120">
      <w:pPr>
        <w:spacing w:after="0"/>
        <w:ind w:firstLine="640"/>
        <w:rPr>
          <w:rFonts w:ascii="仿宋_GB2312" w:hint="eastAsia"/>
        </w:rPr>
      </w:pPr>
      <w:r>
        <w:rPr>
          <w:rFonts w:ascii="仿宋_GB2312" w:hint="eastAsia"/>
        </w:rPr>
        <w:t>《实施意见》共分为四个部分，核心是支持个体工商户转型升级和加大个体工商户培育帮扶力度。</w:t>
      </w:r>
    </w:p>
    <w:p w14:paraId="33A21A7B" w14:textId="77777777" w:rsidR="00D9203B" w:rsidRDefault="00985120" w:rsidP="00985120">
      <w:pPr>
        <w:pStyle w:val="ab"/>
        <w:spacing w:after="0"/>
        <w:ind w:firstLine="640"/>
        <w:rPr>
          <w:rFonts w:ascii="仿宋_GB2312" w:eastAsia="仿宋_GB2312" w:hint="eastAsia"/>
          <w:b w:val="0"/>
          <w:bCs/>
        </w:rPr>
      </w:pPr>
      <w:r>
        <w:rPr>
          <w:rFonts w:hint="eastAsia"/>
          <w:b w:val="0"/>
          <w:bCs/>
        </w:rPr>
        <w:t>（一）总体要求。</w:t>
      </w:r>
      <w:r>
        <w:rPr>
          <w:rFonts w:ascii="仿宋_GB2312" w:eastAsia="仿宋_GB2312" w:hint="eastAsia"/>
          <w:b w:val="0"/>
          <w:bCs/>
        </w:rPr>
        <w:t>明确指导思想和基本原则，为“个转企”提供统一规范、高效便捷的服务，加大对“个转企”发展的培育支持。</w:t>
      </w:r>
    </w:p>
    <w:p w14:paraId="33A21A7C" w14:textId="77777777" w:rsidR="00D9203B" w:rsidRDefault="00985120" w:rsidP="00985120">
      <w:pPr>
        <w:spacing w:after="0"/>
        <w:ind w:firstLine="640"/>
        <w:rPr>
          <w:rFonts w:ascii="仿宋_GB2312" w:hint="eastAsia"/>
        </w:rPr>
      </w:pPr>
      <w:r>
        <w:rPr>
          <w:rStyle w:val="ac"/>
          <w:rFonts w:hint="eastAsia"/>
          <w:b w:val="0"/>
          <w:bCs/>
        </w:rPr>
        <w:t>（二）支持个体工商户转型升级。</w:t>
      </w:r>
      <w:r>
        <w:rPr>
          <w:rStyle w:val="ac"/>
          <w:rFonts w:ascii="仿宋_GB2312" w:eastAsia="仿宋_GB2312" w:hint="eastAsia"/>
          <w:b w:val="0"/>
          <w:bCs/>
        </w:rPr>
        <w:t>主要内容有优化登记注册流程、加强涉税信息共享、接续办理涉企事项、延续有关行政许可、</w:t>
      </w:r>
      <w:proofErr w:type="gramStart"/>
      <w:r>
        <w:rPr>
          <w:rStyle w:val="ac"/>
          <w:rFonts w:ascii="仿宋_GB2312" w:eastAsia="仿宋_GB2312" w:hint="eastAsia"/>
          <w:b w:val="0"/>
          <w:bCs/>
        </w:rPr>
        <w:t>实现线</w:t>
      </w:r>
      <w:proofErr w:type="gramEnd"/>
      <w:r>
        <w:rPr>
          <w:rStyle w:val="ac"/>
          <w:rFonts w:ascii="仿宋_GB2312" w:eastAsia="仿宋_GB2312" w:hint="eastAsia"/>
          <w:b w:val="0"/>
          <w:bCs/>
        </w:rPr>
        <w:t>上线下集成服务、有效防范各类风险。</w:t>
      </w:r>
    </w:p>
    <w:p w14:paraId="33A21A7D" w14:textId="77777777" w:rsidR="00D9203B" w:rsidRDefault="00985120" w:rsidP="00985120">
      <w:pPr>
        <w:pStyle w:val="ab"/>
        <w:spacing w:after="0"/>
        <w:ind w:firstLine="640"/>
        <w:rPr>
          <w:rFonts w:ascii="仿宋_GB2312" w:eastAsia="仿宋_GB2312" w:hint="eastAsia"/>
          <w:b w:val="0"/>
          <w:bCs/>
        </w:rPr>
      </w:pPr>
      <w:r>
        <w:rPr>
          <w:rFonts w:hint="eastAsia"/>
          <w:b w:val="0"/>
          <w:bCs/>
        </w:rPr>
        <w:t>（三）加大个体工商户培育帮扶力度。</w:t>
      </w:r>
      <w:r>
        <w:rPr>
          <w:rFonts w:ascii="仿宋_GB2312" w:eastAsia="仿宋_GB2312" w:hint="eastAsia"/>
          <w:b w:val="0"/>
          <w:bCs/>
        </w:rPr>
        <w:t>主要内容有开展品牌化帮扶、坚持分型分类梯度培育、推动降本增效、优化</w:t>
      </w:r>
      <w:r>
        <w:rPr>
          <w:rFonts w:ascii="仿宋_GB2312" w:eastAsia="仿宋_GB2312" w:hint="eastAsia"/>
          <w:b w:val="0"/>
          <w:bCs/>
        </w:rPr>
        <w:lastRenderedPageBreak/>
        <w:t>就业和社保服务、强化金融支持、深化合</w:t>
      </w:r>
      <w:proofErr w:type="gramStart"/>
      <w:r>
        <w:rPr>
          <w:rFonts w:ascii="仿宋_GB2312" w:eastAsia="仿宋_GB2312" w:hint="eastAsia"/>
          <w:b w:val="0"/>
          <w:bCs/>
        </w:rPr>
        <w:t>规</w:t>
      </w:r>
      <w:proofErr w:type="gramEnd"/>
      <w:r>
        <w:rPr>
          <w:rFonts w:ascii="仿宋_GB2312" w:eastAsia="仿宋_GB2312" w:hint="eastAsia"/>
          <w:b w:val="0"/>
          <w:bCs/>
        </w:rPr>
        <w:t>指导、推动数据赋能、设立专项资金、探索建立“个转企”过渡期。</w:t>
      </w:r>
    </w:p>
    <w:p w14:paraId="33A21A7E" w14:textId="77777777" w:rsidR="00D9203B" w:rsidRDefault="00985120" w:rsidP="00985120">
      <w:pPr>
        <w:pStyle w:val="ab"/>
        <w:spacing w:after="0"/>
        <w:ind w:firstLine="640"/>
        <w:rPr>
          <w:rFonts w:ascii="仿宋_GB2312" w:eastAsia="仿宋_GB2312" w:hint="eastAsia"/>
          <w:b w:val="0"/>
          <w:bCs/>
        </w:rPr>
      </w:pPr>
      <w:r>
        <w:rPr>
          <w:rFonts w:hint="eastAsia"/>
          <w:b w:val="0"/>
          <w:bCs/>
        </w:rPr>
        <w:t>（四）工作要求。</w:t>
      </w:r>
      <w:r>
        <w:rPr>
          <w:rFonts w:ascii="仿宋_GB2312" w:eastAsia="仿宋_GB2312" w:hint="eastAsia"/>
          <w:b w:val="0"/>
          <w:bCs/>
        </w:rPr>
        <w:t>强调组织领导、政策落实、宣传引导的重要性。明确施行日期、个人独资企业参照执行、废止旧文件及与上级政策冲突时的处理原则。</w:t>
      </w:r>
    </w:p>
    <w:sectPr w:rsidR="00D920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A2EC" w14:textId="77777777" w:rsidR="003606E7" w:rsidRDefault="003606E7">
      <w:pPr>
        <w:spacing w:line="240" w:lineRule="auto"/>
        <w:ind w:firstLine="640"/>
        <w:rPr>
          <w:rFonts w:hint="eastAsia"/>
        </w:rPr>
      </w:pPr>
      <w:r>
        <w:separator/>
      </w:r>
    </w:p>
  </w:endnote>
  <w:endnote w:type="continuationSeparator" w:id="0">
    <w:p w14:paraId="440FCF2F" w14:textId="77777777" w:rsidR="003606E7" w:rsidRDefault="003606E7">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5" w14:textId="77777777" w:rsidR="00D9203B" w:rsidRDefault="00D9203B">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6" w14:textId="77777777" w:rsidR="00D9203B" w:rsidRDefault="00985120">
    <w:pPr>
      <w:pStyle w:val="a5"/>
      <w:ind w:firstLine="360"/>
      <w:rPr>
        <w:rFonts w:hint="eastAsia"/>
      </w:rPr>
    </w:pPr>
    <w:r>
      <w:rPr>
        <w:noProof/>
      </w:rPr>
      <mc:AlternateContent>
        <mc:Choice Requires="wps">
          <w:drawing>
            <wp:anchor distT="0" distB="0" distL="114300" distR="114300" simplePos="0" relativeHeight="251659264" behindDoc="0" locked="0" layoutInCell="1" allowOverlap="1" wp14:anchorId="33A21A89" wp14:editId="33A21A8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21A8B" w14:textId="77777777" w:rsidR="00D9203B" w:rsidRDefault="00985120">
                          <w:pPr>
                            <w:pStyle w:val="a5"/>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8" w14:textId="77777777" w:rsidR="00D9203B" w:rsidRDefault="00D9203B">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8050" w14:textId="77777777" w:rsidR="003606E7" w:rsidRDefault="003606E7">
      <w:pPr>
        <w:spacing w:line="240" w:lineRule="auto"/>
        <w:ind w:firstLine="640"/>
        <w:rPr>
          <w:rFonts w:hint="eastAsia"/>
        </w:rPr>
      </w:pPr>
      <w:r>
        <w:separator/>
      </w:r>
    </w:p>
  </w:footnote>
  <w:footnote w:type="continuationSeparator" w:id="0">
    <w:p w14:paraId="0E55F103" w14:textId="77777777" w:rsidR="003606E7" w:rsidRDefault="003606E7">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3" w14:textId="77777777" w:rsidR="00D9203B" w:rsidRDefault="00D9203B">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4" w14:textId="77777777" w:rsidR="00D9203B" w:rsidRDefault="00D9203B">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1A87" w14:textId="77777777" w:rsidR="00D9203B" w:rsidRDefault="00D9203B">
    <w:pPr>
      <w:pStyle w:val="a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C"/>
    <w:rsid w:val="BDFBFB5D"/>
    <w:rsid w:val="E74DDBC5"/>
    <w:rsid w:val="F57F7E11"/>
    <w:rsid w:val="F73B4285"/>
    <w:rsid w:val="FFCFA9FA"/>
    <w:rsid w:val="00040738"/>
    <w:rsid w:val="0004474B"/>
    <w:rsid w:val="0009518D"/>
    <w:rsid w:val="000A4113"/>
    <w:rsid w:val="000A4384"/>
    <w:rsid w:val="000A52F7"/>
    <w:rsid w:val="000B4F07"/>
    <w:rsid w:val="000C3B43"/>
    <w:rsid w:val="000C7D0A"/>
    <w:rsid w:val="000E4BCC"/>
    <w:rsid w:val="000F6EEB"/>
    <w:rsid w:val="001165F1"/>
    <w:rsid w:val="00141928"/>
    <w:rsid w:val="0014271B"/>
    <w:rsid w:val="00142B90"/>
    <w:rsid w:val="001518C7"/>
    <w:rsid w:val="00155BB4"/>
    <w:rsid w:val="001579F6"/>
    <w:rsid w:val="00163CC0"/>
    <w:rsid w:val="001D7417"/>
    <w:rsid w:val="001F3C55"/>
    <w:rsid w:val="00204BD5"/>
    <w:rsid w:val="00211F39"/>
    <w:rsid w:val="00212A31"/>
    <w:rsid w:val="00217C94"/>
    <w:rsid w:val="00222C90"/>
    <w:rsid w:val="0023027F"/>
    <w:rsid w:val="00247E1E"/>
    <w:rsid w:val="00256604"/>
    <w:rsid w:val="002B63FE"/>
    <w:rsid w:val="003004AF"/>
    <w:rsid w:val="003032A4"/>
    <w:rsid w:val="00303FC3"/>
    <w:rsid w:val="00324CF0"/>
    <w:rsid w:val="0034237C"/>
    <w:rsid w:val="003606E7"/>
    <w:rsid w:val="00362850"/>
    <w:rsid w:val="003653D0"/>
    <w:rsid w:val="00372C1B"/>
    <w:rsid w:val="003C2954"/>
    <w:rsid w:val="003D5A9E"/>
    <w:rsid w:val="003D7802"/>
    <w:rsid w:val="004403A3"/>
    <w:rsid w:val="00461C59"/>
    <w:rsid w:val="004640C1"/>
    <w:rsid w:val="00467A80"/>
    <w:rsid w:val="00474892"/>
    <w:rsid w:val="00480C9C"/>
    <w:rsid w:val="00486FCC"/>
    <w:rsid w:val="0049286A"/>
    <w:rsid w:val="004B0E38"/>
    <w:rsid w:val="004C4EA6"/>
    <w:rsid w:val="004D35EB"/>
    <w:rsid w:val="004E478E"/>
    <w:rsid w:val="004E6873"/>
    <w:rsid w:val="00520DA7"/>
    <w:rsid w:val="0055496D"/>
    <w:rsid w:val="00572C67"/>
    <w:rsid w:val="00583712"/>
    <w:rsid w:val="005B4126"/>
    <w:rsid w:val="00600E63"/>
    <w:rsid w:val="0061264F"/>
    <w:rsid w:val="00616982"/>
    <w:rsid w:val="0065385E"/>
    <w:rsid w:val="0068422F"/>
    <w:rsid w:val="006C1339"/>
    <w:rsid w:val="006C38EF"/>
    <w:rsid w:val="006C40F9"/>
    <w:rsid w:val="006D7BF2"/>
    <w:rsid w:val="006E07AE"/>
    <w:rsid w:val="006E571E"/>
    <w:rsid w:val="006F3424"/>
    <w:rsid w:val="006F6D85"/>
    <w:rsid w:val="0074768F"/>
    <w:rsid w:val="007605EB"/>
    <w:rsid w:val="0078594F"/>
    <w:rsid w:val="007959C1"/>
    <w:rsid w:val="007A77DC"/>
    <w:rsid w:val="007C3139"/>
    <w:rsid w:val="008132A6"/>
    <w:rsid w:val="00824B03"/>
    <w:rsid w:val="00825D2C"/>
    <w:rsid w:val="00845B55"/>
    <w:rsid w:val="008510A1"/>
    <w:rsid w:val="008642D8"/>
    <w:rsid w:val="00866BBF"/>
    <w:rsid w:val="0089190A"/>
    <w:rsid w:val="008C0CFD"/>
    <w:rsid w:val="008C76F5"/>
    <w:rsid w:val="008D30E8"/>
    <w:rsid w:val="008E0F75"/>
    <w:rsid w:val="00941A47"/>
    <w:rsid w:val="00983C5C"/>
    <w:rsid w:val="00985120"/>
    <w:rsid w:val="00986F93"/>
    <w:rsid w:val="009B79BE"/>
    <w:rsid w:val="009E52C1"/>
    <w:rsid w:val="00A0162E"/>
    <w:rsid w:val="00A10993"/>
    <w:rsid w:val="00A133E6"/>
    <w:rsid w:val="00A448D3"/>
    <w:rsid w:val="00A77E10"/>
    <w:rsid w:val="00AC6BF4"/>
    <w:rsid w:val="00AF1767"/>
    <w:rsid w:val="00B005EE"/>
    <w:rsid w:val="00B00F43"/>
    <w:rsid w:val="00B12D54"/>
    <w:rsid w:val="00B32A0F"/>
    <w:rsid w:val="00B80B63"/>
    <w:rsid w:val="00C1568B"/>
    <w:rsid w:val="00C570BF"/>
    <w:rsid w:val="00C6613B"/>
    <w:rsid w:val="00C77644"/>
    <w:rsid w:val="00CD781B"/>
    <w:rsid w:val="00CE014F"/>
    <w:rsid w:val="00D43E2F"/>
    <w:rsid w:val="00D44867"/>
    <w:rsid w:val="00D90AC6"/>
    <w:rsid w:val="00D9203B"/>
    <w:rsid w:val="00DA0DA6"/>
    <w:rsid w:val="00DA19C8"/>
    <w:rsid w:val="00DB2DEA"/>
    <w:rsid w:val="00DE22D1"/>
    <w:rsid w:val="00DF4284"/>
    <w:rsid w:val="00DF4404"/>
    <w:rsid w:val="00E03A49"/>
    <w:rsid w:val="00E20B73"/>
    <w:rsid w:val="00E32268"/>
    <w:rsid w:val="00E3551C"/>
    <w:rsid w:val="00E526FA"/>
    <w:rsid w:val="00E57101"/>
    <w:rsid w:val="00E57F77"/>
    <w:rsid w:val="00E71E31"/>
    <w:rsid w:val="00E815A0"/>
    <w:rsid w:val="00EA56E9"/>
    <w:rsid w:val="00EF130C"/>
    <w:rsid w:val="00EF2728"/>
    <w:rsid w:val="00F0111C"/>
    <w:rsid w:val="00F46EA6"/>
    <w:rsid w:val="00F63811"/>
    <w:rsid w:val="00F82A68"/>
    <w:rsid w:val="00FC77ED"/>
    <w:rsid w:val="00FF1BDC"/>
    <w:rsid w:val="7FD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21A61"/>
  <w15:docId w15:val="{29869284-1665-4B1A-94CB-8A951B38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560" w:lineRule="exact"/>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uiPriority w:val="99"/>
    <w:unhideWhenUsed/>
    <w:qFormat/>
    <w:pPr>
      <w:tabs>
        <w:tab w:val="center" w:pos="4153"/>
        <w:tab w:val="right" w:pos="8306"/>
      </w:tabs>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customStyle="1" w:styleId="a7">
    <w:name w:val="一级标题"/>
    <w:basedOn w:val="a"/>
    <w:link w:val="a8"/>
    <w:qFormat/>
    <w:pPr>
      <w:ind w:firstLineChars="0" w:firstLine="0"/>
      <w:jc w:val="center"/>
    </w:pPr>
    <w:rPr>
      <w:rFonts w:ascii="仿宋_GB2312" w:eastAsia="方正小标宋简体"/>
      <w:sz w:val="44"/>
      <w:szCs w:val="32"/>
    </w:rPr>
  </w:style>
  <w:style w:type="paragraph" w:customStyle="1" w:styleId="a9">
    <w:name w:val="二级标题"/>
    <w:basedOn w:val="a"/>
    <w:link w:val="aa"/>
    <w:qFormat/>
    <w:rPr>
      <w:rFonts w:eastAsia="黑体"/>
    </w:rPr>
  </w:style>
  <w:style w:type="character" w:customStyle="1" w:styleId="a8">
    <w:name w:val="一级标题 字符"/>
    <w:basedOn w:val="a0"/>
    <w:link w:val="a7"/>
    <w:qFormat/>
    <w:rPr>
      <w:rFonts w:ascii="仿宋_GB2312" w:eastAsia="方正小标宋简体"/>
      <w:sz w:val="44"/>
      <w:szCs w:val="32"/>
    </w:rPr>
  </w:style>
  <w:style w:type="paragraph" w:customStyle="1" w:styleId="ab">
    <w:name w:val="三级标题"/>
    <w:basedOn w:val="a"/>
    <w:link w:val="ac"/>
    <w:qFormat/>
    <w:rPr>
      <w:rFonts w:eastAsia="楷体_GB2312"/>
      <w:b/>
    </w:rPr>
  </w:style>
  <w:style w:type="character" w:customStyle="1" w:styleId="aa">
    <w:name w:val="二级标题 字符"/>
    <w:basedOn w:val="a0"/>
    <w:link w:val="a9"/>
    <w:qFormat/>
    <w:rPr>
      <w:rFonts w:eastAsia="黑体"/>
      <w:sz w:val="32"/>
    </w:rPr>
  </w:style>
  <w:style w:type="character" w:customStyle="1" w:styleId="ac">
    <w:name w:val="三级标题 字符"/>
    <w:basedOn w:val="a0"/>
    <w:link w:val="ab"/>
    <w:qFormat/>
    <w:rPr>
      <w:rFonts w:eastAsia="楷体_GB2312"/>
      <w:b/>
      <w:sz w:val="32"/>
    </w:rPr>
  </w:style>
  <w:style w:type="character" w:customStyle="1" w:styleId="a4">
    <w:name w:val="日期 字符"/>
    <w:basedOn w:val="a0"/>
    <w:link w:val="a3"/>
    <w:uiPriority w:val="99"/>
    <w:semiHidden/>
    <w:qFormat/>
    <w:rPr>
      <w:rFonts w:eastAsia="仿宋_GB2312"/>
      <w:sz w:val="32"/>
    </w:rPr>
  </w:style>
  <w:style w:type="paragraph" w:styleId="ad">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1463</Words>
  <Characters>1508</Characters>
  <Application>Microsoft Office Word</Application>
  <DocSecurity>0</DocSecurity>
  <Lines>65</Lines>
  <Paragraphs>27</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hengli bao</dc:creator>
  <cp:lastModifiedBy>hengli bao</cp:lastModifiedBy>
  <cp:revision>133</cp:revision>
  <dcterms:created xsi:type="dcterms:W3CDTF">2025-07-09T15:55:00Z</dcterms:created>
  <dcterms:modified xsi:type="dcterms:W3CDTF">2025-08-15T02:10:00Z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8AC7B142D252899924D16D68F6919DBB_42</vt:lpwstr>
  </property>
  <property fmtid="{D5CDD505-2E9C-101B-9397-08002B2CF9AE}" pid="4" name="hmcheck_markmode">
    <vt:i4>0</vt:i4>
  </property>
  <property fmtid="{D5CDD505-2E9C-101B-9397-08002B2CF9AE}" pid="5" name="hmcheck_taskpanetype">
    <vt:i4>1</vt:i4>
  </property>
</Properties>
</file>