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关于《乐清市202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年普法依法治理工作要点（征求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意见稿）》的起草说明</w:t>
      </w:r>
    </w:p>
    <w:p>
      <w:pPr>
        <w:spacing w:line="560" w:lineRule="exact"/>
        <w:ind w:firstLine="600" w:firstLineChars="200"/>
        <w:rPr>
          <w:rFonts w:eastAsia="仿宋"/>
          <w:spacing w:val="10"/>
          <w:sz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ascii="Times New Roman" w:hAnsi="Times New Roman" w:eastAsia="仿宋_GB2312" w:cs="Times New Roman"/>
          <w:spacing w:val="10"/>
          <w:sz w:val="32"/>
          <w:szCs w:val="32"/>
          <w:lang w:val="zh-CN"/>
        </w:rPr>
      </w:pPr>
      <w:r>
        <w:rPr>
          <w:rFonts w:ascii="Times New Roman" w:hAnsi="Times New Roman" w:eastAsia="仿宋_GB2312" w:cs="Times New Roman"/>
          <w:spacing w:val="10"/>
          <w:sz w:val="32"/>
          <w:szCs w:val="32"/>
          <w:lang w:val="zh-CN"/>
        </w:rPr>
        <w:t>现就《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zh-CN"/>
        </w:rPr>
        <w:t>乐清市202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val="zh-CN"/>
        </w:rPr>
        <w:t>年普法依法治理工作要点（征求意见稿）</w:t>
      </w:r>
      <w:r>
        <w:rPr>
          <w:rFonts w:ascii="Times New Roman" w:hAnsi="Times New Roman" w:eastAsia="仿宋_GB2312" w:cs="Times New Roman"/>
          <w:spacing w:val="10"/>
          <w:sz w:val="32"/>
          <w:szCs w:val="32"/>
          <w:lang w:val="zh-CN"/>
        </w:rPr>
        <w:t>》（以下简称《工作要点》）有关情况说明如下：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文件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法律依据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《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浙江省法治宣传教育工作规定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》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第六条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规定，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法治宣传教育实行谁主管谁负责、谁执法谁普法、谁服务谁普法的普法责任制。县级以上人民政府有关部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门、单位应当根据国家和省有关规定，制定法治宣传教育规划、年度计划和普法责任清单，并将责任落实到内部机构，做好本系统、本领域的普法工作。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文件制定依据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outlineLvl w:val="0"/>
        <w:rPr>
          <w:rFonts w:ascii="Times New Roman" w:hAnsi="Times New Roman" w:eastAsia="仿宋_GB2312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《工作要点》主要依据《浙江省202</w:t>
      </w:r>
      <w:r>
        <w:rPr>
          <w:rFonts w:hint="eastAsia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年普法依法治理工作要点》（浙</w:t>
      </w:r>
      <w:r>
        <w:rPr>
          <w:rFonts w:hint="eastAsia" w:cs="Times New Roman"/>
          <w:spacing w:val="10"/>
          <w:sz w:val="32"/>
          <w:szCs w:val="32"/>
          <w:lang w:eastAsia="zh-CN"/>
        </w:rPr>
        <w:t>委法普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〔202</w:t>
      </w:r>
      <w:r>
        <w:rPr>
          <w:rFonts w:hint="eastAsia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〕</w:t>
      </w:r>
      <w:r>
        <w:rPr>
          <w:rFonts w:hint="eastAsia" w:cs="Times New Roman"/>
          <w:spacing w:val="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号）制定</w:t>
      </w:r>
      <w:r>
        <w:rPr>
          <w:rFonts w:ascii="Times New Roman" w:hAnsi="Times New Roman" w:eastAsia="仿宋_GB2312" w:cs="Times New Roman"/>
          <w:spacing w:val="10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文件主要内容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《工作要点》全文六部分1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7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条，主要内容如下：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一、学习宣传贯彻习近平法治思想，推动进一步全面深化改革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1.推动习近平法治思想学习宣传走深走实。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深入学习宣传贯彻党的二十届三中全会精神。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3.持续开展党内法规宣传教育。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二、深入开展以宪法为核心的中国特色社会主义法律体系学习宣传，为提速打造全省“第三极”营造法治氛围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4.常态化开展宪法宣传教育。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5.多样化开展民法典普法宣传。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6.持续开展优化法治化营商环境专项普法。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7.深入开展“服务大局普法行”活动。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8.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大力推进地方性法规、市政府规章宣传教育。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三、加强组织领导，做好“八五”普法收官和“九五”普法谋划工作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9.深化普法责任制落实。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10.开展“八五”普法总结验收工作。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11.启动“九五”普法规划谋划工作。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四、深化公民法治素养提升行动，精准普法赋能助力高质量发展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12.紧抓重点人群。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13.注重工作实效。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五、结合地方特色法治文化建设，推动优秀传统法律文化再创新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14.传承弘扬中华优秀传统法律文化和红色法治文化。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15.繁荣发展社会主义法治文艺。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六、聚力夯实基础，不断提升基层治理法治化水平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16.深化乡村依法治理。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17.加强“法律明白人”队伍建设。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5NmFlYWMyOGE1ZDYwN2FkN2UxYTNkOWUxNmVhOGYifQ=="/>
  </w:docVars>
  <w:rsids>
    <w:rsidRoot w:val="00000000"/>
    <w:rsid w:val="3F9B518C"/>
    <w:rsid w:val="3FFEBA7F"/>
    <w:rsid w:val="62FF1FA4"/>
    <w:rsid w:val="67F7247D"/>
    <w:rsid w:val="7CCFAFD5"/>
    <w:rsid w:val="B7F9140B"/>
    <w:rsid w:val="EAB1573E"/>
    <w:rsid w:val="F7FFC954"/>
    <w:rsid w:val="FB5DF4D9"/>
    <w:rsid w:val="FEE5CC66"/>
    <w:rsid w:val="FFEE6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line="500" w:lineRule="exact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line="500" w:lineRule="exact"/>
      <w:outlineLvl w:val="2"/>
    </w:pPr>
    <w:rPr>
      <w:b/>
      <w:sz w:val="28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</w:style>
  <w:style w:type="paragraph" w:styleId="6">
    <w:name w:val="Plain Text"/>
    <w:basedOn w:val="1"/>
    <w:next w:val="7"/>
    <w:qFormat/>
    <w:uiPriority w:val="0"/>
    <w:pPr>
      <w:widowControl w:val="0"/>
      <w:spacing w:line="240" w:lineRule="auto"/>
      <w:ind w:firstLine="200" w:firstLineChars="200"/>
      <w:jc w:val="both"/>
      <w:textAlignment w:val="auto"/>
    </w:pPr>
    <w:rPr>
      <w:rFonts w:ascii="宋体" w:eastAsia="宋体" w:cs="Times New Roman"/>
      <w:kern w:val="2"/>
      <w:sz w:val="21"/>
      <w:szCs w:val="24"/>
      <w:u w:val="none"/>
      <w:lang w:val="en-US" w:eastAsia="zh-CN" w:bidi="ar-SA"/>
    </w:rPr>
  </w:style>
  <w:style w:type="paragraph" w:styleId="7">
    <w:name w:val="Body Text Indent 2"/>
    <w:basedOn w:val="1"/>
    <w:qFormat/>
    <w:uiPriority w:val="0"/>
    <w:pPr>
      <w:adjustRightInd w:val="0"/>
      <w:snapToGrid w:val="0"/>
      <w:spacing w:line="336" w:lineRule="auto"/>
      <w:ind w:firstLine="200" w:firstLineChars="200"/>
    </w:pPr>
    <w:rPr>
      <w:rFonts w:ascii="仿宋_GB2312" w:eastAsia="仿宋_GB2312"/>
      <w:spacing w:val="-4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5"/>
    <w:qFormat/>
    <w:uiPriority w:val="0"/>
    <w:pPr>
      <w:spacing w:after="120"/>
      <w:ind w:firstLine="100" w:firstLineChars="100"/>
    </w:pPr>
    <w:rPr>
      <w:rFonts w:eastAsia="宋体"/>
      <w:sz w:val="21"/>
      <w:szCs w:val="24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paragraph" w:customStyle="1" w:styleId="15">
    <w:name w:val="Table Paragraph"/>
    <w:basedOn w:val="1"/>
    <w:qFormat/>
    <w:uiPriority w:val="0"/>
    <w:pPr>
      <w:widowControl w:val="0"/>
      <w:autoSpaceDE w:val="0"/>
      <w:autoSpaceDN w:val="0"/>
      <w:jc w:val="left"/>
    </w:pPr>
    <w:rPr>
      <w:rFonts w:ascii="仿宋_GB2312" w:eastAsia="仿宋_GB2312" w:cs="宋体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0</Words>
  <Characters>1023</Characters>
  <Lines>0</Lines>
  <Paragraphs>23</Paragraphs>
  <TotalTime>8</TotalTime>
  <ScaleCrop>false</ScaleCrop>
  <LinksUpToDate>false</LinksUpToDate>
  <CharactersWithSpaces>1364</CharactersWithSpaces>
  <Application>WPS Office_11.8.2.11625_F1E327BC-269C-435d-A152-05C5408002CA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2022-09-12T09:02:00Z</dcterms:created>
  <dc:creator>番茄</dc:creator>
  <cp:lastModifiedBy>kylin</cp:lastModifiedBy>
  <cp:lastPrinted>2023-07-02T16:26:00Z</cp:lastPrinted>
  <dcterms:modified xsi:type="dcterms:W3CDTF">2025-03-18T09:09:33Z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50ECAE5250F849EB933B25C42B100342</vt:lpwstr>
  </property>
</Properties>
</file>