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DBB" w:rsidRDefault="00D3404A" w:rsidP="002A0CFC">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庆元县减免殡葬基本服务费用实施办法</w:t>
      </w:r>
    </w:p>
    <w:p w:rsidR="002A0CFC" w:rsidRPr="002A0CFC" w:rsidRDefault="002A0CFC" w:rsidP="002A0CFC">
      <w:pPr>
        <w:pStyle w:val="a0"/>
        <w:ind w:firstLine="440"/>
        <w:jc w:val="center"/>
        <w:rPr>
          <w:rFonts w:ascii="方正小标宋简体" w:eastAsia="方正小标宋简体" w:hAnsi="方正小标宋简体" w:cs="方正小标宋简体" w:hint="eastAsia"/>
          <w:sz w:val="44"/>
          <w:szCs w:val="44"/>
        </w:rPr>
      </w:pPr>
      <w:r w:rsidRPr="002A0CFC">
        <w:rPr>
          <w:rFonts w:ascii="方正小标宋简体" w:eastAsia="方正小标宋简体" w:hAnsi="方正小标宋简体" w:cs="方正小标宋简体"/>
          <w:sz w:val="44"/>
          <w:szCs w:val="44"/>
        </w:rPr>
        <w:t>（</w:t>
      </w:r>
      <w:r w:rsidRPr="002A0CFC">
        <w:rPr>
          <w:rFonts w:ascii="方正小标宋简体" w:eastAsia="方正小标宋简体" w:hAnsi="方正小标宋简体" w:cs="方正小标宋简体" w:hint="eastAsia"/>
          <w:sz w:val="44"/>
          <w:szCs w:val="44"/>
        </w:rPr>
        <w:t>征求</w:t>
      </w:r>
      <w:r w:rsidRPr="002A0CFC">
        <w:rPr>
          <w:rFonts w:ascii="方正小标宋简体" w:eastAsia="方正小标宋简体" w:hAnsi="方正小标宋简体" w:cs="方正小标宋简体"/>
          <w:sz w:val="44"/>
          <w:szCs w:val="44"/>
        </w:rPr>
        <w:t>意见稿）</w:t>
      </w:r>
    </w:p>
    <w:p w:rsidR="00F67DBB" w:rsidRDefault="00F67DBB">
      <w:pPr>
        <w:ind w:firstLine="640"/>
        <w:rPr>
          <w:rFonts w:ascii="仿宋_GB2312" w:eastAsia="仿宋_GB2312"/>
          <w:szCs w:val="32"/>
        </w:rPr>
      </w:pPr>
    </w:p>
    <w:p w:rsidR="00F67DBB" w:rsidRDefault="00D3404A">
      <w:pPr>
        <w:ind w:firstLine="640"/>
        <w:rPr>
          <w:rFonts w:ascii="仿宋_GB2312" w:eastAsia="仿宋_GB2312"/>
          <w:szCs w:val="32"/>
        </w:rPr>
      </w:pPr>
      <w:r>
        <w:rPr>
          <w:rFonts w:ascii="仿宋_GB2312" w:eastAsia="仿宋_GB2312" w:hint="eastAsia"/>
          <w:szCs w:val="32"/>
        </w:rPr>
        <w:t>为全面深化殡葬改革，健全殡葬基本服务保障制度，根据《中共浙江省委</w:t>
      </w:r>
      <w:r>
        <w:rPr>
          <w:rFonts w:ascii="仿宋_GB2312" w:eastAsia="仿宋_GB2312" w:hint="eastAsia"/>
          <w:szCs w:val="32"/>
        </w:rPr>
        <w:t xml:space="preserve"> </w:t>
      </w:r>
      <w:r>
        <w:rPr>
          <w:rFonts w:ascii="仿宋_GB2312" w:eastAsia="仿宋_GB2312" w:hint="eastAsia"/>
          <w:szCs w:val="32"/>
        </w:rPr>
        <w:t>浙江省人民政府关于推进新时代民政事业高质量发展的意见》（</w:t>
      </w:r>
      <w:proofErr w:type="gramStart"/>
      <w:r>
        <w:rPr>
          <w:rFonts w:ascii="仿宋_GB2312" w:eastAsia="仿宋_GB2312" w:hint="eastAsia"/>
          <w:szCs w:val="32"/>
        </w:rPr>
        <w:t>浙委发</w:t>
      </w:r>
      <w:proofErr w:type="gramEnd"/>
      <w:r>
        <w:rPr>
          <w:rFonts w:ascii="仿宋_GB2312" w:eastAsia="仿宋_GB2312" w:hint="eastAsia"/>
          <w:szCs w:val="32"/>
        </w:rPr>
        <w:t>〔</w:t>
      </w:r>
      <w:r>
        <w:rPr>
          <w:rFonts w:ascii="仿宋_GB2312" w:eastAsia="仿宋_GB2312" w:hint="eastAsia"/>
          <w:szCs w:val="32"/>
        </w:rPr>
        <w:t>2019</w:t>
      </w:r>
      <w:r>
        <w:rPr>
          <w:rFonts w:ascii="仿宋_GB2312" w:eastAsia="仿宋_GB2312" w:hint="eastAsia"/>
          <w:szCs w:val="32"/>
        </w:rPr>
        <w:t>〕</w:t>
      </w:r>
      <w:r>
        <w:rPr>
          <w:rFonts w:ascii="仿宋_GB2312" w:eastAsia="仿宋_GB2312" w:hint="eastAsia"/>
          <w:szCs w:val="32"/>
        </w:rPr>
        <w:t>27</w:t>
      </w:r>
      <w:r>
        <w:rPr>
          <w:rFonts w:ascii="仿宋_GB2312" w:eastAsia="仿宋_GB2312" w:hint="eastAsia"/>
          <w:szCs w:val="32"/>
        </w:rPr>
        <w:t>号）、《浙江省民政厅关于印发〈推进民政事业高质量发展建设共同富裕示范区行动方案（</w:t>
      </w:r>
      <w:r>
        <w:rPr>
          <w:rFonts w:ascii="仿宋_GB2312" w:eastAsia="仿宋_GB2312" w:hint="eastAsia"/>
          <w:szCs w:val="32"/>
        </w:rPr>
        <w:t>2021-2025</w:t>
      </w:r>
      <w:r>
        <w:rPr>
          <w:rFonts w:ascii="仿宋_GB2312" w:eastAsia="仿宋_GB2312" w:hint="eastAsia"/>
          <w:szCs w:val="32"/>
        </w:rPr>
        <w:t>）〉的通知》（浙民办〔</w:t>
      </w:r>
      <w:r>
        <w:rPr>
          <w:rFonts w:ascii="仿宋_GB2312" w:eastAsia="仿宋_GB2312" w:hint="eastAsia"/>
          <w:szCs w:val="32"/>
        </w:rPr>
        <w:t>2021</w:t>
      </w:r>
      <w:r>
        <w:rPr>
          <w:rFonts w:ascii="仿宋_GB2312" w:eastAsia="仿宋_GB2312" w:hint="eastAsia"/>
          <w:szCs w:val="32"/>
        </w:rPr>
        <w:t>〕</w:t>
      </w:r>
      <w:r>
        <w:rPr>
          <w:rFonts w:ascii="仿宋_GB2312" w:eastAsia="仿宋_GB2312" w:hint="eastAsia"/>
          <w:szCs w:val="32"/>
        </w:rPr>
        <w:t>166</w:t>
      </w:r>
      <w:r>
        <w:rPr>
          <w:rFonts w:ascii="仿宋_GB2312" w:eastAsia="仿宋_GB2312" w:hint="eastAsia"/>
          <w:szCs w:val="32"/>
        </w:rPr>
        <w:t>号）、《中共丽水市委办公室</w:t>
      </w:r>
      <w:r>
        <w:rPr>
          <w:rFonts w:ascii="仿宋_GB2312" w:eastAsia="仿宋_GB2312" w:hint="eastAsia"/>
          <w:szCs w:val="32"/>
        </w:rPr>
        <w:t xml:space="preserve"> </w:t>
      </w:r>
      <w:r>
        <w:rPr>
          <w:rFonts w:ascii="仿宋_GB2312" w:eastAsia="仿宋_GB2312" w:hint="eastAsia"/>
          <w:szCs w:val="32"/>
        </w:rPr>
        <w:t>丽水市人民政府办公室关于进一步深化殡葬改革的实施意见》（丽委办发〔</w:t>
      </w:r>
      <w:r>
        <w:rPr>
          <w:rFonts w:ascii="仿宋_GB2312" w:eastAsia="仿宋_GB2312" w:hint="eastAsia"/>
          <w:szCs w:val="32"/>
        </w:rPr>
        <w:t>2016</w:t>
      </w:r>
      <w:r>
        <w:rPr>
          <w:rFonts w:ascii="仿宋_GB2312" w:eastAsia="仿宋_GB2312" w:hint="eastAsia"/>
          <w:szCs w:val="32"/>
        </w:rPr>
        <w:t>〕</w:t>
      </w:r>
      <w:r>
        <w:rPr>
          <w:rFonts w:ascii="仿宋_GB2312" w:eastAsia="仿宋_GB2312" w:hint="eastAsia"/>
          <w:szCs w:val="32"/>
        </w:rPr>
        <w:t>48</w:t>
      </w:r>
      <w:r>
        <w:rPr>
          <w:rFonts w:ascii="仿宋_GB2312" w:eastAsia="仿宋_GB2312" w:hint="eastAsia"/>
          <w:szCs w:val="32"/>
        </w:rPr>
        <w:t>号）、《丽水市人民政府办公室关于印发丽水市减免殡葬基本服务费用实施办法的通知》（</w:t>
      </w:r>
      <w:proofErr w:type="gramStart"/>
      <w:r>
        <w:rPr>
          <w:rFonts w:ascii="仿宋_GB2312" w:eastAsia="仿宋_GB2312" w:hint="eastAsia"/>
          <w:szCs w:val="32"/>
        </w:rPr>
        <w:t>丽政办</w:t>
      </w:r>
      <w:proofErr w:type="gramEnd"/>
      <w:r>
        <w:rPr>
          <w:rFonts w:ascii="仿宋_GB2312" w:eastAsia="仿宋_GB2312" w:hint="eastAsia"/>
          <w:szCs w:val="32"/>
        </w:rPr>
        <w:t>发〔</w:t>
      </w:r>
      <w:r>
        <w:rPr>
          <w:rFonts w:ascii="仿宋_GB2312" w:eastAsia="仿宋_GB2312" w:hint="eastAsia"/>
          <w:szCs w:val="32"/>
        </w:rPr>
        <w:t>2023</w:t>
      </w:r>
      <w:r>
        <w:rPr>
          <w:rFonts w:ascii="仿宋_GB2312" w:eastAsia="仿宋_GB2312" w:hint="eastAsia"/>
          <w:szCs w:val="32"/>
        </w:rPr>
        <w:t>〕</w:t>
      </w:r>
      <w:r>
        <w:rPr>
          <w:rFonts w:ascii="仿宋_GB2312" w:eastAsia="仿宋_GB2312" w:hint="eastAsia"/>
          <w:szCs w:val="32"/>
        </w:rPr>
        <w:t>53</w:t>
      </w:r>
      <w:r>
        <w:rPr>
          <w:rFonts w:ascii="仿宋_GB2312" w:eastAsia="仿宋_GB2312" w:hint="eastAsia"/>
          <w:szCs w:val="32"/>
        </w:rPr>
        <w:t>号）有关精神，结合我县实际，特制定本办法。</w:t>
      </w:r>
    </w:p>
    <w:p w:rsidR="00F67DBB" w:rsidRDefault="00D3404A">
      <w:pPr>
        <w:pStyle w:val="1"/>
        <w:numPr>
          <w:ilvl w:val="0"/>
          <w:numId w:val="1"/>
        </w:numPr>
        <w:ind w:firstLine="640"/>
        <w:rPr>
          <w:rFonts w:ascii="黑体" w:hAnsi="黑体"/>
          <w:szCs w:val="32"/>
        </w:rPr>
      </w:pPr>
      <w:r>
        <w:rPr>
          <w:rFonts w:ascii="黑体" w:hAnsi="黑体" w:hint="eastAsia"/>
          <w:szCs w:val="32"/>
        </w:rPr>
        <w:t>减免对象</w:t>
      </w:r>
    </w:p>
    <w:p w:rsidR="00F67DBB" w:rsidRDefault="00D3404A">
      <w:pPr>
        <w:numPr>
          <w:ilvl w:val="0"/>
          <w:numId w:val="2"/>
        </w:numPr>
        <w:ind w:firstLineChars="0" w:firstLine="643"/>
        <w:rPr>
          <w:rFonts w:ascii="仿宋_GB2312" w:eastAsia="仿宋_GB2312" w:hAnsi="仿宋" w:cs="仿宋"/>
          <w:b/>
          <w:bCs/>
          <w:szCs w:val="32"/>
        </w:rPr>
      </w:pPr>
      <w:r>
        <w:rPr>
          <w:rFonts w:ascii="仿宋_GB2312" w:eastAsia="仿宋_GB2312" w:hAnsi="仿宋" w:cs="仿宋" w:hint="eastAsia"/>
          <w:b/>
          <w:bCs/>
          <w:szCs w:val="32"/>
        </w:rPr>
        <w:t>浙江省户籍居民；</w:t>
      </w:r>
    </w:p>
    <w:p w:rsidR="00F67DBB" w:rsidRDefault="00D3404A">
      <w:pPr>
        <w:numPr>
          <w:ilvl w:val="0"/>
          <w:numId w:val="2"/>
        </w:numPr>
        <w:ind w:firstLineChars="0" w:firstLine="643"/>
        <w:rPr>
          <w:rFonts w:ascii="仿宋_GB2312" w:eastAsia="仿宋_GB2312" w:hAnsi="仿宋" w:cs="仿宋"/>
          <w:b/>
          <w:bCs/>
          <w:szCs w:val="32"/>
        </w:rPr>
      </w:pPr>
      <w:r>
        <w:rPr>
          <w:rFonts w:ascii="仿宋_GB2312" w:eastAsia="仿宋_GB2312" w:hAnsi="仿宋" w:cs="仿宋" w:hint="eastAsia"/>
          <w:b/>
          <w:bCs/>
          <w:szCs w:val="32"/>
        </w:rPr>
        <w:t>下列非浙江省户籍对象：</w:t>
      </w:r>
    </w:p>
    <w:p w:rsidR="00F67DBB" w:rsidRDefault="00D3404A">
      <w:pPr>
        <w:ind w:firstLine="640"/>
        <w:rPr>
          <w:rFonts w:ascii="仿宋_GB2312" w:eastAsia="仿宋_GB2312" w:hAnsi="仿宋" w:cs="仿宋"/>
          <w:szCs w:val="32"/>
        </w:rPr>
      </w:pPr>
      <w:r>
        <w:rPr>
          <w:rFonts w:ascii="仿宋_GB2312" w:eastAsia="仿宋_GB2312" w:hAnsi="仿宋" w:cs="仿宋" w:hint="eastAsia"/>
          <w:szCs w:val="32"/>
        </w:rPr>
        <w:t>1.</w:t>
      </w:r>
      <w:r>
        <w:rPr>
          <w:rFonts w:ascii="仿宋_GB2312" w:eastAsia="仿宋_GB2312" w:hAnsi="仿宋" w:cs="仿宋" w:hint="eastAsia"/>
          <w:szCs w:val="32"/>
        </w:rPr>
        <w:t>在本县全日制学校就读的学生；</w:t>
      </w:r>
    </w:p>
    <w:p w:rsidR="00F67DBB" w:rsidRDefault="00D3404A">
      <w:pPr>
        <w:ind w:firstLine="640"/>
        <w:rPr>
          <w:rFonts w:ascii="仿宋_GB2312" w:eastAsia="仿宋_GB2312" w:hAnsi="仿宋" w:cs="仿宋"/>
          <w:szCs w:val="32"/>
        </w:rPr>
      </w:pPr>
      <w:r>
        <w:rPr>
          <w:rFonts w:ascii="仿宋_GB2312" w:eastAsia="仿宋_GB2312" w:hAnsi="仿宋" w:cs="仿宋" w:hint="eastAsia"/>
          <w:szCs w:val="32"/>
        </w:rPr>
        <w:t>2.</w:t>
      </w:r>
      <w:proofErr w:type="gramStart"/>
      <w:r>
        <w:rPr>
          <w:rFonts w:ascii="仿宋_GB2312" w:eastAsia="仿宋_GB2312" w:hAnsi="仿宋" w:cs="仿宋" w:hint="eastAsia"/>
          <w:szCs w:val="32"/>
        </w:rPr>
        <w:t>驻庆部队</w:t>
      </w:r>
      <w:proofErr w:type="gramEnd"/>
      <w:r>
        <w:rPr>
          <w:rFonts w:ascii="仿宋_GB2312" w:eastAsia="仿宋_GB2312" w:hAnsi="仿宋" w:cs="仿宋" w:hint="eastAsia"/>
          <w:szCs w:val="32"/>
        </w:rPr>
        <w:t>现役军人；</w:t>
      </w:r>
    </w:p>
    <w:p w:rsidR="00F67DBB" w:rsidRDefault="00D3404A">
      <w:pPr>
        <w:ind w:firstLine="640"/>
        <w:rPr>
          <w:rFonts w:ascii="仿宋_GB2312" w:eastAsia="仿宋_GB2312" w:hAnsi="仿宋" w:cs="仿宋"/>
          <w:szCs w:val="32"/>
        </w:rPr>
      </w:pPr>
      <w:r>
        <w:rPr>
          <w:rFonts w:ascii="仿宋_GB2312" w:eastAsia="仿宋_GB2312" w:hAnsi="仿宋" w:cs="仿宋" w:hint="eastAsia"/>
          <w:szCs w:val="32"/>
        </w:rPr>
        <w:t>3.</w:t>
      </w:r>
      <w:r>
        <w:rPr>
          <w:rFonts w:ascii="仿宋_GB2312" w:eastAsia="仿宋_GB2312" w:hAnsi="仿宋" w:cs="仿宋" w:hint="eastAsia"/>
          <w:szCs w:val="32"/>
        </w:rPr>
        <w:t>与本县企事业单位签订劳动合同，并缴纳养老保险费一年以上的人员。</w:t>
      </w:r>
    </w:p>
    <w:p w:rsidR="00F67DBB" w:rsidRDefault="00D3404A">
      <w:pPr>
        <w:ind w:firstLine="643"/>
        <w:rPr>
          <w:rFonts w:ascii="仿宋_GB2312" w:eastAsia="仿宋_GB2312" w:hAnsi="仿宋" w:cs="仿宋"/>
          <w:b/>
          <w:bCs/>
          <w:szCs w:val="32"/>
        </w:rPr>
      </w:pPr>
      <w:r>
        <w:rPr>
          <w:rFonts w:ascii="仿宋_GB2312" w:eastAsia="仿宋_GB2312" w:hAnsi="仿宋" w:cs="仿宋" w:hint="eastAsia"/>
          <w:b/>
          <w:bCs/>
          <w:szCs w:val="32"/>
        </w:rPr>
        <w:t>（三）县域内以下户籍不明对象：</w:t>
      </w:r>
    </w:p>
    <w:p w:rsidR="00F67DBB" w:rsidRDefault="00D3404A">
      <w:pPr>
        <w:ind w:firstLine="640"/>
        <w:rPr>
          <w:rFonts w:ascii="仿宋_GB2312" w:eastAsia="仿宋_GB2312" w:hAnsi="仿宋" w:cs="仿宋"/>
          <w:szCs w:val="32"/>
        </w:rPr>
      </w:pPr>
      <w:r>
        <w:rPr>
          <w:rFonts w:ascii="仿宋_GB2312" w:eastAsia="仿宋_GB2312" w:hAnsi="仿宋" w:cs="仿宋" w:hint="eastAsia"/>
          <w:szCs w:val="32"/>
        </w:rPr>
        <w:t>1.</w:t>
      </w:r>
      <w:r>
        <w:rPr>
          <w:rFonts w:ascii="仿宋_GB2312" w:eastAsia="仿宋_GB2312" w:hAnsi="仿宋" w:cs="仿宋" w:hint="eastAsia"/>
          <w:szCs w:val="32"/>
        </w:rPr>
        <w:t>公安机关确认的无名、无主人员；</w:t>
      </w:r>
    </w:p>
    <w:p w:rsidR="00F67DBB" w:rsidRDefault="00D3404A">
      <w:pPr>
        <w:ind w:firstLine="640"/>
        <w:rPr>
          <w:rFonts w:ascii="仿宋_GB2312" w:eastAsia="仿宋_GB2312" w:hAnsi="仿宋" w:cs="仿宋"/>
          <w:szCs w:val="32"/>
        </w:rPr>
      </w:pPr>
      <w:r>
        <w:rPr>
          <w:rFonts w:ascii="仿宋_GB2312" w:eastAsia="仿宋_GB2312" w:hAnsi="仿宋" w:cs="仿宋" w:hint="eastAsia"/>
          <w:szCs w:val="32"/>
        </w:rPr>
        <w:t>2.</w:t>
      </w:r>
      <w:r>
        <w:rPr>
          <w:rFonts w:ascii="仿宋_GB2312" w:eastAsia="仿宋_GB2312" w:hAnsi="仿宋" w:cs="仿宋" w:hint="eastAsia"/>
          <w:szCs w:val="32"/>
        </w:rPr>
        <w:t>社会福利机构抚养救助对象；</w:t>
      </w:r>
    </w:p>
    <w:p w:rsidR="00F67DBB" w:rsidRDefault="00D3404A">
      <w:pPr>
        <w:ind w:firstLine="640"/>
        <w:rPr>
          <w:rFonts w:ascii="仿宋_GB2312" w:eastAsia="仿宋_GB2312" w:hAnsi="仿宋" w:cs="仿宋"/>
          <w:szCs w:val="32"/>
        </w:rPr>
      </w:pPr>
      <w:r>
        <w:rPr>
          <w:rFonts w:ascii="仿宋_GB2312" w:eastAsia="仿宋_GB2312" w:hAnsi="仿宋" w:cs="仿宋" w:hint="eastAsia"/>
          <w:szCs w:val="32"/>
        </w:rPr>
        <w:lastRenderedPageBreak/>
        <w:t>3.</w:t>
      </w:r>
      <w:r>
        <w:rPr>
          <w:rFonts w:ascii="仿宋_GB2312" w:eastAsia="仿宋_GB2312" w:hAnsi="仿宋" w:cs="仿宋" w:hint="eastAsia"/>
          <w:szCs w:val="32"/>
        </w:rPr>
        <w:t>未登记户口的婴儿、娩出胎体。</w:t>
      </w:r>
    </w:p>
    <w:p w:rsidR="00F67DBB" w:rsidRDefault="00D3404A">
      <w:pPr>
        <w:pStyle w:val="1"/>
        <w:numPr>
          <w:ilvl w:val="0"/>
          <w:numId w:val="1"/>
        </w:numPr>
        <w:ind w:firstLine="640"/>
        <w:rPr>
          <w:rFonts w:ascii="黑体" w:hAnsi="黑体"/>
          <w:szCs w:val="32"/>
        </w:rPr>
      </w:pPr>
      <w:r>
        <w:rPr>
          <w:rFonts w:ascii="黑体" w:hAnsi="黑体" w:hint="eastAsia"/>
          <w:szCs w:val="32"/>
        </w:rPr>
        <w:t>减免项目</w:t>
      </w:r>
    </w:p>
    <w:p w:rsidR="00F67DBB" w:rsidRDefault="00D3404A">
      <w:pPr>
        <w:ind w:firstLine="643"/>
        <w:rPr>
          <w:rFonts w:ascii="仿宋_GB2312" w:eastAsia="仿宋_GB2312"/>
          <w:b/>
          <w:bCs/>
          <w:szCs w:val="32"/>
        </w:rPr>
      </w:pPr>
      <w:r>
        <w:rPr>
          <w:rFonts w:ascii="仿宋_GB2312" w:eastAsia="仿宋_GB2312" w:hint="eastAsia"/>
          <w:b/>
          <w:bCs/>
          <w:szCs w:val="32"/>
        </w:rPr>
        <w:t>（一）基本服务项目。</w:t>
      </w:r>
    </w:p>
    <w:p w:rsidR="00F67DBB" w:rsidRDefault="00D3404A">
      <w:pPr>
        <w:ind w:firstLine="640"/>
        <w:rPr>
          <w:rFonts w:ascii="仿宋_GB2312" w:eastAsia="仿宋_GB2312"/>
          <w:szCs w:val="32"/>
        </w:rPr>
      </w:pPr>
      <w:r>
        <w:rPr>
          <w:rFonts w:ascii="仿宋_GB2312" w:eastAsia="仿宋_GB2312" w:hint="eastAsia"/>
          <w:szCs w:val="32"/>
        </w:rPr>
        <w:t>1.</w:t>
      </w:r>
      <w:r>
        <w:rPr>
          <w:rFonts w:ascii="仿宋_GB2312" w:eastAsia="仿宋_GB2312" w:hint="eastAsia"/>
          <w:szCs w:val="32"/>
        </w:rPr>
        <w:t>遗体接运免费（限庆元县范围内使用殡仪馆车辆接运）；</w:t>
      </w:r>
    </w:p>
    <w:p w:rsidR="00F67DBB" w:rsidRDefault="00D3404A">
      <w:pPr>
        <w:ind w:firstLine="640"/>
        <w:rPr>
          <w:rFonts w:ascii="仿宋_GB2312" w:eastAsia="仿宋_GB2312"/>
          <w:szCs w:val="32"/>
        </w:rPr>
      </w:pPr>
      <w:r>
        <w:rPr>
          <w:rFonts w:ascii="仿宋_GB2312" w:eastAsia="仿宋_GB2312" w:hint="eastAsia"/>
          <w:szCs w:val="32"/>
        </w:rPr>
        <w:t>2.</w:t>
      </w:r>
      <w:r>
        <w:rPr>
          <w:rFonts w:ascii="仿宋_GB2312" w:eastAsia="仿宋_GB2312" w:hint="eastAsia"/>
          <w:szCs w:val="32"/>
        </w:rPr>
        <w:t>遗体普通冷藏免费（限</w:t>
      </w:r>
      <w:r>
        <w:rPr>
          <w:rFonts w:ascii="仿宋_GB2312" w:eastAsia="仿宋_GB2312" w:hint="eastAsia"/>
          <w:szCs w:val="32"/>
        </w:rPr>
        <w:t>3</w:t>
      </w:r>
      <w:r>
        <w:rPr>
          <w:rFonts w:ascii="仿宋_GB2312" w:eastAsia="仿宋_GB2312" w:hint="eastAsia"/>
          <w:szCs w:val="32"/>
        </w:rPr>
        <w:t>天以内）；</w:t>
      </w:r>
    </w:p>
    <w:p w:rsidR="00F67DBB" w:rsidRDefault="00D3404A">
      <w:pPr>
        <w:ind w:firstLine="640"/>
        <w:rPr>
          <w:rFonts w:ascii="仿宋_GB2312" w:eastAsia="仿宋_GB2312"/>
          <w:szCs w:val="32"/>
        </w:rPr>
      </w:pPr>
      <w:r>
        <w:rPr>
          <w:rFonts w:ascii="仿宋_GB2312" w:eastAsia="仿宋_GB2312" w:hint="eastAsia"/>
          <w:szCs w:val="32"/>
        </w:rPr>
        <w:t>3.</w:t>
      </w:r>
      <w:r>
        <w:rPr>
          <w:rFonts w:ascii="仿宋_GB2312" w:eastAsia="仿宋_GB2312" w:hint="eastAsia"/>
          <w:szCs w:val="32"/>
        </w:rPr>
        <w:t>遗体告别或守灵减费（二选</w:t>
      </w:r>
      <w:proofErr w:type="gramStart"/>
      <w:r>
        <w:rPr>
          <w:rFonts w:ascii="仿宋_GB2312" w:eastAsia="仿宋_GB2312" w:hint="eastAsia"/>
          <w:szCs w:val="32"/>
        </w:rPr>
        <w:t>一</w:t>
      </w:r>
      <w:proofErr w:type="gramEnd"/>
      <w:r>
        <w:rPr>
          <w:rFonts w:ascii="仿宋_GB2312" w:eastAsia="仿宋_GB2312" w:hint="eastAsia"/>
          <w:szCs w:val="32"/>
        </w:rPr>
        <w:t>，最高减</w:t>
      </w:r>
      <w:r>
        <w:rPr>
          <w:rFonts w:ascii="仿宋_GB2312" w:eastAsia="仿宋_GB2312" w:hint="eastAsia"/>
          <w:szCs w:val="32"/>
        </w:rPr>
        <w:t>300</w:t>
      </w:r>
      <w:r>
        <w:rPr>
          <w:rFonts w:ascii="仿宋_GB2312" w:eastAsia="仿宋_GB2312" w:hint="eastAsia"/>
          <w:szCs w:val="32"/>
        </w:rPr>
        <w:t>元，不足</w:t>
      </w:r>
      <w:r>
        <w:rPr>
          <w:rFonts w:ascii="仿宋_GB2312" w:eastAsia="仿宋_GB2312" w:hint="eastAsia"/>
          <w:szCs w:val="32"/>
        </w:rPr>
        <w:t>300</w:t>
      </w:r>
      <w:r>
        <w:rPr>
          <w:rFonts w:ascii="仿宋_GB2312" w:eastAsia="仿宋_GB2312" w:hint="eastAsia"/>
          <w:szCs w:val="32"/>
        </w:rPr>
        <w:t>元的按实际费用减免）；</w:t>
      </w:r>
    </w:p>
    <w:p w:rsidR="00F67DBB" w:rsidRDefault="00D3404A">
      <w:pPr>
        <w:ind w:firstLine="640"/>
        <w:rPr>
          <w:rFonts w:ascii="仿宋_GB2312" w:eastAsia="仿宋_GB2312"/>
          <w:szCs w:val="32"/>
        </w:rPr>
      </w:pPr>
      <w:r>
        <w:rPr>
          <w:rFonts w:ascii="仿宋_GB2312" w:eastAsia="仿宋_GB2312" w:hint="eastAsia"/>
          <w:szCs w:val="32"/>
        </w:rPr>
        <w:t>4.</w:t>
      </w:r>
      <w:r>
        <w:rPr>
          <w:rFonts w:ascii="仿宋_GB2312" w:eastAsia="仿宋_GB2312" w:hint="eastAsia"/>
          <w:szCs w:val="32"/>
        </w:rPr>
        <w:t>遗体火化免费（</w:t>
      </w:r>
      <w:proofErr w:type="gramStart"/>
      <w:r>
        <w:rPr>
          <w:rFonts w:ascii="仿宋_GB2312" w:eastAsia="仿宋_GB2312" w:hint="eastAsia"/>
          <w:szCs w:val="32"/>
        </w:rPr>
        <w:t>限</w:t>
      </w:r>
      <w:r>
        <w:rPr>
          <w:rFonts w:ascii="仿宋_GB2312" w:eastAsia="仿宋_GB2312" w:hint="eastAsia"/>
          <w:szCs w:val="32"/>
        </w:rPr>
        <w:t>普通</w:t>
      </w:r>
      <w:proofErr w:type="gramEnd"/>
      <w:r>
        <w:rPr>
          <w:rFonts w:ascii="仿宋_GB2312" w:eastAsia="仿宋_GB2312" w:hint="eastAsia"/>
          <w:szCs w:val="32"/>
        </w:rPr>
        <w:t>火化炉）；</w:t>
      </w:r>
    </w:p>
    <w:p w:rsidR="00F67DBB" w:rsidRDefault="00D3404A">
      <w:pPr>
        <w:ind w:firstLine="640"/>
        <w:rPr>
          <w:rFonts w:ascii="仿宋_GB2312" w:eastAsia="仿宋_GB2312"/>
          <w:szCs w:val="32"/>
        </w:rPr>
      </w:pPr>
      <w:r>
        <w:rPr>
          <w:rFonts w:ascii="仿宋_GB2312" w:eastAsia="仿宋_GB2312" w:hint="eastAsia"/>
          <w:szCs w:val="32"/>
        </w:rPr>
        <w:t>5.</w:t>
      </w:r>
      <w:r>
        <w:rPr>
          <w:rFonts w:ascii="仿宋_GB2312" w:eastAsia="仿宋_GB2312" w:hint="eastAsia"/>
          <w:szCs w:val="32"/>
        </w:rPr>
        <w:t>骨灰盒免费（限殡仪服务机构内“惠民专柜”价值</w:t>
      </w:r>
      <w:r>
        <w:rPr>
          <w:rFonts w:ascii="仿宋_GB2312" w:eastAsia="仿宋_GB2312" w:hint="eastAsia"/>
          <w:szCs w:val="32"/>
        </w:rPr>
        <w:t>300</w:t>
      </w:r>
      <w:r>
        <w:rPr>
          <w:rFonts w:ascii="仿宋_GB2312" w:eastAsia="仿宋_GB2312" w:hint="eastAsia"/>
          <w:szCs w:val="32"/>
        </w:rPr>
        <w:t>元骨灰盒）；</w:t>
      </w:r>
    </w:p>
    <w:p w:rsidR="00F67DBB" w:rsidRDefault="00D3404A">
      <w:pPr>
        <w:ind w:firstLine="640"/>
        <w:rPr>
          <w:rFonts w:ascii="仿宋_GB2312" w:eastAsia="仿宋_GB2312"/>
          <w:szCs w:val="32"/>
        </w:rPr>
      </w:pPr>
      <w:r>
        <w:rPr>
          <w:rFonts w:ascii="仿宋_GB2312" w:eastAsia="仿宋_GB2312" w:hint="eastAsia"/>
          <w:szCs w:val="32"/>
        </w:rPr>
        <w:t>6.</w:t>
      </w:r>
      <w:r>
        <w:rPr>
          <w:rFonts w:ascii="仿宋_GB2312" w:eastAsia="仿宋_GB2312" w:hint="eastAsia"/>
          <w:szCs w:val="32"/>
        </w:rPr>
        <w:t>骨灰寄存免费（限殡仪服务机构寄存</w:t>
      </w:r>
      <w:r>
        <w:rPr>
          <w:rFonts w:ascii="仿宋_GB2312" w:eastAsia="仿宋_GB2312" w:hint="eastAsia"/>
          <w:szCs w:val="32"/>
        </w:rPr>
        <w:t>1</w:t>
      </w:r>
      <w:r>
        <w:rPr>
          <w:rFonts w:ascii="仿宋_GB2312" w:eastAsia="仿宋_GB2312" w:hint="eastAsia"/>
          <w:szCs w:val="32"/>
        </w:rPr>
        <w:t>年以内）。</w:t>
      </w:r>
    </w:p>
    <w:p w:rsidR="00F67DBB" w:rsidRDefault="00D3404A">
      <w:pPr>
        <w:ind w:firstLine="643"/>
        <w:rPr>
          <w:rFonts w:ascii="仿宋_GB2312" w:eastAsia="仿宋_GB2312"/>
          <w:b/>
          <w:bCs/>
          <w:szCs w:val="32"/>
        </w:rPr>
      </w:pPr>
      <w:r>
        <w:rPr>
          <w:rFonts w:ascii="仿宋_GB2312" w:eastAsia="仿宋_GB2312" w:hint="eastAsia"/>
          <w:b/>
          <w:bCs/>
          <w:szCs w:val="32"/>
        </w:rPr>
        <w:t>（二）其他服务项目。</w:t>
      </w:r>
    </w:p>
    <w:p w:rsidR="00F67DBB" w:rsidRDefault="00D3404A">
      <w:pPr>
        <w:ind w:firstLine="640"/>
        <w:rPr>
          <w:rFonts w:ascii="仿宋_GB2312" w:eastAsia="仿宋_GB2312"/>
          <w:szCs w:val="32"/>
        </w:rPr>
      </w:pPr>
      <w:r>
        <w:rPr>
          <w:rFonts w:ascii="仿宋_GB2312" w:eastAsia="仿宋_GB2312" w:hint="eastAsia"/>
          <w:szCs w:val="32"/>
        </w:rPr>
        <w:t>7.</w:t>
      </w:r>
      <w:r>
        <w:rPr>
          <w:rFonts w:ascii="仿宋_GB2312" w:eastAsia="仿宋_GB2312" w:hint="eastAsia"/>
          <w:szCs w:val="32"/>
        </w:rPr>
        <w:t>指定区域内提供的树葬、花坛葬、草坪葬、海葬和不保留骨灰等节地生态安葬免费；</w:t>
      </w:r>
    </w:p>
    <w:p w:rsidR="00F67DBB" w:rsidRDefault="00D3404A">
      <w:pPr>
        <w:ind w:firstLine="640"/>
        <w:rPr>
          <w:rFonts w:ascii="仿宋_GB2312" w:eastAsia="仿宋_GB2312"/>
          <w:b/>
          <w:bCs/>
          <w:szCs w:val="32"/>
        </w:rPr>
      </w:pPr>
      <w:r>
        <w:rPr>
          <w:rFonts w:ascii="仿宋_GB2312" w:eastAsia="仿宋_GB2312" w:hint="eastAsia"/>
          <w:szCs w:val="32"/>
        </w:rPr>
        <w:t>8</w:t>
      </w:r>
      <w:r>
        <w:rPr>
          <w:rFonts w:ascii="仿宋_GB2312" w:eastAsia="仿宋_GB2312" w:hint="eastAsia"/>
          <w:szCs w:val="32"/>
        </w:rPr>
        <w:t>.</w:t>
      </w:r>
      <w:r>
        <w:rPr>
          <w:rFonts w:ascii="仿宋_GB2312" w:eastAsia="仿宋_GB2312" w:hint="eastAsia"/>
          <w:szCs w:val="32"/>
        </w:rPr>
        <w:t>骨灰处理免费；</w:t>
      </w:r>
    </w:p>
    <w:p w:rsidR="00F67DBB" w:rsidRDefault="00D3404A">
      <w:pPr>
        <w:ind w:firstLine="640"/>
        <w:rPr>
          <w:rFonts w:ascii="仿宋_GB2312" w:eastAsia="仿宋_GB2312"/>
          <w:szCs w:val="32"/>
        </w:rPr>
      </w:pPr>
      <w:r>
        <w:rPr>
          <w:rFonts w:ascii="仿宋_GB2312" w:eastAsia="仿宋_GB2312" w:hint="eastAsia"/>
          <w:szCs w:val="32"/>
        </w:rPr>
        <w:t>9</w:t>
      </w:r>
      <w:r>
        <w:rPr>
          <w:rFonts w:ascii="仿宋_GB2312" w:eastAsia="仿宋_GB2312" w:hint="eastAsia"/>
          <w:szCs w:val="32"/>
        </w:rPr>
        <w:t>.</w:t>
      </w:r>
      <w:r>
        <w:rPr>
          <w:rFonts w:ascii="仿宋_GB2312" w:eastAsia="仿宋_GB2312" w:hint="eastAsia"/>
          <w:szCs w:val="32"/>
        </w:rPr>
        <w:t>“孝心袋”</w:t>
      </w:r>
      <w:r>
        <w:rPr>
          <w:rFonts w:ascii="仿宋_GB2312" w:eastAsia="仿宋_GB2312" w:hint="eastAsia"/>
          <w:szCs w:val="32"/>
        </w:rPr>
        <w:t>1</w:t>
      </w:r>
      <w:r>
        <w:rPr>
          <w:rFonts w:ascii="仿宋_GB2312" w:eastAsia="仿宋_GB2312" w:hint="eastAsia"/>
          <w:szCs w:val="32"/>
        </w:rPr>
        <w:t>只免费；</w:t>
      </w:r>
    </w:p>
    <w:p w:rsidR="00F67DBB" w:rsidRDefault="00D3404A">
      <w:pPr>
        <w:ind w:firstLine="640"/>
        <w:rPr>
          <w:rFonts w:ascii="仿宋_GB2312" w:eastAsia="仿宋_GB2312"/>
          <w:szCs w:val="32"/>
        </w:rPr>
      </w:pPr>
      <w:r>
        <w:rPr>
          <w:rFonts w:ascii="仿宋_GB2312" w:eastAsia="仿宋_GB2312" w:hint="eastAsia"/>
          <w:szCs w:val="32"/>
        </w:rPr>
        <w:t>10</w:t>
      </w:r>
      <w:r>
        <w:rPr>
          <w:rFonts w:ascii="仿宋_GB2312" w:eastAsia="仿宋_GB2312" w:hint="eastAsia"/>
          <w:szCs w:val="32"/>
        </w:rPr>
        <w:t>.</w:t>
      </w:r>
      <w:r>
        <w:rPr>
          <w:rFonts w:ascii="仿宋_GB2312" w:eastAsia="仿宋_GB2312" w:hint="eastAsia"/>
          <w:szCs w:val="32"/>
        </w:rPr>
        <w:t>清明节城区指定公墓免费提供鲜花换“纸钱”。</w:t>
      </w:r>
    </w:p>
    <w:p w:rsidR="00F67DBB" w:rsidRDefault="00D3404A">
      <w:pPr>
        <w:pStyle w:val="a8"/>
        <w:widowControl/>
        <w:spacing w:beforeAutospacing="0" w:afterAutospacing="0"/>
        <w:ind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上述相关减免费用由县财政予以保障。</w:t>
      </w:r>
    </w:p>
    <w:p w:rsidR="00F67DBB" w:rsidRDefault="00D3404A">
      <w:pPr>
        <w:pStyle w:val="1"/>
        <w:numPr>
          <w:ilvl w:val="0"/>
          <w:numId w:val="1"/>
        </w:numPr>
        <w:ind w:firstLine="640"/>
        <w:rPr>
          <w:rFonts w:ascii="黑体" w:hAnsi="黑体"/>
          <w:szCs w:val="32"/>
        </w:rPr>
      </w:pPr>
      <w:r>
        <w:rPr>
          <w:rFonts w:ascii="黑体" w:hAnsi="黑体" w:hint="eastAsia"/>
          <w:szCs w:val="32"/>
        </w:rPr>
        <w:t>减免程序</w:t>
      </w:r>
    </w:p>
    <w:p w:rsidR="00F67DBB" w:rsidRDefault="00D3404A">
      <w:pPr>
        <w:numPr>
          <w:ilvl w:val="0"/>
          <w:numId w:val="3"/>
        </w:numPr>
        <w:ind w:firstLineChars="0"/>
        <w:rPr>
          <w:rFonts w:ascii="仿宋_GB2312" w:eastAsia="仿宋_GB2312"/>
          <w:szCs w:val="32"/>
        </w:rPr>
      </w:pPr>
      <w:r>
        <w:rPr>
          <w:rFonts w:ascii="仿宋_GB2312" w:eastAsia="仿宋_GB2312" w:hint="eastAsia"/>
          <w:szCs w:val="32"/>
        </w:rPr>
        <w:t>减免的殡葬基本服务项目费用由负责遗体火化的殡仪服务机构在结账收费用时直接予以减免，所减免费用按当地财政规定结算，并纳入财政预算管理，由财政足额拨付给殡仪服务机</w:t>
      </w:r>
      <w:r>
        <w:rPr>
          <w:rFonts w:ascii="仿宋_GB2312" w:eastAsia="仿宋_GB2312" w:hint="eastAsia"/>
          <w:szCs w:val="32"/>
        </w:rPr>
        <w:lastRenderedPageBreak/>
        <w:t>构，以保障殡仪服务机构的正常运行。</w:t>
      </w:r>
    </w:p>
    <w:p w:rsidR="00F67DBB" w:rsidRDefault="00D3404A">
      <w:pPr>
        <w:numPr>
          <w:ilvl w:val="0"/>
          <w:numId w:val="3"/>
        </w:numPr>
        <w:ind w:firstLineChars="0"/>
        <w:rPr>
          <w:rFonts w:ascii="仿宋_GB2312" w:eastAsia="仿宋_GB2312"/>
          <w:szCs w:val="32"/>
        </w:rPr>
      </w:pPr>
      <w:r>
        <w:rPr>
          <w:rFonts w:ascii="仿宋_GB2312" w:eastAsia="仿宋_GB2312" w:hint="eastAsia"/>
          <w:szCs w:val="32"/>
        </w:rPr>
        <w:t>本县户籍居民在县外死亡火化的，逝者直系亲属（或经办人）凭逝者身份证件、《居民死亡医学证明（推断）书》（或尸体处理同意书）、殡仪服务机构正式发票等资料到其户籍所在地殡仪服务机构办理殡葬服务费用减免手续（已在异地享受相关政策的，不再予以减免）。</w:t>
      </w:r>
    </w:p>
    <w:p w:rsidR="00F67DBB" w:rsidRDefault="00D3404A">
      <w:pPr>
        <w:numPr>
          <w:ilvl w:val="0"/>
          <w:numId w:val="3"/>
        </w:numPr>
        <w:ind w:firstLineChars="0"/>
        <w:rPr>
          <w:rFonts w:ascii="仿宋_GB2312" w:eastAsia="仿宋_GB2312"/>
          <w:szCs w:val="32"/>
        </w:rPr>
      </w:pPr>
      <w:r>
        <w:rPr>
          <w:rFonts w:ascii="仿宋_GB2312" w:eastAsia="仿宋_GB2312" w:hint="eastAsia"/>
          <w:szCs w:val="32"/>
        </w:rPr>
        <w:t>对家庭困难或有其他特殊原因、且在庆元县域内死亡并长期冷藏的遗体，冷藏费减免。</w:t>
      </w:r>
      <w:r>
        <w:rPr>
          <w:rFonts w:ascii="仿宋_GB2312" w:eastAsia="仿宋_GB2312" w:hint="eastAsia"/>
          <w:szCs w:val="32"/>
        </w:rPr>
        <w:t>由殡仪服务机构进行遗体冷藏费用核算，逝者直系亲属（或经办人）提出申请，经乡镇（街道）和涉案部门核实，报县民政局审核同意后予以减免。</w:t>
      </w:r>
    </w:p>
    <w:p w:rsidR="00F67DBB" w:rsidRDefault="00D3404A">
      <w:pPr>
        <w:pStyle w:val="1"/>
        <w:numPr>
          <w:ilvl w:val="0"/>
          <w:numId w:val="1"/>
        </w:numPr>
        <w:ind w:firstLine="640"/>
        <w:rPr>
          <w:rFonts w:ascii="黑体" w:hAnsi="黑体"/>
          <w:szCs w:val="32"/>
        </w:rPr>
      </w:pPr>
      <w:r>
        <w:rPr>
          <w:rFonts w:ascii="黑体" w:hAnsi="黑体" w:hint="eastAsia"/>
          <w:szCs w:val="32"/>
        </w:rPr>
        <w:t>监督管理</w:t>
      </w:r>
    </w:p>
    <w:p w:rsidR="00F67DBB" w:rsidRDefault="00D3404A">
      <w:pPr>
        <w:numPr>
          <w:ilvl w:val="0"/>
          <w:numId w:val="4"/>
        </w:numPr>
        <w:ind w:firstLine="640"/>
        <w:rPr>
          <w:rFonts w:ascii="仿宋_GB2312" w:eastAsia="仿宋_GB2312"/>
          <w:szCs w:val="32"/>
        </w:rPr>
      </w:pPr>
      <w:r>
        <w:rPr>
          <w:rFonts w:ascii="仿宋_GB2312" w:eastAsia="仿宋_GB2312" w:hint="eastAsia"/>
          <w:szCs w:val="32"/>
        </w:rPr>
        <w:t>县民政部门要抓好政策宣传，建立完善工作机制，提供优质服务，贯彻落实好殡葬服务项目费用减免政策。</w:t>
      </w:r>
    </w:p>
    <w:p w:rsidR="00F67DBB" w:rsidRDefault="00D3404A">
      <w:pPr>
        <w:numPr>
          <w:ilvl w:val="0"/>
          <w:numId w:val="4"/>
        </w:numPr>
        <w:ind w:firstLine="640"/>
        <w:rPr>
          <w:rFonts w:ascii="仿宋_GB2312" w:eastAsia="仿宋_GB2312"/>
          <w:szCs w:val="32"/>
        </w:rPr>
      </w:pPr>
      <w:r>
        <w:rPr>
          <w:rFonts w:ascii="仿宋_GB2312" w:eastAsia="仿宋_GB2312" w:hint="eastAsia"/>
          <w:szCs w:val="32"/>
        </w:rPr>
        <w:t>发改、教育、公安、财政、人力社保、卫生健康、退役军人、市场监管、残联等部门要按各自职责执行本办法。民政、财政部门应定期检查指导，发现问题及时纠正和改进做法。</w:t>
      </w:r>
    </w:p>
    <w:p w:rsidR="00F67DBB" w:rsidRDefault="00D3404A">
      <w:pPr>
        <w:pStyle w:val="1"/>
        <w:numPr>
          <w:ilvl w:val="0"/>
          <w:numId w:val="1"/>
        </w:numPr>
        <w:ind w:firstLine="640"/>
        <w:rPr>
          <w:rFonts w:ascii="黑体" w:hAnsi="黑体"/>
          <w:szCs w:val="32"/>
        </w:rPr>
      </w:pPr>
      <w:r>
        <w:rPr>
          <w:rFonts w:ascii="黑体" w:hAnsi="黑体" w:hint="eastAsia"/>
          <w:szCs w:val="32"/>
        </w:rPr>
        <w:t>其他</w:t>
      </w:r>
    </w:p>
    <w:p w:rsidR="00F67DBB" w:rsidRDefault="00D3404A" w:rsidP="006650F3">
      <w:pPr>
        <w:ind w:firstLine="640"/>
        <w:rPr>
          <w:rFonts w:ascii="仿宋_GB2312" w:eastAsia="仿宋_GB2312"/>
          <w:szCs w:val="32"/>
        </w:rPr>
      </w:pPr>
      <w:r>
        <w:rPr>
          <w:rFonts w:ascii="仿宋_GB2312" w:eastAsia="仿宋_GB2312" w:hint="eastAsia"/>
          <w:szCs w:val="32"/>
        </w:rPr>
        <w:t>本办法自</w:t>
      </w:r>
      <w:r>
        <w:rPr>
          <w:rFonts w:ascii="仿宋_GB2312" w:eastAsia="仿宋_GB2312" w:hint="eastAsia"/>
          <w:szCs w:val="32"/>
        </w:rPr>
        <w:t>202</w:t>
      </w:r>
      <w:r>
        <w:rPr>
          <w:rFonts w:ascii="仿宋_GB2312" w:eastAsia="仿宋_GB2312" w:hint="eastAsia"/>
          <w:szCs w:val="32"/>
        </w:rPr>
        <w:t>4</w:t>
      </w:r>
      <w:r>
        <w:rPr>
          <w:rFonts w:ascii="仿宋_GB2312" w:eastAsia="仿宋_GB2312" w:hint="eastAsia"/>
          <w:szCs w:val="32"/>
        </w:rPr>
        <w:t>年</w:t>
      </w:r>
      <w:r>
        <w:rPr>
          <w:rFonts w:ascii="仿宋_GB2312" w:eastAsia="仿宋_GB2312" w:hint="eastAsia"/>
          <w:szCs w:val="32"/>
        </w:rPr>
        <w:t xml:space="preserve"> </w:t>
      </w:r>
      <w:r>
        <w:rPr>
          <w:rFonts w:ascii="仿宋_GB2312" w:eastAsia="仿宋_GB2312" w:hint="eastAsia"/>
          <w:szCs w:val="32"/>
        </w:rPr>
        <w:t>月</w:t>
      </w:r>
      <w:r>
        <w:rPr>
          <w:rFonts w:ascii="仿宋_GB2312" w:eastAsia="仿宋_GB2312" w:hint="eastAsia"/>
          <w:szCs w:val="32"/>
        </w:rPr>
        <w:t xml:space="preserve"> </w:t>
      </w:r>
      <w:r>
        <w:rPr>
          <w:rFonts w:ascii="仿宋_GB2312" w:eastAsia="仿宋_GB2312" w:hint="eastAsia"/>
          <w:szCs w:val="32"/>
        </w:rPr>
        <w:t>日起施行。</w:t>
      </w:r>
      <w:r>
        <w:rPr>
          <w:rFonts w:ascii="仿宋_GB2312" w:eastAsia="仿宋_GB2312" w:hint="eastAsia"/>
          <w:szCs w:val="32"/>
        </w:rPr>
        <w:t>2013</w:t>
      </w:r>
      <w:r>
        <w:rPr>
          <w:rFonts w:ascii="仿宋_GB2312" w:eastAsia="仿宋_GB2312" w:hint="eastAsia"/>
          <w:szCs w:val="32"/>
        </w:rPr>
        <w:t>年</w:t>
      </w:r>
      <w:r>
        <w:rPr>
          <w:rFonts w:ascii="仿宋_GB2312" w:eastAsia="仿宋_GB2312" w:hint="eastAsia"/>
          <w:szCs w:val="32"/>
        </w:rPr>
        <w:t>10</w:t>
      </w:r>
      <w:r>
        <w:rPr>
          <w:rFonts w:ascii="仿宋_GB2312" w:eastAsia="仿宋_GB2312" w:hint="eastAsia"/>
          <w:szCs w:val="32"/>
        </w:rPr>
        <w:t>月</w:t>
      </w:r>
      <w:r>
        <w:rPr>
          <w:rFonts w:ascii="仿宋_GB2312" w:eastAsia="仿宋_GB2312" w:hint="eastAsia"/>
          <w:szCs w:val="32"/>
        </w:rPr>
        <w:t>25</w:t>
      </w:r>
      <w:r>
        <w:rPr>
          <w:rFonts w:ascii="仿宋_GB2312" w:eastAsia="仿宋_GB2312" w:hint="eastAsia"/>
          <w:szCs w:val="32"/>
        </w:rPr>
        <w:t>日印发的《</w:t>
      </w:r>
      <w:r>
        <w:rPr>
          <w:rFonts w:ascii="仿宋_GB2312" w:eastAsia="仿宋_GB2312" w:hint="eastAsia"/>
          <w:szCs w:val="32"/>
        </w:rPr>
        <w:t>庆元县人民政府办公室关于印发庆元县殡葬基本服务项目免费办法的通知》（庆政办发〔</w:t>
      </w:r>
      <w:r>
        <w:rPr>
          <w:rFonts w:ascii="仿宋_GB2312" w:eastAsia="仿宋_GB2312" w:hint="eastAsia"/>
          <w:szCs w:val="32"/>
        </w:rPr>
        <w:t>2013</w:t>
      </w:r>
      <w:r>
        <w:rPr>
          <w:rFonts w:ascii="仿宋_GB2312" w:eastAsia="仿宋_GB2312" w:hint="eastAsia"/>
          <w:szCs w:val="32"/>
        </w:rPr>
        <w:t>〕</w:t>
      </w:r>
      <w:r>
        <w:rPr>
          <w:rFonts w:ascii="仿宋_GB2312" w:eastAsia="仿宋_GB2312" w:hint="eastAsia"/>
          <w:szCs w:val="32"/>
        </w:rPr>
        <w:t>176</w:t>
      </w:r>
      <w:r>
        <w:rPr>
          <w:rFonts w:ascii="仿宋_GB2312" w:eastAsia="仿宋_GB2312" w:hint="eastAsia"/>
          <w:szCs w:val="32"/>
        </w:rPr>
        <w:t>号）即行废止</w:t>
      </w:r>
      <w:bookmarkStart w:id="0" w:name="_GoBack"/>
      <w:bookmarkEnd w:id="0"/>
    </w:p>
    <w:sectPr w:rsidR="00F67DBB">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4A" w:rsidRDefault="00D3404A">
      <w:pPr>
        <w:spacing w:line="240" w:lineRule="auto"/>
        <w:ind w:firstLine="640"/>
      </w:pPr>
      <w:r>
        <w:separator/>
      </w:r>
    </w:p>
  </w:endnote>
  <w:endnote w:type="continuationSeparator" w:id="0">
    <w:p w:rsidR="00D3404A" w:rsidRDefault="00D3404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BB" w:rsidRDefault="00F67DBB">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BB" w:rsidRDefault="00D3404A">
    <w:pPr>
      <w:pStyle w:val="a6"/>
      <w:ind w:firstLine="360"/>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7DBB" w:rsidRDefault="00D3404A">
                          <w:pPr>
                            <w:widowControl/>
                            <w:kinsoku w:val="0"/>
                            <w:autoSpaceDE w:val="0"/>
                            <w:autoSpaceDN w:val="0"/>
                            <w:adjustRightInd w:val="0"/>
                            <w:snapToGrid w:val="0"/>
                            <w:spacing w:line="177" w:lineRule="auto"/>
                            <w:ind w:firstLineChars="0" w:firstLine="0"/>
                            <w:jc w:val="left"/>
                            <w:textAlignment w:val="baseline"/>
                            <w:rPr>
                              <w:szCs w:val="32"/>
                            </w:rPr>
                          </w:pPr>
                          <w:r>
                            <w:rPr>
                              <w:szCs w:val="32"/>
                            </w:rPr>
                            <w:t xml:space="preserve">— </w:t>
                          </w:r>
                          <w:r>
                            <w:rPr>
                              <w:szCs w:val="32"/>
                            </w:rPr>
                            <w:fldChar w:fldCharType="begin"/>
                          </w:r>
                          <w:r>
                            <w:rPr>
                              <w:szCs w:val="32"/>
                            </w:rPr>
                            <w:instrText xml:space="preserve"> PAGE  \* MERGEFORMAT </w:instrText>
                          </w:r>
                          <w:r>
                            <w:rPr>
                              <w:szCs w:val="32"/>
                            </w:rPr>
                            <w:fldChar w:fldCharType="separate"/>
                          </w:r>
                          <w:r w:rsidR="006650F3">
                            <w:rPr>
                              <w:noProof/>
                              <w:szCs w:val="32"/>
                            </w:rPr>
                            <w:t>2</w:t>
                          </w:r>
                          <w:r>
                            <w:rPr>
                              <w:szCs w:val="32"/>
                            </w:rPr>
                            <w:fldChar w:fldCharType="end"/>
                          </w:r>
                          <w:r>
                            <w:rPr>
                              <w:szCs w:val="32"/>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F67DBB" w:rsidRDefault="00D3404A">
                    <w:pPr>
                      <w:widowControl/>
                      <w:kinsoku w:val="0"/>
                      <w:autoSpaceDE w:val="0"/>
                      <w:autoSpaceDN w:val="0"/>
                      <w:adjustRightInd w:val="0"/>
                      <w:snapToGrid w:val="0"/>
                      <w:spacing w:line="177" w:lineRule="auto"/>
                      <w:ind w:firstLineChars="0" w:firstLine="0"/>
                      <w:jc w:val="left"/>
                      <w:textAlignment w:val="baseline"/>
                      <w:rPr>
                        <w:szCs w:val="32"/>
                      </w:rPr>
                    </w:pPr>
                    <w:r>
                      <w:rPr>
                        <w:szCs w:val="32"/>
                      </w:rPr>
                      <w:t xml:space="preserve">— </w:t>
                    </w:r>
                    <w:r>
                      <w:rPr>
                        <w:szCs w:val="32"/>
                      </w:rPr>
                      <w:fldChar w:fldCharType="begin"/>
                    </w:r>
                    <w:r>
                      <w:rPr>
                        <w:szCs w:val="32"/>
                      </w:rPr>
                      <w:instrText xml:space="preserve"> PAGE  \* MERGEFORMAT </w:instrText>
                    </w:r>
                    <w:r>
                      <w:rPr>
                        <w:szCs w:val="32"/>
                      </w:rPr>
                      <w:fldChar w:fldCharType="separate"/>
                    </w:r>
                    <w:r w:rsidR="006650F3">
                      <w:rPr>
                        <w:noProof/>
                        <w:szCs w:val="32"/>
                      </w:rPr>
                      <w:t>2</w:t>
                    </w:r>
                    <w:r>
                      <w:rPr>
                        <w:szCs w:val="32"/>
                      </w:rPr>
                      <w:fldChar w:fldCharType="end"/>
                    </w:r>
                    <w:r>
                      <w:rPr>
                        <w:szCs w:val="32"/>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BB" w:rsidRDefault="00F67DBB">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4A" w:rsidRDefault="00D3404A">
      <w:pPr>
        <w:spacing w:line="240" w:lineRule="auto"/>
        <w:ind w:firstLine="640"/>
      </w:pPr>
      <w:r>
        <w:separator/>
      </w:r>
    </w:p>
  </w:footnote>
  <w:footnote w:type="continuationSeparator" w:id="0">
    <w:p w:rsidR="00D3404A" w:rsidRDefault="00D3404A">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BB" w:rsidRDefault="00F67DBB">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BB" w:rsidRDefault="00F67DBB">
    <w:pPr>
      <w:pStyle w:val="a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DBB" w:rsidRDefault="00F67DBB">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D6A1E97"/>
    <w:multiLevelType w:val="singleLevel"/>
    <w:tmpl w:val="AD6A1E97"/>
    <w:lvl w:ilvl="0">
      <w:start w:val="1"/>
      <w:numFmt w:val="chineseCounting"/>
      <w:suff w:val="nothing"/>
      <w:lvlText w:val="%1、"/>
      <w:lvlJc w:val="left"/>
      <w:rPr>
        <w:rFonts w:hint="eastAsia"/>
      </w:rPr>
    </w:lvl>
  </w:abstractNum>
  <w:abstractNum w:abstractNumId="1">
    <w:nsid w:val="C5E28A4C"/>
    <w:multiLevelType w:val="singleLevel"/>
    <w:tmpl w:val="C5E28A4C"/>
    <w:lvl w:ilvl="0">
      <w:start w:val="1"/>
      <w:numFmt w:val="chineseCounting"/>
      <w:suff w:val="nothing"/>
      <w:lvlText w:val="（%1）"/>
      <w:lvlJc w:val="left"/>
      <w:pPr>
        <w:ind w:left="-3"/>
      </w:pPr>
      <w:rPr>
        <w:rFonts w:hint="eastAsia"/>
      </w:rPr>
    </w:lvl>
  </w:abstractNum>
  <w:abstractNum w:abstractNumId="2">
    <w:nsid w:val="D942440B"/>
    <w:multiLevelType w:val="singleLevel"/>
    <w:tmpl w:val="D942440B"/>
    <w:lvl w:ilvl="0">
      <w:start w:val="1"/>
      <w:numFmt w:val="chineseCounting"/>
      <w:suff w:val="nothing"/>
      <w:lvlText w:val="（%1）"/>
      <w:lvlJc w:val="left"/>
      <w:rPr>
        <w:rFonts w:hint="eastAsia"/>
      </w:rPr>
    </w:lvl>
  </w:abstractNum>
  <w:abstractNum w:abstractNumId="3">
    <w:nsid w:val="EFDE26A3"/>
    <w:multiLevelType w:val="singleLevel"/>
    <w:tmpl w:val="EFDE26A3"/>
    <w:lvl w:ilvl="0">
      <w:start w:val="1"/>
      <w:numFmt w:val="chineseCounting"/>
      <w:suff w:val="nothing"/>
      <w:lvlText w:val="（%1）"/>
      <w:lvlJc w:val="left"/>
      <w:pPr>
        <w:ind w:left="-2"/>
      </w:pPr>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F774B2"/>
    <w:rsid w:val="002026FE"/>
    <w:rsid w:val="002636F5"/>
    <w:rsid w:val="002A0CFC"/>
    <w:rsid w:val="00643EAF"/>
    <w:rsid w:val="00645047"/>
    <w:rsid w:val="006650F3"/>
    <w:rsid w:val="006F4093"/>
    <w:rsid w:val="00A013C6"/>
    <w:rsid w:val="00D3404A"/>
    <w:rsid w:val="00F50369"/>
    <w:rsid w:val="00F67DBB"/>
    <w:rsid w:val="0DF5666A"/>
    <w:rsid w:val="13B4446C"/>
    <w:rsid w:val="18452FB7"/>
    <w:rsid w:val="1D3E5160"/>
    <w:rsid w:val="1E7B5495"/>
    <w:rsid w:val="1FE968BD"/>
    <w:rsid w:val="208F7643"/>
    <w:rsid w:val="2A1A4C80"/>
    <w:rsid w:val="2C7F752B"/>
    <w:rsid w:val="2CAF04B6"/>
    <w:rsid w:val="37EE5AD1"/>
    <w:rsid w:val="397B2466"/>
    <w:rsid w:val="3C853B39"/>
    <w:rsid w:val="4BE17E83"/>
    <w:rsid w:val="4F7939C0"/>
    <w:rsid w:val="4F7C0476"/>
    <w:rsid w:val="5477164B"/>
    <w:rsid w:val="58D92848"/>
    <w:rsid w:val="5AE874A1"/>
    <w:rsid w:val="676D7CBA"/>
    <w:rsid w:val="69F774B2"/>
    <w:rsid w:val="701A7F6B"/>
    <w:rsid w:val="7BD13B30"/>
    <w:rsid w:val="7EE066A1"/>
    <w:rsid w:val="7F321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120989-DFD6-48BE-BD04-352AA4F2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560" w:lineRule="exact"/>
      <w:ind w:firstLineChars="200" w:firstLine="422"/>
      <w:jc w:val="both"/>
    </w:pPr>
    <w:rPr>
      <w:rFonts w:eastAsia="仿宋"/>
      <w:kern w:val="2"/>
      <w:sz w:val="32"/>
      <w:szCs w:val="24"/>
    </w:rPr>
  </w:style>
  <w:style w:type="paragraph" w:styleId="1">
    <w:name w:val="heading 1"/>
    <w:basedOn w:val="a"/>
    <w:next w:val="a"/>
    <w:qFormat/>
    <w:pPr>
      <w:keepNext/>
      <w:keepLines/>
      <w:outlineLvl w:val="0"/>
    </w:pPr>
    <w:rPr>
      <w:rFonts w:eastAsia="黑体"/>
      <w:kern w:val="44"/>
    </w:rPr>
  </w:style>
  <w:style w:type="paragraph" w:styleId="2">
    <w:name w:val="heading 2"/>
    <w:basedOn w:val="a"/>
    <w:next w:val="a"/>
    <w:unhideWhenUsed/>
    <w:qFormat/>
    <w:pPr>
      <w:keepNext/>
      <w:keepLines/>
      <w:spacing w:before="260" w:after="260"/>
      <w:outlineLvl w:val="1"/>
    </w:pPr>
    <w:rPr>
      <w:rFonts w:ascii="Arial" w:eastAsia="宋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rPr>
      <w:rFonts w:eastAsia="仿宋_GB2312"/>
    </w:rPr>
  </w:style>
  <w:style w:type="paragraph" w:styleId="a4">
    <w:name w:val="Body Text"/>
    <w:basedOn w:val="a"/>
    <w:next w:val="10"/>
    <w:qFormat/>
    <w:rPr>
      <w:rFonts w:ascii="Calibri" w:hAnsi="Calibri"/>
    </w:rPr>
  </w:style>
  <w:style w:type="paragraph" w:customStyle="1" w:styleId="10">
    <w:name w:val="正文首行缩进1"/>
    <w:basedOn w:val="a4"/>
    <w:qFormat/>
    <w:pPr>
      <w:spacing w:line="500" w:lineRule="exact"/>
      <w:ind w:firstLine="420"/>
    </w:pPr>
    <w:rPr>
      <w:rFonts w:ascii="仿宋_GB2312"/>
      <w:sz w:val="28"/>
    </w:rPr>
  </w:style>
  <w:style w:type="paragraph" w:styleId="a5">
    <w:name w:val="Balloon Text"/>
    <w:basedOn w:val="a"/>
    <w:link w:val="Char"/>
    <w:qFormat/>
    <w:pPr>
      <w:spacing w:line="240" w:lineRule="auto"/>
    </w:pPr>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8">
    <w:name w:val="Normal (Web)"/>
    <w:basedOn w:val="a"/>
    <w:qFormat/>
    <w:pPr>
      <w:spacing w:beforeAutospacing="1" w:afterAutospacing="1"/>
      <w:jc w:val="left"/>
    </w:pPr>
    <w:rPr>
      <w:rFonts w:cs="Times New Roman"/>
      <w:kern w:val="0"/>
      <w:sz w:val="24"/>
    </w:rPr>
  </w:style>
  <w:style w:type="character" w:customStyle="1" w:styleId="Char">
    <w:name w:val="批注框文本 Char"/>
    <w:basedOn w:val="a1"/>
    <w:link w:val="a5"/>
    <w:qFormat/>
    <w:rPr>
      <w:rFonts w:eastAsia="仿宋"/>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193</Words>
  <Characters>1104</Characters>
  <Application>Microsoft Office Word</Application>
  <DocSecurity>0</DocSecurity>
  <Lines>9</Lines>
  <Paragraphs>2</Paragraphs>
  <ScaleCrop>false</ScaleCrop>
  <Company>庆元县利美科技有限公司</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拾光</dc:creator>
  <cp:lastModifiedBy>ding</cp:lastModifiedBy>
  <cp:revision>7</cp:revision>
  <cp:lastPrinted>2024-03-27T08:34:00Z</cp:lastPrinted>
  <dcterms:created xsi:type="dcterms:W3CDTF">2023-09-27T01:40:00Z</dcterms:created>
  <dcterms:modified xsi:type="dcterms:W3CDTF">2024-04-07T03:13:00Z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3A3810C6B6844A1D9B433E26DA135C3C</vt:lpwstr>
  </property>
</Properties>
</file>