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CAFB">
      <w:pPr>
        <w:jc w:val="center"/>
        <w:rPr>
          <w:rFonts w:ascii="仿宋" w:hAnsi="仿宋" w:eastAsia="仿宋" w:cs="仿宋"/>
          <w:spacing w:val="12"/>
          <w:sz w:val="31"/>
          <w:szCs w:val="31"/>
        </w:rPr>
      </w:pPr>
      <w:bookmarkStart w:id="0" w:name="_GoBack"/>
      <w:r>
        <w:rPr>
          <w:rFonts w:hint="eastAsia" w:ascii="Arial Unicode MS" w:hAnsi="Arial Unicode MS" w:eastAsia="Arial Unicode MS" w:cs="Arial Unicode MS"/>
          <w:spacing w:val="-17"/>
          <w:position w:val="38"/>
          <w:sz w:val="43"/>
          <w:szCs w:val="43"/>
          <w:lang w:val="en-US" w:eastAsia="zh-CN"/>
        </w:rPr>
        <w:t>关于</w:t>
      </w:r>
      <w:r>
        <w:rPr>
          <w:rFonts w:ascii="Arial Unicode MS" w:hAnsi="Arial Unicode MS" w:eastAsia="Arial Unicode MS" w:cs="Arial Unicode MS"/>
          <w:spacing w:val="-17"/>
          <w:position w:val="38"/>
          <w:sz w:val="43"/>
          <w:szCs w:val="43"/>
        </w:rPr>
        <w:t>《</w:t>
      </w:r>
      <w:r>
        <w:rPr>
          <w:rFonts w:hint="eastAsia" w:ascii="Arial Unicode MS" w:hAnsi="Arial Unicode MS" w:eastAsia="Arial Unicode MS" w:cs="Arial Unicode MS"/>
          <w:spacing w:val="-17"/>
          <w:position w:val="38"/>
          <w:sz w:val="43"/>
          <w:szCs w:val="43"/>
          <w:lang w:val="en-US" w:eastAsia="zh-CN"/>
        </w:rPr>
        <w:t>银湖街道办事处观前村创建杭州市和美乡村特色村》的起草说明</w:t>
      </w:r>
    </w:p>
    <w:bookmarkEnd w:id="0"/>
    <w:p w14:paraId="1A9B6E29">
      <w:pPr>
        <w:ind w:firstLine="668" w:firstLineChars="200"/>
        <w:jc w:val="both"/>
        <w:rPr>
          <w:rFonts w:hint="default" w:ascii="仿宋" w:hAnsi="仿宋" w:eastAsia="仿宋" w:cs="仿宋"/>
          <w:spacing w:val="-10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</w:t>
      </w:r>
      <w:r>
        <w:rPr>
          <w:rFonts w:ascii="仿宋" w:hAnsi="仿宋" w:eastAsia="仿宋" w:cs="仿宋"/>
          <w:spacing w:val="12"/>
          <w:sz w:val="31"/>
          <w:szCs w:val="31"/>
          <w:lang w:val="en-US" w:eastAsia="zh-CN"/>
        </w:rPr>
        <w:t>推动城乡融合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，激活美丽经济，实现人居环境高品质化及与城市公共服务均等化、同质化的目标</w:t>
      </w:r>
      <w:r>
        <w:rPr>
          <w:rFonts w:ascii="仿宋" w:hAnsi="仿宋" w:eastAsia="仿宋" w:cs="仿宋"/>
          <w:spacing w:val="-10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增加人民获得感、满足感，银湖街道经过仔细考察与集体研究，立足与当地的实际情况，认为观前村适合创建杭州市和美乡村特色村。观前村为近郊乡村，兼城市之利、具乡村之美，交通便利，具有交通与区位优势，同时观前村资源丰富，茶坞十里，山水相依，大学城、泗洲国家级造纸博物馆、阳陂湖湿地公园等高品级资源将也会带来丰富的客源，且产业萌芽、业态初显。画室、农家乐、咖啡馆等众多业态已扎根这一小山坞。结合上述情况，银湖街道认为观前村具有充分的潜力来创建杭州市和美乡村，于此经多方讨论，起草《银湖街道办事处观前村创建杭州市和美乡村特色村》这一重大行政决策事项。</w:t>
      </w:r>
    </w:p>
    <w:p w14:paraId="14ADEC62">
      <w:pPr>
        <w:ind w:firstLine="580" w:firstLineChars="200"/>
        <w:jc w:val="both"/>
        <w:rPr>
          <w:rFonts w:hint="default" w:ascii="仿宋" w:hAnsi="仿宋" w:eastAsia="仿宋" w:cs="仿宋"/>
          <w:spacing w:val="-10"/>
          <w:sz w:val="31"/>
          <w:szCs w:val="31"/>
          <w:lang w:val="en-US" w:eastAsia="zh-CN"/>
        </w:rPr>
      </w:pPr>
    </w:p>
    <w:p w14:paraId="24B3F23D">
      <w:pPr>
        <w:ind w:firstLine="580" w:firstLineChars="200"/>
        <w:jc w:val="both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</w:pPr>
    </w:p>
    <w:p w14:paraId="4AC08ED5">
      <w:pPr>
        <w:ind w:firstLine="580" w:firstLineChars="200"/>
        <w:jc w:val="both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</w:pPr>
    </w:p>
    <w:p w14:paraId="5E4B9663">
      <w:pPr>
        <w:ind w:firstLine="580" w:firstLineChars="200"/>
        <w:jc w:val="both"/>
        <w:rPr>
          <w:rFonts w:hint="default" w:ascii="仿宋" w:hAnsi="仿宋" w:eastAsia="仿宋" w:cs="仿宋"/>
          <w:spacing w:val="-10"/>
          <w:sz w:val="31"/>
          <w:szCs w:val="31"/>
          <w:lang w:val="en-US" w:eastAsia="zh-CN"/>
        </w:rPr>
      </w:pPr>
    </w:p>
    <w:p w14:paraId="1C15B66F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26F6"/>
    <w:rsid w:val="530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2024-12-26T01:06:00Z</dcterms:created>
  <dc:creator>NEKOMA</dc:creator>
  <cp:lastModifiedBy>NEKOMA</cp:lastModifiedBy>
  <dcterms:modified xsi:type="dcterms:W3CDTF">2024-12-26T08:08:53Z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FCBE15E73FCE4CC8BEC25DF55B6A424A_11</vt:lpwstr>
  </property>
  <property fmtid="{D5CDD505-2E9C-101B-9397-08002B2CF9AE}" pid="4" name="KSOTemplateDocerSaveRecord">
    <vt:lpwstr>eyJoZGlkIjoiNjViZDZmMGEzYTdiNDkzZmE2NzdiZDVkZTRkMDA4ODMiLCJ1c2VySWQiOiI0MzI2MDczNjEifQ==</vt:lpwstr>
  </property>
</Properties>
</file>