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A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0"/>
          <w:szCs w:val="48"/>
          <w:highlight w:val="none"/>
        </w:rPr>
      </w:pPr>
      <w:bookmarkStart w:id="0" w:name="_GoBack"/>
      <w:bookmarkEnd w:id="0"/>
    </w:p>
    <w:p w14:paraId="72CF222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highlight w:val="none"/>
        </w:rPr>
        <w:t>关于《</w:t>
      </w:r>
      <w:r>
        <w:rPr>
          <w:rFonts w:hint="default" w:ascii="Times New Roman" w:hAnsi="Times New Roman" w:eastAsia="方正小标宋简体" w:cs="Times New Roman"/>
          <w:color w:val="000000"/>
          <w:sz w:val="44"/>
          <w:highlight w:val="none"/>
          <w:u w:val="none"/>
        </w:rPr>
        <w:t>关于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highlight w:val="none"/>
          <w:u w:val="none"/>
        </w:rPr>
        <w:t>深化我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highlight w:val="none"/>
          <w:u w:val="none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highlight w:val="none"/>
          <w:u w:val="none"/>
        </w:rPr>
        <w:t>卫生专业技术人员</w:t>
      </w:r>
    </w:p>
    <w:p w14:paraId="58318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highlight w:val="none"/>
          <w:u w:val="none"/>
        </w:rPr>
        <w:t>职称制度改革的通知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sz w:val="44"/>
          <w:highlight w:val="none"/>
          <w:u w:val="none"/>
          <w:lang w:eastAsia="zh-CN"/>
        </w:rPr>
        <w:t>（征求意见稿）</w:t>
      </w:r>
      <w:r>
        <w:rPr>
          <w:rFonts w:hint="default" w:ascii="Times New Roman" w:hAnsi="Times New Roman" w:eastAsia="方正小标宋简体" w:cs="Times New Roman"/>
          <w:sz w:val="44"/>
          <w:szCs w:val="52"/>
          <w:highlight w:val="none"/>
        </w:rPr>
        <w:t>》起草说明</w:t>
      </w:r>
    </w:p>
    <w:p w14:paraId="16FDCC46">
      <w:pPr>
        <w:rPr>
          <w:rFonts w:hint="default" w:ascii="Times New Roman" w:hAnsi="Times New Roman" w:cs="Times New Roman"/>
          <w:sz w:val="32"/>
          <w:szCs w:val="40"/>
          <w:highlight w:val="none"/>
        </w:rPr>
      </w:pPr>
    </w:p>
    <w:p w14:paraId="5F326C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lang w:val="en-US" w:eastAsia="zh-CN" w:bidi="ar"/>
        </w:rPr>
        <w:t>为深入贯彻落实国家和浙江省深化职称制度改革精神，根据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《人力资源社会保障部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国家卫生健康委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国家中医药局关于深化卫生专业技术人员职称制度改革的指导意见》（人社部发〔2021〕51号）（以下简称《指导意见》）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u w:val="none"/>
          <w:lang w:eastAsia="zh-CN"/>
        </w:rPr>
        <w:t>浙江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u w:val="none"/>
        </w:rPr>
        <w:t xml:space="preserve">省卫生健康委员会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u w:val="none"/>
          <w:lang w:eastAsia="zh-CN"/>
        </w:rPr>
        <w:t>浙江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u w:val="none"/>
        </w:rPr>
        <w:t>省人力社保厅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关于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highlight w:val="none"/>
          <w:u w:val="none"/>
        </w:rPr>
        <w:t>深化我省卫生专业技术人员职称制度改革的通知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4"/>
          <w:highlight w:val="none"/>
          <w:u w:val="none"/>
        </w:rPr>
        <w:t>浙卫发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24"/>
          <w:highlight w:val="none"/>
          <w:u w:val="none"/>
        </w:rPr>
        <w:t>〔20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24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24"/>
          <w:highlight w:val="none"/>
          <w:u w:val="none"/>
        </w:rPr>
        <w:t>〕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24"/>
          <w:highlight w:val="none"/>
          <w:u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24"/>
          <w:highlight w:val="none"/>
          <w:u w:val="none"/>
        </w:rPr>
        <w:t>号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（以下简称《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》）等文件要求，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特制定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现将有关情况说明如下。</w:t>
      </w:r>
    </w:p>
    <w:p w14:paraId="6D2AD4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8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48"/>
          <w:highlight w:val="none"/>
        </w:rPr>
        <w:t>起草背景和过</w:t>
      </w:r>
      <w:r>
        <w:rPr>
          <w:rFonts w:hint="default" w:ascii="Times New Roman" w:hAnsi="Times New Roman" w:eastAsia="黑体" w:cs="Times New Roman"/>
          <w:sz w:val="32"/>
          <w:szCs w:val="48"/>
          <w:highlight w:val="none"/>
          <w:lang w:eastAsia="zh-CN"/>
        </w:rPr>
        <w:t>程</w:t>
      </w:r>
    </w:p>
    <w:p w14:paraId="3DE87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随着卫生健康事业进入新时代，卫生专业技术人员职称制度面临新的挑战和机遇。为贯彻落实中共中央《关于深化人才发展体制机制改革的意见》和中共中央办公厅、国务院办公厅《关于深化职称制度改革的意见》要求，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我委积极开展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深化卫生专业技术人员职称制度改革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，对完善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职称评价体系，提高职称评价的科学性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公正性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进行了深入研究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推动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卫生健康事业高质量发展提供坚实的人才保障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形成目前的文稿。</w:t>
      </w:r>
    </w:p>
    <w:p w14:paraId="028F5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8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48"/>
          <w:highlight w:val="none"/>
        </w:rPr>
        <w:t>二、主要内容</w:t>
      </w:r>
    </w:p>
    <w:p w14:paraId="1FAA8D43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关于深化我市卫生专业技术人员职称制度改革的通知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》聚焦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卫生专业技术人员职称评价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的具体内容，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全文共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个部分，主要内容包括：</w:t>
      </w:r>
    </w:p>
    <w:p w14:paraId="62260DD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健全职称体系</w:t>
      </w:r>
    </w:p>
    <w:p w14:paraId="77B42B6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本部分明确了各级别职称名称，划分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医、药、护、技、研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等专业类别，并促进卫生职称制度与职业资格制度有效衔接。</w:t>
      </w:r>
    </w:p>
    <w:p w14:paraId="369D2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完善评价标准</w:t>
      </w:r>
    </w:p>
    <w:p w14:paraId="0B4BE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本部分明确了注重医德医风考核，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实行分层管理、分类评价，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突出评价业绩水平和实际贡献，破除唯论文、唯学历、唯奖项、唯“帽子”等倾向。同时，建立完善实践能力评价指标，对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医疗、护理、药学、医学技术、中医、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eastAsia="zh-CN"/>
        </w:rPr>
        <w:t>公共卫生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临床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研究和基层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eastAsia="zh-CN"/>
        </w:rPr>
        <w:t>卫生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等不同专业类别的卫生专业技术人员进行分类评价。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将卫生专业技术人员的代表性成果作为职称评审的主要内容，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实行职称申报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代表作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公开公示制。</w:t>
      </w:r>
    </w:p>
    <w:p w14:paraId="54E4F2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（三）明确评价导向</w:t>
      </w:r>
    </w:p>
    <w:p w14:paraId="70C236F5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本部分明确了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进修学习情况作为职称晋升的依据，并制定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医疗卫生服务的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规定，鼓励社会服务。</w:t>
      </w:r>
    </w:p>
    <w:p w14:paraId="136F6F74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（四）创新评价机制</w:t>
      </w:r>
    </w:p>
    <w:p w14:paraId="7C3234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部分完善职称评价方式，实行分层分类评价，畅通职称评价渠道。可能包括初、中级职称实行以考代评，高级职称采取考试与评审相结合的评价方式等。</w:t>
      </w:r>
    </w:p>
    <w:p w14:paraId="62C57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（五）深化自主评聘改革</w:t>
      </w:r>
    </w:p>
    <w:p w14:paraId="6BDDD60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本部分明确了以优化医疗卫生单位岗位设置、强化岗位管理和业绩考核为基础，以公立医院公益性为导向，推进医疗卫生单位自主评聘改革。建立自主评聘准入和退出机制,完善同行评价机制,强调对自主评聘开展情况及通过情况进行评价和监督。</w:t>
      </w:r>
    </w:p>
    <w:p w14:paraId="0AB66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4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8"/>
          <w:highlight w:val="none"/>
          <w:lang w:eastAsia="zh-CN"/>
        </w:rPr>
        <w:t>三、其他</w:t>
      </w:r>
    </w:p>
    <w:p w14:paraId="66345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自202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日起实施，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各地各单位可结合实际设置不超过1年的过渡期。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原有规定与本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不一致的，以本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通知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为准，《温州市县及以下卫生高级专业技术职务任职资格评价条件（试行）》（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eastAsia="zh-CN"/>
        </w:rPr>
        <w:t>温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人社发〔201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〕1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color w:val="000000"/>
          <w:sz w:val="32"/>
          <w:highlight w:val="none"/>
          <w:u w:val="none"/>
        </w:rPr>
        <w:t>号）文件同时废止。</w:t>
      </w:r>
    </w:p>
    <w:p w14:paraId="26FFBA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1ADE67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 w14:paraId="56BDFF3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温州市卫生健康委员会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</w:p>
    <w:p w14:paraId="63CD4B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2025年2月12日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5FEA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4CDF7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54CDF7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C3F57"/>
    <w:multiLevelType w:val="singleLevel"/>
    <w:tmpl w:val="C3EC3F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TNjOTg2NzFjYTg4M2JlNTllOGYzMWExMGYyMWQifQ=="/>
  </w:docVars>
  <w:rsids>
    <w:rsidRoot w:val="00172A27"/>
    <w:rsid w:val="1F7B1E8A"/>
    <w:rsid w:val="298505D3"/>
    <w:rsid w:val="320B1041"/>
    <w:rsid w:val="3E482AF0"/>
    <w:rsid w:val="AFBDD8B0"/>
    <w:rsid w:val="E77D6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endnote text"/>
    <w:basedOn w:val="1"/>
    <w:semiHidden/>
    <w:qFormat/>
    <w:uiPriority w:val="0"/>
    <w:pPr>
      <w:snapToGrid w:val="0"/>
      <w:spacing w:line="240" w:lineRule="auto"/>
      <w:ind w:firstLine="0" w:firstLineChars="0"/>
      <w:jc w:val="left"/>
    </w:pPr>
    <w:rPr>
      <w:rFonts w:ascii="Calibri" w:hAnsi="Calibri" w:eastAsia="宋体"/>
      <w:sz w:val="21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1 字符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1104</Words>
  <Characters>1124</Characters>
  <Lines>0</Lines>
  <Paragraphs>0</Paragraphs>
  <TotalTime>6.66666666666667</TotalTime>
  <ScaleCrop>false</ScaleCrop>
  <LinksUpToDate>false</LinksUpToDate>
  <CharactersWithSpaces>1193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足迹</cp:lastModifiedBy>
  <cp:lastPrinted>2024-05-28T17:49:20Z</cp:lastPrinted>
  <dcterms:modified xsi:type="dcterms:W3CDTF">2025-02-19T08:33:12Z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73FFA5C67DF745D98FDB946A402AE2E2_13</vt:lpwstr>
  </property>
</Properties>
</file>