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6A7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rPr>
        <w:t>关于</w:t>
      </w:r>
      <w:r>
        <w:rPr>
          <w:rFonts w:hint="eastAsia" w:eastAsia="方正小标宋简体" w:cs="Times New Roman"/>
          <w:b w:val="0"/>
          <w:bCs/>
          <w:sz w:val="44"/>
          <w:szCs w:val="44"/>
          <w:lang w:eastAsia="zh-CN"/>
        </w:rPr>
        <w:t>《东阳市城中村改造实施办法（</w:t>
      </w:r>
      <w:r>
        <w:rPr>
          <w:rFonts w:hint="eastAsia" w:eastAsia="方正小标宋简体" w:cs="Times New Roman"/>
          <w:b w:val="0"/>
          <w:bCs/>
          <w:sz w:val="44"/>
          <w:szCs w:val="44"/>
          <w:lang w:val="en-US" w:eastAsia="zh-CN"/>
        </w:rPr>
        <w:t>修订版</w:t>
      </w:r>
      <w:r>
        <w:rPr>
          <w:rFonts w:hint="eastAsia"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rPr>
        <w:t>的</w:t>
      </w:r>
      <w:r>
        <w:rPr>
          <w:rFonts w:hint="default" w:ascii="Times New Roman" w:hAnsi="Times New Roman" w:eastAsia="方正小标宋简体" w:cs="Times New Roman"/>
          <w:b w:val="0"/>
          <w:bCs/>
          <w:sz w:val="44"/>
          <w:szCs w:val="44"/>
          <w:lang w:val="en-US" w:eastAsia="zh-CN"/>
        </w:rPr>
        <w:t>起草说明</w:t>
      </w:r>
    </w:p>
    <w:p w14:paraId="6A28D35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default" w:ascii="Times New Roman" w:hAnsi="Times New Roman" w:eastAsia="黑体" w:cs="Times New Roman"/>
          <w:b w:val="0"/>
          <w:bCs/>
          <w:sz w:val="36"/>
          <w:szCs w:val="36"/>
          <w:lang w:val="en-US" w:eastAsia="zh-CN"/>
        </w:rPr>
      </w:pPr>
    </w:p>
    <w:p w14:paraId="730E6F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2022年，我市出台了《东阳市国有土地上房屋征收与补偿办法》</w:t>
      </w:r>
      <w:r>
        <w:rPr>
          <w:rFonts w:hint="eastAsia" w:eastAsia="仿宋_GB2312" w:cs="Times New Roman"/>
          <w:i w:val="0"/>
          <w:iCs w:val="0"/>
          <w:caps w:val="0"/>
          <w:color w:val="000000"/>
          <w:spacing w:val="0"/>
          <w:sz w:val="32"/>
          <w:szCs w:val="32"/>
          <w:lang w:val="en-US" w:eastAsia="zh-CN"/>
        </w:rPr>
        <w:t>，经过金泽巷旧城改造等项目实践，发现仍有优化空间，为有效推动后续城市更新项目，我局牵头起草了《东阳市城中村改造实施办法（修订版）》</w:t>
      </w:r>
      <w:r>
        <w:rPr>
          <w:rFonts w:hint="default" w:ascii="Times New Roman" w:hAnsi="Times New Roman" w:eastAsia="仿宋_GB2312" w:cs="Times New Roman"/>
          <w:i w:val="0"/>
          <w:iCs w:val="0"/>
          <w:caps w:val="0"/>
          <w:color w:val="000000"/>
          <w:spacing w:val="0"/>
          <w:sz w:val="32"/>
          <w:szCs w:val="32"/>
          <w:lang w:val="en-US" w:eastAsia="zh-CN"/>
        </w:rPr>
        <w:t>。</w:t>
      </w:r>
    </w:p>
    <w:p w14:paraId="5E9C12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起草</w:t>
      </w:r>
      <w:r>
        <w:rPr>
          <w:rFonts w:hint="default" w:ascii="Times New Roman" w:hAnsi="Times New Roman" w:eastAsia="黑体" w:cs="Times New Roman"/>
          <w:sz w:val="32"/>
          <w:szCs w:val="32"/>
        </w:rPr>
        <w:t>依据</w:t>
      </w:r>
    </w:p>
    <w:p w14:paraId="1135D4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eastAsia" w:eastAsia="仿宋_GB2312" w:cs="Times New Roman"/>
          <w:snapToGrid w:val="0"/>
          <w:color w:val="000000"/>
          <w:kern w:val="0"/>
          <w:sz w:val="32"/>
          <w:szCs w:val="32"/>
          <w:lang w:eastAsia="zh-CN"/>
        </w:rPr>
        <w:t>根据</w:t>
      </w:r>
      <w:r>
        <w:rPr>
          <w:rFonts w:hint="eastAsia" w:ascii="仿宋_GB2312" w:hAnsi="仿宋_GB2312" w:eastAsia="仿宋_GB2312" w:cs="仿宋_GB2312"/>
          <w:snapToGrid w:val="0"/>
          <w:color w:val="000000"/>
          <w:kern w:val="0"/>
          <w:sz w:val="32"/>
          <w:szCs w:val="32"/>
          <w:shd w:val="clear" w:color="auto" w:fill="auto"/>
        </w:rPr>
        <w:t>《中华人民共和国土地管理法实施条例》</w:t>
      </w:r>
      <w:r>
        <w:rPr>
          <w:rFonts w:hint="eastAsia" w:ascii="仿宋_GB2312" w:hAnsi="仿宋_GB2312" w:eastAsia="仿宋_GB2312" w:cs="仿宋_GB2312"/>
          <w:color w:val="000000"/>
          <w:sz w:val="32"/>
          <w:szCs w:val="32"/>
          <w:shd w:val="clear" w:color="auto" w:fill="auto"/>
        </w:rPr>
        <w:t>《国有土地上房屋征收与补偿条例》《浙江省国有土地上房屋征收与补偿条例》</w:t>
      </w:r>
      <w:r>
        <w:rPr>
          <w:rFonts w:hint="eastAsia" w:ascii="仿宋_GB2312" w:hAnsi="仿宋_GB2312" w:eastAsia="仿宋_GB2312" w:cs="仿宋_GB2312"/>
          <w:snapToGrid w:val="0"/>
          <w:color w:val="000000"/>
          <w:kern w:val="0"/>
          <w:sz w:val="32"/>
          <w:szCs w:val="32"/>
          <w:shd w:val="clear" w:color="auto" w:fill="auto"/>
        </w:rPr>
        <w:t>《浙江省土地管理条例》</w:t>
      </w:r>
      <w:r>
        <w:rPr>
          <w:rFonts w:hint="eastAsia" w:ascii="仿宋_GB2312" w:hAnsi="仿宋_GB2312" w:eastAsia="仿宋_GB2312" w:cs="仿宋_GB2312"/>
          <w:color w:val="000000"/>
          <w:sz w:val="32"/>
          <w:szCs w:val="32"/>
          <w:shd w:val="clear" w:color="auto" w:fill="auto"/>
          <w:lang w:eastAsia="zh-CN"/>
        </w:rPr>
        <w:t>《浙江省自然资源厅关于印发&lt;浙江省土地征收程序规定&gt;的通知》</w:t>
      </w:r>
      <w:r>
        <w:rPr>
          <w:rFonts w:hint="default" w:ascii="Times New Roman" w:hAnsi="Times New Roman" w:eastAsia="仿宋_GB2312" w:cs="Times New Roman"/>
          <w:i w:val="0"/>
          <w:iCs w:val="0"/>
          <w:caps w:val="0"/>
          <w:color w:val="000000"/>
          <w:spacing w:val="0"/>
          <w:sz w:val="32"/>
          <w:szCs w:val="32"/>
          <w:lang w:val="en-US" w:eastAsia="zh-CN"/>
        </w:rPr>
        <w:t>，</w:t>
      </w:r>
      <w:r>
        <w:rPr>
          <w:rFonts w:hint="eastAsia" w:eastAsia="仿宋_GB2312" w:cs="Times New Roman"/>
          <w:i w:val="0"/>
          <w:iCs w:val="0"/>
          <w:caps w:val="0"/>
          <w:color w:val="000000"/>
          <w:spacing w:val="0"/>
          <w:sz w:val="32"/>
          <w:szCs w:val="32"/>
          <w:lang w:val="en-US" w:eastAsia="zh-CN"/>
        </w:rPr>
        <w:t>结合本市实际</w:t>
      </w:r>
      <w:r>
        <w:rPr>
          <w:rFonts w:hint="default" w:ascii="Times New Roman" w:hAnsi="Times New Roman" w:eastAsia="仿宋_GB2312" w:cs="Times New Roman"/>
          <w:i w:val="0"/>
          <w:iCs w:val="0"/>
          <w:caps w:val="0"/>
          <w:color w:val="000000"/>
          <w:spacing w:val="0"/>
          <w:sz w:val="32"/>
          <w:szCs w:val="32"/>
          <w:lang w:val="en-US" w:eastAsia="zh-CN"/>
        </w:rPr>
        <w:t>起草了</w:t>
      </w:r>
      <w:r>
        <w:rPr>
          <w:rFonts w:hint="eastAsia" w:eastAsia="仿宋_GB2312" w:cs="Times New Roman"/>
          <w:i w:val="0"/>
          <w:iCs w:val="0"/>
          <w:caps w:val="0"/>
          <w:color w:val="000000"/>
          <w:spacing w:val="0"/>
          <w:sz w:val="32"/>
          <w:szCs w:val="32"/>
          <w:lang w:val="en-US" w:eastAsia="zh-CN"/>
        </w:rPr>
        <w:t>本办法</w:t>
      </w:r>
      <w:r>
        <w:rPr>
          <w:rFonts w:hint="default" w:ascii="Times New Roman" w:hAnsi="Times New Roman" w:eastAsia="仿宋_GB2312" w:cs="Times New Roman"/>
          <w:i w:val="0"/>
          <w:iCs w:val="0"/>
          <w:caps w:val="0"/>
          <w:color w:val="000000"/>
          <w:spacing w:val="0"/>
          <w:sz w:val="32"/>
          <w:szCs w:val="32"/>
          <w:lang w:val="en-US" w:eastAsia="zh-CN"/>
        </w:rPr>
        <w:t>。</w:t>
      </w:r>
    </w:p>
    <w:p w14:paraId="22752C2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起草</w:t>
      </w:r>
      <w:r>
        <w:rPr>
          <w:rFonts w:hint="default" w:ascii="Times New Roman" w:hAnsi="Times New Roman" w:eastAsia="黑体" w:cs="Times New Roman"/>
          <w:sz w:val="32"/>
          <w:szCs w:val="32"/>
        </w:rPr>
        <w:t>过程</w:t>
      </w:r>
    </w:p>
    <w:p w14:paraId="35B09B1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2024年12月13日、12月20日，市府办组织司法局、财政局、自然资源和规划局、农业农村局、城区三街道等部门单位召开房屋征收政策修订研讨会，基本形成一致意见。2024年12月31日，我局向市政协相关领导汇报了政策优化方案。2025年1月7日，市人大组织召开了城市更新政策工作讨论会，听取了政策修改方案。</w:t>
      </w:r>
      <w:r>
        <w:rPr>
          <w:rFonts w:hint="eastAsia" w:eastAsia="仿宋_GB2312" w:cs="Times New Roman"/>
          <w:b w:val="0"/>
          <w:bCs w:val="0"/>
          <w:color w:val="auto"/>
          <w:sz w:val="32"/>
          <w:szCs w:val="32"/>
          <w:lang w:val="en-US" w:eastAsia="zh-CN"/>
        </w:rPr>
        <w:t>2025年1月16日，市委副书记、市长黄胜可听取了政策优化建议专题汇报。</w:t>
      </w:r>
      <w:r>
        <w:rPr>
          <w:rFonts w:hint="default" w:ascii="Times New Roman" w:hAnsi="Times New Roman" w:eastAsia="仿宋_GB2312" w:cs="Times New Roman"/>
          <w:b w:val="0"/>
          <w:bCs w:val="0"/>
          <w:color w:val="auto"/>
          <w:sz w:val="32"/>
          <w:szCs w:val="32"/>
          <w:lang w:val="en-US" w:eastAsia="zh-CN"/>
        </w:rPr>
        <w:t>参考周边房屋征收政策，结合</w:t>
      </w:r>
      <w:r>
        <w:rPr>
          <w:rFonts w:hint="eastAsia" w:eastAsia="仿宋_GB2312" w:cs="Times New Roman"/>
          <w:b w:val="0"/>
          <w:bCs w:val="0"/>
          <w:color w:val="auto"/>
          <w:sz w:val="32"/>
          <w:szCs w:val="32"/>
          <w:lang w:val="en-US" w:eastAsia="zh-CN"/>
        </w:rPr>
        <w:t>前述会议意见</w:t>
      </w:r>
      <w:r>
        <w:rPr>
          <w:rFonts w:hint="default" w:ascii="Times New Roman" w:hAnsi="Times New Roman" w:eastAsia="仿宋_GB2312" w:cs="Times New Roman"/>
          <w:b w:val="0"/>
          <w:bCs w:val="0"/>
          <w:color w:val="auto"/>
          <w:sz w:val="32"/>
          <w:szCs w:val="32"/>
          <w:lang w:val="en-US" w:eastAsia="zh-CN"/>
        </w:rPr>
        <w:t>，形成</w:t>
      </w:r>
      <w:r>
        <w:rPr>
          <w:rFonts w:hint="eastAsia" w:eastAsia="仿宋_GB2312" w:cs="Times New Roman"/>
          <w:b w:val="0"/>
          <w:bCs w:val="0"/>
          <w:color w:val="auto"/>
          <w:sz w:val="32"/>
          <w:szCs w:val="32"/>
          <w:lang w:val="en-US" w:eastAsia="zh-CN"/>
        </w:rPr>
        <w:t>征求意见稿</w:t>
      </w:r>
      <w:r>
        <w:rPr>
          <w:rFonts w:hint="default" w:ascii="Times New Roman" w:hAnsi="Times New Roman" w:eastAsia="仿宋_GB2312" w:cs="Times New Roman"/>
          <w:b w:val="0"/>
          <w:bCs w:val="0"/>
          <w:color w:val="auto"/>
          <w:sz w:val="32"/>
          <w:szCs w:val="32"/>
          <w:lang w:val="en-US" w:eastAsia="zh-CN"/>
        </w:rPr>
        <w:t>。</w:t>
      </w:r>
    </w:p>
    <w:p w14:paraId="3A52EC7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主要内容</w:t>
      </w:r>
    </w:p>
    <w:p w14:paraId="3B4D0B3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napToGrid w:val="0"/>
          <w:color w:val="000000"/>
          <w:kern w:val="0"/>
          <w:sz w:val="32"/>
          <w:szCs w:val="32"/>
          <w:lang w:val="en-US" w:eastAsia="zh-CN"/>
        </w:rPr>
      </w:pPr>
      <w:r>
        <w:rPr>
          <w:rFonts w:hint="eastAsia" w:ascii="楷体" w:hAnsi="楷体" w:eastAsia="楷体" w:cs="楷体"/>
          <w:snapToGrid w:val="0"/>
          <w:color w:val="000000"/>
          <w:kern w:val="0"/>
          <w:sz w:val="32"/>
          <w:szCs w:val="32"/>
          <w:lang w:val="en-US" w:eastAsia="zh-CN"/>
        </w:rPr>
        <w:t>（一）适用范围</w:t>
      </w:r>
    </w:p>
    <w:p w14:paraId="10C8A70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shd w:val="clear" w:color="auto" w:fill="auto"/>
        </w:rPr>
      </w:pPr>
      <w:r>
        <w:rPr>
          <w:rFonts w:hint="eastAsia" w:ascii="仿宋_GB2312" w:hAnsi="仿宋_GB2312" w:eastAsia="仿宋_GB2312" w:cs="仿宋_GB2312"/>
          <w:snapToGrid w:val="0"/>
          <w:color w:val="000000"/>
          <w:kern w:val="0"/>
          <w:sz w:val="32"/>
          <w:szCs w:val="32"/>
          <w:shd w:val="clear" w:color="auto" w:fill="auto"/>
        </w:rPr>
        <w:t>本办法适用于城市核心区，</w:t>
      </w:r>
      <w:r>
        <w:rPr>
          <w:rFonts w:hint="eastAsia" w:ascii="仿宋_GB2312" w:hAnsi="仿宋_GB2312" w:eastAsia="仿宋_GB2312" w:cs="仿宋_GB2312"/>
          <w:color w:val="000000"/>
          <w:kern w:val="0"/>
          <w:sz w:val="32"/>
          <w:szCs w:val="32"/>
          <w:shd w:val="clear" w:color="auto" w:fill="auto"/>
        </w:rPr>
        <w:t>城市核心区范围由市政府根据</w:t>
      </w:r>
      <w:r>
        <w:rPr>
          <w:rFonts w:hint="eastAsia" w:ascii="仿宋_GB2312" w:hAnsi="仿宋_GB2312" w:eastAsia="仿宋_GB2312" w:cs="仿宋_GB2312"/>
          <w:color w:val="000000"/>
          <w:kern w:val="0"/>
          <w:sz w:val="32"/>
          <w:szCs w:val="32"/>
          <w:shd w:val="clear" w:color="auto" w:fill="auto"/>
          <w:lang w:val="en-US" w:eastAsia="zh-CN"/>
        </w:rPr>
        <w:t>国土空间</w:t>
      </w:r>
      <w:r>
        <w:rPr>
          <w:rFonts w:hint="eastAsia" w:ascii="仿宋_GB2312" w:hAnsi="仿宋_GB2312" w:eastAsia="仿宋_GB2312" w:cs="仿宋_GB2312"/>
          <w:color w:val="000000"/>
          <w:kern w:val="0"/>
          <w:sz w:val="32"/>
          <w:szCs w:val="32"/>
          <w:shd w:val="clear" w:color="auto" w:fill="auto"/>
        </w:rPr>
        <w:t>规划、社会经济发展等综合因素确定，原则上每两年公布一次。</w:t>
      </w:r>
    </w:p>
    <w:p w14:paraId="6D68651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napToGrid w:val="0"/>
          <w:color w:val="000000"/>
          <w:kern w:val="0"/>
          <w:sz w:val="32"/>
          <w:szCs w:val="32"/>
          <w:lang w:val="en-US" w:eastAsia="zh-CN"/>
        </w:rPr>
      </w:pPr>
      <w:r>
        <w:rPr>
          <w:rFonts w:hint="eastAsia" w:ascii="楷体" w:hAnsi="楷体" w:eastAsia="楷体" w:cs="楷体"/>
          <w:snapToGrid w:val="0"/>
          <w:color w:val="000000"/>
          <w:kern w:val="0"/>
          <w:sz w:val="32"/>
          <w:szCs w:val="32"/>
          <w:lang w:val="en-US" w:eastAsia="zh-CN"/>
        </w:rPr>
        <w:t>（二）</w:t>
      </w:r>
      <w:r>
        <w:rPr>
          <w:rFonts w:hint="default" w:ascii="楷体" w:hAnsi="楷体" w:eastAsia="楷体" w:cs="楷体"/>
          <w:snapToGrid w:val="0"/>
          <w:color w:val="000000"/>
          <w:kern w:val="0"/>
          <w:sz w:val="32"/>
          <w:szCs w:val="32"/>
          <w:lang w:val="en-US" w:eastAsia="zh-CN"/>
        </w:rPr>
        <w:t>职责分工</w:t>
      </w:r>
    </w:p>
    <w:p w14:paraId="421BF76C">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shd w:val="clear" w:color="auto" w:fill="auto"/>
        </w:rPr>
      </w:pPr>
      <w:r>
        <w:rPr>
          <w:rFonts w:hint="eastAsia" w:ascii="仿宋_GB2312" w:hAnsi="仿宋_GB2312" w:eastAsia="仿宋_GB2312" w:cs="仿宋_GB2312"/>
          <w:snapToGrid w:val="0"/>
          <w:color w:val="000000"/>
          <w:kern w:val="0"/>
          <w:sz w:val="32"/>
          <w:szCs w:val="32"/>
          <w:shd w:val="clear" w:color="auto" w:fill="auto"/>
        </w:rPr>
        <w:t>市城市更新</w:t>
      </w:r>
      <w:r>
        <w:rPr>
          <w:rFonts w:hint="eastAsia" w:ascii="仿宋_GB2312" w:hAnsi="仿宋_GB2312" w:eastAsia="仿宋_GB2312" w:cs="仿宋_GB2312"/>
          <w:snapToGrid w:val="0"/>
          <w:color w:val="000000"/>
          <w:kern w:val="0"/>
          <w:sz w:val="32"/>
          <w:szCs w:val="32"/>
          <w:shd w:val="clear" w:color="auto" w:fill="auto"/>
          <w:lang w:eastAsia="zh-CN"/>
        </w:rPr>
        <w:t>工作</w:t>
      </w:r>
      <w:r>
        <w:rPr>
          <w:rFonts w:hint="eastAsia" w:ascii="仿宋_GB2312" w:hAnsi="仿宋_GB2312" w:eastAsia="仿宋_GB2312" w:cs="仿宋_GB2312"/>
          <w:snapToGrid w:val="0"/>
          <w:color w:val="000000"/>
          <w:kern w:val="0"/>
          <w:sz w:val="32"/>
          <w:szCs w:val="32"/>
          <w:shd w:val="clear" w:color="auto" w:fill="auto"/>
        </w:rPr>
        <w:t>领导小组负责统筹市区城中村改造工作，研究制订城中村改造的指导性政策，协调解决核心区城中村改造的重大问题。领导小组下设办公室（设在市房屋征收服务中心），负责市区城中村改造的综合协调、监督检查以及组织相关部门建立完善政策体系等工作。</w:t>
      </w:r>
    </w:p>
    <w:p w14:paraId="1EB5ACDB">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shd w:val="clear" w:color="auto" w:fill="auto"/>
        </w:rPr>
      </w:pPr>
      <w:r>
        <w:rPr>
          <w:rFonts w:hint="eastAsia" w:ascii="仿宋_GB2312" w:hAnsi="仿宋_GB2312" w:eastAsia="仿宋_GB2312" w:cs="仿宋_GB2312"/>
          <w:snapToGrid w:val="0"/>
          <w:color w:val="000000"/>
          <w:kern w:val="0"/>
          <w:sz w:val="32"/>
          <w:szCs w:val="32"/>
          <w:shd w:val="clear" w:color="auto" w:fill="auto"/>
        </w:rPr>
        <w:t>市</w:t>
      </w:r>
      <w:r>
        <w:rPr>
          <w:rFonts w:hint="eastAsia" w:ascii="仿宋_GB2312" w:hAnsi="仿宋_GB2312" w:eastAsia="仿宋_GB2312" w:cs="仿宋_GB2312"/>
          <w:snapToGrid w:val="0"/>
          <w:color w:val="000000"/>
          <w:kern w:val="0"/>
          <w:sz w:val="32"/>
          <w:szCs w:val="32"/>
          <w:shd w:val="clear" w:color="auto" w:fill="auto"/>
          <w:lang w:eastAsia="zh-CN"/>
        </w:rPr>
        <w:t>住建</w:t>
      </w:r>
      <w:r>
        <w:rPr>
          <w:rFonts w:hint="eastAsia" w:ascii="仿宋_GB2312" w:hAnsi="仿宋_GB2312" w:eastAsia="仿宋_GB2312" w:cs="仿宋_GB2312"/>
          <w:snapToGrid w:val="0"/>
          <w:color w:val="000000"/>
          <w:kern w:val="0"/>
          <w:sz w:val="32"/>
          <w:szCs w:val="32"/>
          <w:shd w:val="clear" w:color="auto" w:fill="auto"/>
        </w:rPr>
        <w:t>局为本市城中村改造</w:t>
      </w:r>
      <w:r>
        <w:rPr>
          <w:rFonts w:hint="eastAsia" w:ascii="仿宋_GB2312" w:hAnsi="仿宋_GB2312" w:eastAsia="仿宋_GB2312" w:cs="仿宋_GB2312"/>
          <w:snapToGrid w:val="0"/>
          <w:color w:val="000000"/>
          <w:kern w:val="0"/>
          <w:sz w:val="32"/>
          <w:szCs w:val="32"/>
          <w:shd w:val="clear" w:color="auto" w:fill="auto"/>
          <w:lang w:eastAsia="zh-CN"/>
        </w:rPr>
        <w:t>国有土地上房屋征收与补偿</w:t>
      </w:r>
      <w:r>
        <w:rPr>
          <w:rFonts w:hint="eastAsia" w:ascii="仿宋_GB2312" w:hAnsi="仿宋_GB2312" w:eastAsia="仿宋_GB2312" w:cs="仿宋_GB2312"/>
          <w:snapToGrid w:val="0"/>
          <w:color w:val="000000"/>
          <w:kern w:val="0"/>
          <w:sz w:val="32"/>
          <w:szCs w:val="32"/>
          <w:shd w:val="clear" w:color="auto" w:fill="auto"/>
        </w:rPr>
        <w:t>工作的主管部门，负责本市城中村改造工作的监督管理。</w:t>
      </w:r>
    </w:p>
    <w:p w14:paraId="53D32465">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shd w:val="clear" w:color="auto" w:fill="auto"/>
        </w:rPr>
      </w:pPr>
      <w:r>
        <w:rPr>
          <w:rFonts w:hint="eastAsia" w:ascii="仿宋_GB2312" w:hAnsi="仿宋_GB2312" w:eastAsia="仿宋_GB2312" w:cs="仿宋_GB2312"/>
          <w:snapToGrid w:val="0"/>
          <w:color w:val="000000"/>
          <w:kern w:val="0"/>
          <w:sz w:val="32"/>
          <w:szCs w:val="32"/>
          <w:shd w:val="clear" w:color="auto" w:fill="auto"/>
        </w:rPr>
        <w:t>市自然资源和规划局</w:t>
      </w:r>
      <w:r>
        <w:rPr>
          <w:rFonts w:hint="eastAsia" w:ascii="仿宋_GB2312" w:hAnsi="仿宋_GB2312" w:eastAsia="仿宋_GB2312" w:cs="仿宋_GB2312"/>
          <w:snapToGrid w:val="0"/>
          <w:color w:val="000000"/>
          <w:kern w:val="0"/>
          <w:sz w:val="32"/>
          <w:szCs w:val="32"/>
          <w:shd w:val="clear" w:color="auto" w:fill="auto"/>
          <w:lang w:eastAsia="zh-CN"/>
        </w:rPr>
        <w:t>为本市城中村改造集体土地征收与补偿工作的主管部门，</w:t>
      </w:r>
      <w:r>
        <w:rPr>
          <w:rFonts w:hint="eastAsia" w:ascii="仿宋_GB2312" w:hAnsi="仿宋_GB2312" w:eastAsia="仿宋_GB2312" w:cs="仿宋_GB2312"/>
          <w:snapToGrid w:val="0"/>
          <w:color w:val="000000"/>
          <w:kern w:val="0"/>
          <w:sz w:val="32"/>
          <w:szCs w:val="32"/>
          <w:shd w:val="clear" w:color="auto" w:fill="auto"/>
        </w:rPr>
        <w:t>负责</w:t>
      </w:r>
      <w:r>
        <w:rPr>
          <w:rFonts w:hint="eastAsia" w:ascii="仿宋_GB2312" w:hAnsi="仿宋_GB2312" w:eastAsia="仿宋_GB2312" w:cs="仿宋_GB2312"/>
          <w:snapToGrid w:val="0"/>
          <w:color w:val="000000"/>
          <w:kern w:val="0"/>
          <w:sz w:val="32"/>
          <w:szCs w:val="32"/>
          <w:shd w:val="clear" w:color="auto" w:fill="auto"/>
          <w:lang w:eastAsia="zh-CN"/>
        </w:rPr>
        <w:t>区域内</w:t>
      </w:r>
      <w:r>
        <w:rPr>
          <w:rFonts w:hint="eastAsia" w:ascii="仿宋_GB2312" w:hAnsi="仿宋_GB2312" w:eastAsia="仿宋_GB2312" w:cs="仿宋_GB2312"/>
          <w:snapToGrid w:val="0"/>
          <w:color w:val="000000"/>
          <w:kern w:val="0"/>
          <w:sz w:val="32"/>
          <w:szCs w:val="32"/>
          <w:shd w:val="clear" w:color="auto" w:fill="auto"/>
        </w:rPr>
        <w:t>土地征收、报批</w:t>
      </w:r>
      <w:r>
        <w:rPr>
          <w:rFonts w:hint="eastAsia" w:ascii="仿宋_GB2312" w:hAnsi="仿宋_GB2312" w:eastAsia="仿宋_GB2312" w:cs="仿宋_GB2312"/>
          <w:snapToGrid w:val="0"/>
          <w:color w:val="000000"/>
          <w:kern w:val="0"/>
          <w:sz w:val="32"/>
          <w:szCs w:val="32"/>
          <w:shd w:val="clear" w:color="auto" w:fill="auto"/>
          <w:lang w:eastAsia="zh-CN"/>
        </w:rPr>
        <w:t>、协助核查等</w:t>
      </w:r>
      <w:r>
        <w:rPr>
          <w:rFonts w:hint="eastAsia" w:ascii="仿宋_GB2312" w:hAnsi="仿宋_GB2312" w:eastAsia="仿宋_GB2312" w:cs="仿宋_GB2312"/>
          <w:snapToGrid w:val="0"/>
          <w:color w:val="000000"/>
          <w:kern w:val="0"/>
          <w:sz w:val="32"/>
          <w:szCs w:val="32"/>
          <w:shd w:val="clear" w:color="auto" w:fill="auto"/>
        </w:rPr>
        <w:t>相关工作。</w:t>
      </w:r>
    </w:p>
    <w:p w14:paraId="288D59BF">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shd w:val="clear" w:color="auto" w:fill="auto"/>
          <w:lang w:eastAsia="zh-CN"/>
        </w:rPr>
      </w:pPr>
      <w:r>
        <w:rPr>
          <w:rFonts w:hint="eastAsia" w:ascii="仿宋_GB2312" w:hAnsi="仿宋_GB2312" w:eastAsia="仿宋_GB2312" w:cs="仿宋_GB2312"/>
          <w:snapToGrid w:val="0"/>
          <w:color w:val="000000"/>
          <w:kern w:val="0"/>
          <w:sz w:val="32"/>
          <w:szCs w:val="32"/>
          <w:shd w:val="clear" w:color="auto" w:fill="auto"/>
        </w:rPr>
        <w:t>市房屋征收服务中心是</w:t>
      </w:r>
      <w:r>
        <w:rPr>
          <w:rFonts w:hint="eastAsia" w:ascii="仿宋_GB2312" w:hAnsi="仿宋_GB2312" w:eastAsia="仿宋_GB2312" w:cs="仿宋_GB2312"/>
          <w:snapToGrid w:val="0"/>
          <w:color w:val="000000"/>
          <w:kern w:val="0"/>
          <w:sz w:val="32"/>
          <w:szCs w:val="32"/>
          <w:shd w:val="clear" w:color="auto" w:fill="auto"/>
          <w:lang w:val="en-US" w:eastAsia="zh-CN"/>
        </w:rPr>
        <w:t>城中村改造的实施主体，</w:t>
      </w:r>
      <w:r>
        <w:rPr>
          <w:rFonts w:hint="eastAsia" w:ascii="仿宋_GB2312" w:hAnsi="仿宋_GB2312" w:eastAsia="仿宋_GB2312" w:cs="仿宋_GB2312"/>
          <w:snapToGrid w:val="0"/>
          <w:color w:val="000000"/>
          <w:kern w:val="0"/>
          <w:sz w:val="32"/>
          <w:szCs w:val="32"/>
          <w:shd w:val="clear" w:color="auto" w:fill="auto"/>
        </w:rPr>
        <w:t>负责组织实施城中村</w:t>
      </w:r>
      <w:r>
        <w:rPr>
          <w:rFonts w:hint="eastAsia" w:ascii="仿宋_GB2312" w:hAnsi="仿宋_GB2312" w:eastAsia="仿宋_GB2312" w:cs="仿宋_GB2312"/>
          <w:snapToGrid w:val="0"/>
          <w:color w:val="000000"/>
          <w:kern w:val="0"/>
          <w:sz w:val="32"/>
          <w:szCs w:val="32"/>
          <w:shd w:val="clear" w:color="auto" w:fill="auto"/>
          <w:lang w:eastAsia="zh-CN"/>
        </w:rPr>
        <w:t>房屋征收补偿安置</w:t>
      </w:r>
      <w:r>
        <w:rPr>
          <w:rFonts w:hint="eastAsia" w:ascii="仿宋_GB2312" w:hAnsi="仿宋_GB2312" w:eastAsia="仿宋_GB2312" w:cs="仿宋_GB2312"/>
          <w:snapToGrid w:val="0"/>
          <w:color w:val="000000"/>
          <w:kern w:val="0"/>
          <w:sz w:val="32"/>
          <w:szCs w:val="32"/>
          <w:shd w:val="clear" w:color="auto" w:fill="auto"/>
        </w:rPr>
        <w:t>改造工作。</w:t>
      </w:r>
    </w:p>
    <w:p w14:paraId="65FD5892">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shd w:val="clear" w:color="auto" w:fill="auto"/>
          <w:lang w:eastAsia="zh-CN"/>
        </w:rPr>
      </w:pPr>
      <w:r>
        <w:rPr>
          <w:rFonts w:hint="eastAsia" w:ascii="仿宋_GB2312" w:hAnsi="仿宋_GB2312" w:eastAsia="仿宋_GB2312" w:cs="仿宋_GB2312"/>
          <w:snapToGrid w:val="0"/>
          <w:color w:val="000000"/>
          <w:kern w:val="0"/>
          <w:sz w:val="32"/>
          <w:szCs w:val="32"/>
          <w:shd w:val="clear" w:color="auto" w:fill="auto"/>
          <w:lang w:eastAsia="zh-CN"/>
        </w:rPr>
        <w:t>市农业农村局负责城中村改造宅基地管理工作。</w:t>
      </w:r>
    </w:p>
    <w:p w14:paraId="32876B9E">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shd w:val="clear" w:color="auto" w:fill="auto"/>
          <w:lang w:eastAsia="zh-CN"/>
        </w:rPr>
      </w:pPr>
      <w:r>
        <w:rPr>
          <w:rFonts w:hint="eastAsia" w:ascii="仿宋_GB2312" w:hAnsi="仿宋_GB2312" w:eastAsia="仿宋_GB2312" w:cs="仿宋_GB2312"/>
          <w:snapToGrid w:val="0"/>
          <w:color w:val="000000"/>
          <w:kern w:val="0"/>
          <w:sz w:val="32"/>
          <w:szCs w:val="32"/>
          <w:shd w:val="clear" w:color="auto" w:fill="auto"/>
        </w:rPr>
        <w:t>街道办事处是本辖区城中村改造的工作主体，负责城中村改造补偿安置协议的签订</w:t>
      </w:r>
      <w:r>
        <w:rPr>
          <w:rFonts w:hint="eastAsia" w:ascii="仿宋_GB2312" w:hAnsi="仿宋_GB2312" w:eastAsia="仿宋_GB2312" w:cs="仿宋_GB2312"/>
          <w:snapToGrid w:val="0"/>
          <w:color w:val="000000"/>
          <w:kern w:val="0"/>
          <w:sz w:val="32"/>
          <w:szCs w:val="32"/>
          <w:shd w:val="clear" w:color="auto" w:fill="auto"/>
          <w:lang w:eastAsia="zh-CN"/>
        </w:rPr>
        <w:t>、</w:t>
      </w:r>
      <w:r>
        <w:rPr>
          <w:rFonts w:hint="eastAsia" w:ascii="仿宋_GB2312" w:hAnsi="仿宋_GB2312" w:eastAsia="仿宋_GB2312" w:cs="仿宋_GB2312"/>
          <w:snapToGrid w:val="0"/>
          <w:color w:val="000000"/>
          <w:kern w:val="0"/>
          <w:sz w:val="32"/>
          <w:szCs w:val="32"/>
          <w:shd w:val="clear" w:color="auto" w:fill="auto"/>
        </w:rPr>
        <w:t>安置的组织实施</w:t>
      </w:r>
      <w:r>
        <w:rPr>
          <w:rFonts w:hint="eastAsia" w:ascii="仿宋_GB2312" w:hAnsi="仿宋_GB2312" w:eastAsia="仿宋_GB2312" w:cs="仿宋_GB2312"/>
          <w:snapToGrid w:val="0"/>
          <w:color w:val="000000"/>
          <w:kern w:val="0"/>
          <w:sz w:val="32"/>
          <w:szCs w:val="32"/>
          <w:shd w:val="clear" w:color="auto" w:fill="auto"/>
          <w:lang w:eastAsia="zh-CN"/>
        </w:rPr>
        <w:t>以及</w:t>
      </w:r>
      <w:r>
        <w:rPr>
          <w:rFonts w:hint="eastAsia" w:ascii="仿宋_GB2312" w:hAnsi="仿宋_GB2312" w:eastAsia="仿宋_GB2312" w:cs="仿宋_GB2312"/>
          <w:snapToGrid w:val="0"/>
          <w:color w:val="000000"/>
          <w:kern w:val="0"/>
          <w:sz w:val="32"/>
          <w:szCs w:val="32"/>
          <w:shd w:val="clear" w:color="auto" w:fill="auto"/>
        </w:rPr>
        <w:t>社会稳定等工作。</w:t>
      </w:r>
    </w:p>
    <w:p w14:paraId="070EB1A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napToGrid w:val="0"/>
          <w:color w:val="000000"/>
          <w:kern w:val="0"/>
          <w:sz w:val="32"/>
          <w:szCs w:val="32"/>
          <w:lang w:val="en-US" w:eastAsia="zh-CN"/>
        </w:rPr>
      </w:pPr>
      <w:r>
        <w:rPr>
          <w:rFonts w:hint="eastAsia" w:ascii="楷体" w:hAnsi="楷体" w:eastAsia="楷体" w:cs="楷体"/>
          <w:snapToGrid w:val="0"/>
          <w:color w:val="000000"/>
          <w:kern w:val="0"/>
          <w:sz w:val="32"/>
          <w:szCs w:val="32"/>
          <w:lang w:val="en-US" w:eastAsia="zh-CN"/>
        </w:rPr>
        <w:t>（三）规划与建设</w:t>
      </w:r>
    </w:p>
    <w:p w14:paraId="3510D4EE">
      <w:pPr>
        <w:pStyle w:val="7"/>
        <w:keepNext w:val="0"/>
        <w:keepLines w:val="0"/>
        <w:pageBreakBefore w:val="0"/>
        <w:kinsoku/>
        <w:wordWrap/>
        <w:overflowPunct/>
        <w:topLinePunct w:val="0"/>
        <w:autoSpaceDE w:val="0"/>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为了公共利益的需要，有下列情形之一，确需征收的，可依法实施征收：</w:t>
      </w:r>
    </w:p>
    <w:p w14:paraId="4CB416E7">
      <w:pPr>
        <w:pStyle w:val="7"/>
        <w:keepNext w:val="0"/>
        <w:keepLines w:val="0"/>
        <w:pageBreakBefore w:val="0"/>
        <w:kinsoku/>
        <w:wordWrap/>
        <w:overflowPunct/>
        <w:topLinePunct w:val="0"/>
        <w:autoSpaceDE w:val="0"/>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sz w:val="32"/>
          <w:szCs w:val="32"/>
        </w:rPr>
        <w:t>军事、国防和外交需要用地的；</w:t>
      </w:r>
    </w:p>
    <w:p w14:paraId="460FC885">
      <w:pPr>
        <w:pStyle w:val="7"/>
        <w:keepNext w:val="0"/>
        <w:keepLines w:val="0"/>
        <w:pageBreakBefore w:val="0"/>
        <w:kinsoku/>
        <w:wordWrap/>
        <w:overflowPunct/>
        <w:topLinePunct w:val="0"/>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sz w:val="32"/>
          <w:szCs w:val="32"/>
        </w:rPr>
        <w:t>由政府组织实施的能源、交通、水利、通信、邮政等基础设施建设需要用地的；</w:t>
      </w:r>
    </w:p>
    <w:p w14:paraId="6CDB137B">
      <w:pPr>
        <w:pStyle w:val="7"/>
        <w:keepNext w:val="0"/>
        <w:keepLines w:val="0"/>
        <w:pageBreakBefore w:val="0"/>
        <w:kinsoku/>
        <w:wordWrap/>
        <w:overflowPunct/>
        <w:topLinePunct w:val="0"/>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sz w:val="32"/>
          <w:szCs w:val="32"/>
        </w:rPr>
        <w:t>由政府组织实施的科技、教育、文化、卫生、体育、生态环境和资源保护、防灾减灾、文物保护、社区综合服务、社会福利、市政公用、优抚安置、英烈保护等公共事业需要用地的；</w:t>
      </w:r>
    </w:p>
    <w:p w14:paraId="3D144765">
      <w:pPr>
        <w:pStyle w:val="7"/>
        <w:keepNext w:val="0"/>
        <w:keepLines w:val="0"/>
        <w:pageBreakBefore w:val="0"/>
        <w:kinsoku/>
        <w:wordWrap/>
        <w:overflowPunct/>
        <w:topLinePunct w:val="0"/>
        <w:autoSpaceDE w:val="0"/>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sz w:val="32"/>
          <w:szCs w:val="32"/>
        </w:rPr>
        <w:t>由政府组织实施的扶贫搬迁、保障性安居工程建设需要用地的；</w:t>
      </w:r>
    </w:p>
    <w:p w14:paraId="38455572">
      <w:pPr>
        <w:pStyle w:val="7"/>
        <w:keepNext w:val="0"/>
        <w:keepLines w:val="0"/>
        <w:pageBreakBefore w:val="0"/>
        <w:kinsoku/>
        <w:wordWrap/>
        <w:overflowPunct/>
        <w:topLinePunct w:val="0"/>
        <w:autoSpaceDE w:val="0"/>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w:t>
      </w:r>
      <w:r>
        <w:rPr>
          <w:rFonts w:hint="default" w:ascii="Times New Roman" w:hAnsi="Times New Roman" w:eastAsia="仿宋_GB2312" w:cs="Times New Roman"/>
          <w:sz w:val="32"/>
          <w:szCs w:val="32"/>
        </w:rPr>
        <w:t>在土地利用总体规划确定的城镇建设用地范围内，经省级以上人民政府批准由县级以上地方人民政府组织实施的成片开发建设需要用地的；</w:t>
      </w:r>
    </w:p>
    <w:p w14:paraId="08852D0B">
      <w:pPr>
        <w:pStyle w:val="7"/>
        <w:keepNext w:val="0"/>
        <w:keepLines w:val="0"/>
        <w:pageBreakBefore w:val="0"/>
        <w:kinsoku/>
        <w:wordWrap/>
        <w:overflowPunct/>
        <w:topLinePunct w:val="0"/>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w:t>
      </w:r>
      <w:r>
        <w:rPr>
          <w:rFonts w:hint="default" w:ascii="Times New Roman" w:hAnsi="Times New Roman" w:eastAsia="仿宋_GB2312" w:cs="Times New Roman"/>
          <w:sz w:val="32"/>
          <w:szCs w:val="32"/>
        </w:rPr>
        <w:t>由政府依照城乡规划法有关规定组织实施的对危房集中、基础设施落后等地段进行旧城区改建的需要；</w:t>
      </w:r>
    </w:p>
    <w:p w14:paraId="58D532AE">
      <w:pPr>
        <w:pStyle w:val="3"/>
        <w:keepNext w:val="0"/>
        <w:keepLines w:val="0"/>
        <w:pageBreakBefore w:val="0"/>
        <w:kinsoku/>
        <w:wordWrap/>
        <w:overflowPunct/>
        <w:topLinePunct w:val="0"/>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7.</w:t>
      </w:r>
      <w:r>
        <w:rPr>
          <w:rFonts w:hint="default" w:ascii="Times New Roman" w:hAnsi="Times New Roman" w:eastAsia="仿宋_GB2312" w:cs="Times New Roman"/>
          <w:sz w:val="32"/>
          <w:szCs w:val="32"/>
        </w:rPr>
        <w:t>法律、行政法规规定的其他公共利益的需要。</w:t>
      </w:r>
    </w:p>
    <w:p w14:paraId="01677A80">
      <w:pPr>
        <w:keepNext w:val="0"/>
        <w:keepLines w:val="0"/>
        <w:pageBreakBefore w:val="0"/>
        <w:kinsoku/>
        <w:wordWrap/>
        <w:overflowPunct/>
        <w:topLinePunct w:val="0"/>
        <w:autoSpaceDN/>
        <w:bidi w:val="0"/>
        <w:adjustRightInd/>
        <w:snapToGrid/>
        <w:spacing w:line="600" w:lineRule="exact"/>
        <w:ind w:left="0" w:firstLine="640"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工作主体根据市政府下达的目标计划，制定城中村改造计划，并按下列次序确定优先安置顺序：</w:t>
      </w:r>
    </w:p>
    <w:p w14:paraId="1FEEB978">
      <w:pPr>
        <w:keepNext w:val="0"/>
        <w:keepLines w:val="0"/>
        <w:pageBreakBefore w:val="0"/>
        <w:kinsoku/>
        <w:wordWrap/>
        <w:overflowPunct/>
        <w:topLinePunct w:val="0"/>
        <w:autoSpaceDN/>
        <w:bidi w:val="0"/>
        <w:adjustRightInd/>
        <w:snapToGrid/>
        <w:spacing w:line="600" w:lineRule="exact"/>
        <w:ind w:left="0" w:firstLine="643"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b/>
          <w:bCs/>
          <w:snapToGrid w:val="0"/>
          <w:color w:val="000000"/>
          <w:kern w:val="0"/>
          <w:sz w:val="32"/>
          <w:szCs w:val="32"/>
        </w:rPr>
        <w:t>1.</w:t>
      </w:r>
      <w:r>
        <w:rPr>
          <w:rFonts w:hint="default" w:ascii="Times New Roman" w:hAnsi="Times New Roman" w:eastAsia="仿宋_GB2312" w:cs="Times New Roman"/>
          <w:snapToGrid w:val="0"/>
          <w:color w:val="000000"/>
          <w:kern w:val="0"/>
          <w:sz w:val="32"/>
          <w:szCs w:val="32"/>
        </w:rPr>
        <w:t>重点工程项目涉及需搬迁的村（小区）；</w:t>
      </w:r>
    </w:p>
    <w:p w14:paraId="4DCD7CC9">
      <w:pPr>
        <w:keepNext w:val="0"/>
        <w:keepLines w:val="0"/>
        <w:pageBreakBefore w:val="0"/>
        <w:kinsoku/>
        <w:wordWrap/>
        <w:overflowPunct/>
        <w:topLinePunct w:val="0"/>
        <w:autoSpaceDN/>
        <w:bidi w:val="0"/>
        <w:adjustRightInd/>
        <w:snapToGrid/>
        <w:spacing w:line="600" w:lineRule="exact"/>
        <w:ind w:left="0" w:firstLine="643" w:firstLineChars="200"/>
        <w:textAlignment w:val="auto"/>
        <w:rPr>
          <w:rFonts w:hint="default" w:ascii="Times New Roman" w:hAnsi="Times New Roman" w:eastAsia="仿宋_GB2312" w:cs="Times New Roman"/>
          <w:b/>
          <w:bCs/>
          <w:snapToGrid w:val="0"/>
          <w:color w:val="000000"/>
          <w:kern w:val="0"/>
          <w:sz w:val="32"/>
          <w:szCs w:val="32"/>
        </w:rPr>
      </w:pPr>
      <w:r>
        <w:rPr>
          <w:rFonts w:hint="default" w:ascii="Times New Roman" w:hAnsi="Times New Roman" w:eastAsia="仿宋_GB2312" w:cs="Times New Roman"/>
          <w:b/>
          <w:bCs/>
          <w:snapToGrid w:val="0"/>
          <w:color w:val="000000"/>
          <w:kern w:val="0"/>
          <w:sz w:val="32"/>
          <w:szCs w:val="32"/>
        </w:rPr>
        <w:t>2.</w:t>
      </w:r>
      <w:r>
        <w:rPr>
          <w:rFonts w:hint="default" w:ascii="Times New Roman" w:hAnsi="Times New Roman" w:eastAsia="仿宋_GB2312" w:cs="Times New Roman"/>
          <w:snapToGrid w:val="0"/>
          <w:color w:val="000000"/>
          <w:kern w:val="0"/>
          <w:sz w:val="32"/>
          <w:szCs w:val="32"/>
        </w:rPr>
        <w:t>城市规划建设即将开发建设的村（小区）；</w:t>
      </w:r>
    </w:p>
    <w:p w14:paraId="2676E858">
      <w:pPr>
        <w:pStyle w:val="3"/>
        <w:keepNext w:val="0"/>
        <w:keepLines w:val="0"/>
        <w:pageBreakBefore w:val="0"/>
        <w:kinsoku/>
        <w:wordWrap/>
        <w:overflowPunct/>
        <w:topLinePunct w:val="0"/>
        <w:autoSpaceDN/>
        <w:bidi w:val="0"/>
        <w:adjustRightInd/>
        <w:snapToGrid/>
        <w:spacing w:line="600" w:lineRule="exact"/>
        <w:ind w:firstLine="643" w:firstLineChars="200"/>
        <w:textAlignment w:val="auto"/>
        <w:rPr>
          <w:rFonts w:hint="eastAsia"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b/>
          <w:bCs/>
          <w:snapToGrid w:val="0"/>
          <w:color w:val="000000"/>
          <w:kern w:val="0"/>
          <w:sz w:val="32"/>
          <w:szCs w:val="32"/>
        </w:rPr>
        <w:t>3.</w:t>
      </w:r>
      <w:r>
        <w:rPr>
          <w:rFonts w:hint="default" w:ascii="Times New Roman" w:hAnsi="Times New Roman" w:eastAsia="仿宋_GB2312" w:cs="Times New Roman"/>
          <w:snapToGrid w:val="0"/>
          <w:color w:val="000000"/>
          <w:kern w:val="0"/>
          <w:sz w:val="32"/>
          <w:szCs w:val="32"/>
        </w:rPr>
        <w:t>其他列入城中村改造规划范围的村（小区）；</w:t>
      </w:r>
    </w:p>
    <w:p w14:paraId="1A4F8B17">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jc w:val="both"/>
        <w:textAlignment w:val="auto"/>
        <w:rPr>
          <w:rFonts w:hint="default" w:ascii="楷体" w:hAnsi="楷体" w:eastAsia="楷体" w:cs="楷体"/>
          <w:snapToGrid w:val="0"/>
          <w:color w:val="000000"/>
          <w:kern w:val="0"/>
          <w:sz w:val="32"/>
          <w:szCs w:val="32"/>
          <w:shd w:val="clear" w:color="auto" w:fill="auto"/>
          <w:lang w:val="en-US" w:eastAsia="zh-CN"/>
        </w:rPr>
      </w:pPr>
      <w:r>
        <w:rPr>
          <w:rFonts w:hint="eastAsia" w:ascii="楷体" w:hAnsi="楷体" w:eastAsia="楷体" w:cs="楷体"/>
          <w:snapToGrid w:val="0"/>
          <w:color w:val="000000"/>
          <w:kern w:val="0"/>
          <w:sz w:val="32"/>
          <w:szCs w:val="32"/>
          <w:shd w:val="clear" w:color="auto" w:fill="auto"/>
          <w:lang w:val="en-US" w:eastAsia="zh-CN"/>
        </w:rPr>
        <w:t>（四）</w:t>
      </w:r>
      <w:r>
        <w:rPr>
          <w:rFonts w:hint="default" w:ascii="楷体" w:hAnsi="楷体" w:eastAsia="楷体" w:cs="楷体"/>
          <w:snapToGrid w:val="0"/>
          <w:color w:val="000000"/>
          <w:kern w:val="0"/>
          <w:sz w:val="32"/>
          <w:szCs w:val="32"/>
          <w:shd w:val="clear" w:color="auto" w:fill="auto"/>
          <w:lang w:val="en-US" w:eastAsia="zh-CN"/>
        </w:rPr>
        <w:t>安置</w:t>
      </w:r>
      <w:r>
        <w:rPr>
          <w:rFonts w:hint="eastAsia" w:ascii="楷体" w:hAnsi="楷体" w:eastAsia="楷体" w:cs="楷体"/>
          <w:snapToGrid w:val="0"/>
          <w:color w:val="000000"/>
          <w:kern w:val="0"/>
          <w:sz w:val="32"/>
          <w:szCs w:val="32"/>
          <w:shd w:val="clear" w:color="auto" w:fill="auto"/>
          <w:lang w:val="en-US" w:eastAsia="zh-CN"/>
        </w:rPr>
        <w:t>对象</w:t>
      </w:r>
    </w:p>
    <w:p w14:paraId="0C2D1590">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bCs/>
          <w:snapToGrid w:val="0"/>
          <w:color w:val="000000"/>
          <w:kern w:val="0"/>
          <w:sz w:val="32"/>
          <w:szCs w:val="32"/>
          <w:shd w:val="clear" w:color="auto" w:fill="auto"/>
        </w:rPr>
      </w:pPr>
      <w:r>
        <w:rPr>
          <w:rFonts w:hint="eastAsia" w:ascii="仿宋_GB2312" w:hAnsi="仿宋_GB2312" w:eastAsia="仿宋_GB2312" w:cs="仿宋_GB2312"/>
          <w:snapToGrid w:val="0"/>
          <w:color w:val="000000"/>
          <w:kern w:val="0"/>
          <w:sz w:val="32"/>
          <w:szCs w:val="32"/>
          <w:shd w:val="clear" w:color="auto" w:fill="auto"/>
        </w:rPr>
        <w:t>城中村改造以村级集体经济组织为单位，安置对象包括：</w:t>
      </w:r>
    </w:p>
    <w:p w14:paraId="68EDFF9F">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napToGrid w:val="0"/>
          <w:color w:val="000000"/>
          <w:kern w:val="0"/>
          <w:sz w:val="32"/>
          <w:szCs w:val="32"/>
          <w:shd w:val="clear" w:color="auto" w:fill="auto"/>
          <w:lang w:bidi="ar"/>
        </w:rPr>
      </w:pPr>
      <w:r>
        <w:rPr>
          <w:rFonts w:hint="eastAsia" w:ascii="仿宋_GB2312" w:hAnsi="仿宋_GB2312" w:eastAsia="仿宋_GB2312" w:cs="仿宋_GB2312"/>
          <w:b w:val="0"/>
          <w:bCs w:val="0"/>
          <w:snapToGrid w:val="0"/>
          <w:color w:val="000000"/>
          <w:kern w:val="0"/>
          <w:sz w:val="32"/>
          <w:szCs w:val="32"/>
          <w:shd w:val="clear" w:color="auto" w:fill="auto"/>
          <w:lang w:val="en-US" w:eastAsia="zh-CN" w:bidi="ar"/>
        </w:rPr>
        <w:t>1.</w:t>
      </w:r>
      <w:r>
        <w:rPr>
          <w:rFonts w:hint="eastAsia" w:ascii="仿宋_GB2312" w:hAnsi="仿宋_GB2312" w:eastAsia="仿宋_GB2312" w:cs="仿宋_GB2312"/>
          <w:b w:val="0"/>
          <w:bCs w:val="0"/>
          <w:snapToGrid w:val="0"/>
          <w:color w:val="000000"/>
          <w:kern w:val="0"/>
          <w:sz w:val="32"/>
          <w:szCs w:val="32"/>
          <w:shd w:val="clear" w:color="auto" w:fill="auto"/>
          <w:lang w:bidi="ar"/>
        </w:rPr>
        <w:t>在土地征收红线范围内有集体土地</w:t>
      </w:r>
      <w:r>
        <w:rPr>
          <w:rFonts w:hint="eastAsia" w:ascii="仿宋_GB2312" w:hAnsi="仿宋_GB2312" w:eastAsia="仿宋_GB2312" w:cs="仿宋_GB2312"/>
          <w:b w:val="0"/>
          <w:bCs w:val="0"/>
          <w:snapToGrid w:val="0"/>
          <w:color w:val="000000"/>
          <w:kern w:val="0"/>
          <w:sz w:val="32"/>
          <w:szCs w:val="32"/>
          <w:shd w:val="clear" w:color="auto" w:fill="auto"/>
          <w:lang w:val="en-US" w:eastAsia="zh-CN" w:bidi="ar"/>
        </w:rPr>
        <w:t>上</w:t>
      </w:r>
      <w:r>
        <w:rPr>
          <w:rFonts w:hint="eastAsia" w:ascii="仿宋_GB2312" w:hAnsi="仿宋_GB2312" w:eastAsia="仿宋_GB2312" w:cs="仿宋_GB2312"/>
          <w:b w:val="0"/>
          <w:bCs w:val="0"/>
          <w:snapToGrid w:val="0"/>
          <w:color w:val="000000"/>
          <w:kern w:val="0"/>
          <w:sz w:val="32"/>
          <w:szCs w:val="32"/>
          <w:shd w:val="clear" w:color="auto" w:fill="auto"/>
          <w:lang w:bidi="ar"/>
        </w:rPr>
        <w:t>房屋的房屋所有权人和有国有土地上房屋的房屋所有权人；</w:t>
      </w:r>
    </w:p>
    <w:p w14:paraId="27CE891A">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napToGrid w:val="0"/>
          <w:color w:val="000000"/>
          <w:kern w:val="0"/>
          <w:sz w:val="32"/>
          <w:szCs w:val="32"/>
          <w:shd w:val="clear" w:color="auto" w:fill="auto"/>
        </w:rPr>
      </w:pPr>
      <w:r>
        <w:rPr>
          <w:rFonts w:hint="eastAsia" w:ascii="仿宋_GB2312" w:hAnsi="仿宋_GB2312" w:eastAsia="仿宋_GB2312" w:cs="仿宋_GB2312"/>
          <w:b w:val="0"/>
          <w:bCs w:val="0"/>
          <w:snapToGrid w:val="0"/>
          <w:color w:val="000000"/>
          <w:kern w:val="0"/>
          <w:sz w:val="32"/>
          <w:szCs w:val="32"/>
          <w:shd w:val="clear" w:color="auto" w:fill="auto"/>
          <w:lang w:val="en-US" w:eastAsia="zh-CN" w:bidi="ar"/>
        </w:rPr>
        <w:t>2.</w:t>
      </w:r>
      <w:r>
        <w:rPr>
          <w:rFonts w:hint="eastAsia" w:ascii="仿宋_GB2312" w:hAnsi="仿宋_GB2312" w:eastAsia="仿宋_GB2312" w:cs="仿宋_GB2312"/>
          <w:b w:val="0"/>
          <w:bCs w:val="0"/>
          <w:snapToGrid w:val="0"/>
          <w:color w:val="000000"/>
          <w:kern w:val="0"/>
          <w:sz w:val="32"/>
          <w:szCs w:val="32"/>
          <w:shd w:val="clear" w:color="auto" w:fill="auto"/>
          <w:lang w:bidi="ar"/>
        </w:rPr>
        <w:t>在土地征收红线范围内符合被征收土地所在</w:t>
      </w:r>
      <w:r>
        <w:rPr>
          <w:rFonts w:hint="eastAsia" w:ascii="仿宋_GB2312" w:hAnsi="仿宋_GB2312" w:eastAsia="仿宋_GB2312" w:cs="仿宋_GB2312"/>
          <w:b w:val="0"/>
          <w:bCs w:val="0"/>
          <w:snapToGrid w:val="0"/>
          <w:color w:val="000000"/>
          <w:kern w:val="0"/>
          <w:sz w:val="32"/>
          <w:szCs w:val="32"/>
          <w:shd w:val="clear" w:color="auto" w:fill="auto"/>
        </w:rPr>
        <w:t>村级集体经济组织的</w:t>
      </w:r>
      <w:r>
        <w:rPr>
          <w:rFonts w:hint="eastAsia" w:ascii="仿宋_GB2312" w:hAnsi="仿宋_GB2312" w:eastAsia="仿宋_GB2312" w:cs="仿宋_GB2312"/>
          <w:b w:val="0"/>
          <w:bCs w:val="0"/>
          <w:snapToGrid w:val="0"/>
          <w:color w:val="000000"/>
          <w:kern w:val="0"/>
          <w:sz w:val="32"/>
          <w:szCs w:val="32"/>
          <w:shd w:val="clear" w:color="auto" w:fill="auto"/>
          <w:lang w:bidi="ar"/>
        </w:rPr>
        <w:t>农村私人建房审批的</w:t>
      </w:r>
      <w:r>
        <w:rPr>
          <w:rFonts w:hint="eastAsia" w:ascii="仿宋_GB2312" w:hAnsi="仿宋_GB2312" w:eastAsia="仿宋_GB2312" w:cs="仿宋_GB2312"/>
          <w:b w:val="0"/>
          <w:bCs w:val="0"/>
          <w:snapToGrid w:val="0"/>
          <w:color w:val="000000"/>
          <w:kern w:val="0"/>
          <w:sz w:val="32"/>
          <w:szCs w:val="32"/>
          <w:shd w:val="clear" w:color="auto" w:fill="auto"/>
          <w:lang w:eastAsia="zh-CN" w:bidi="ar"/>
        </w:rPr>
        <w:t>无</w:t>
      </w:r>
      <w:r>
        <w:rPr>
          <w:rFonts w:hint="eastAsia" w:ascii="仿宋_GB2312" w:hAnsi="仿宋_GB2312" w:eastAsia="仿宋_GB2312" w:cs="仿宋_GB2312"/>
          <w:b w:val="0"/>
          <w:bCs w:val="0"/>
          <w:snapToGrid w:val="0"/>
          <w:color w:val="000000"/>
          <w:kern w:val="0"/>
          <w:sz w:val="32"/>
          <w:szCs w:val="32"/>
          <w:shd w:val="clear" w:color="auto" w:fill="auto"/>
          <w:lang w:bidi="ar"/>
        </w:rPr>
        <w:t>房户。</w:t>
      </w:r>
    </w:p>
    <w:p w14:paraId="700627A9">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shd w:val="clear" w:color="auto" w:fill="auto"/>
        </w:rPr>
      </w:pPr>
      <w:r>
        <w:rPr>
          <w:rFonts w:hint="eastAsia" w:ascii="仿宋_GB2312" w:hAnsi="仿宋_GB2312" w:eastAsia="仿宋_GB2312" w:cs="仿宋_GB2312"/>
          <w:snapToGrid w:val="0"/>
          <w:color w:val="000000"/>
          <w:kern w:val="0"/>
          <w:sz w:val="32"/>
          <w:szCs w:val="32"/>
          <w:shd w:val="clear" w:color="auto" w:fill="auto"/>
          <w:lang w:val="en-US" w:eastAsia="zh-CN"/>
        </w:rPr>
        <w:t>安置对象核定</w:t>
      </w:r>
      <w:r>
        <w:rPr>
          <w:rFonts w:hint="eastAsia" w:ascii="仿宋_GB2312" w:hAnsi="仿宋_GB2312" w:eastAsia="仿宋_GB2312" w:cs="仿宋_GB2312"/>
          <w:snapToGrid w:val="0"/>
          <w:color w:val="000000"/>
          <w:kern w:val="0"/>
          <w:sz w:val="32"/>
          <w:szCs w:val="32"/>
          <w:shd w:val="clear" w:color="auto" w:fill="auto"/>
        </w:rPr>
        <w:t>以</w:t>
      </w:r>
      <w:r>
        <w:rPr>
          <w:rFonts w:hint="eastAsia" w:ascii="仿宋_GB2312" w:hAnsi="仿宋_GB2312" w:eastAsia="仿宋_GB2312" w:cs="仿宋_GB2312"/>
          <w:snapToGrid w:val="0"/>
          <w:color w:val="000000"/>
          <w:kern w:val="0"/>
          <w:sz w:val="32"/>
          <w:szCs w:val="32"/>
          <w:shd w:val="clear" w:color="auto" w:fill="auto"/>
          <w:lang w:eastAsia="zh-CN"/>
        </w:rPr>
        <w:t>发布征收土地预公告</w:t>
      </w:r>
      <w:r>
        <w:rPr>
          <w:rFonts w:hint="eastAsia" w:ascii="仿宋_GB2312" w:hAnsi="仿宋_GB2312" w:eastAsia="仿宋_GB2312" w:cs="仿宋_GB2312"/>
          <w:snapToGrid w:val="0"/>
          <w:color w:val="000000"/>
          <w:kern w:val="0"/>
          <w:sz w:val="32"/>
          <w:szCs w:val="32"/>
          <w:shd w:val="clear" w:color="auto" w:fill="auto"/>
        </w:rPr>
        <w:t>发布之日登记在册的户籍人口为依据，经公示后由街道办事处会同有关部门核实确认。</w:t>
      </w:r>
    </w:p>
    <w:p w14:paraId="2D1A0DAD">
      <w:pPr>
        <w:keepNext w:val="0"/>
        <w:keepLines w:val="0"/>
        <w:pageBreakBefore w:val="0"/>
        <w:kinsoku/>
        <w:wordWrap/>
        <w:overflowPunct/>
        <w:topLinePunct w:val="0"/>
        <w:autoSpaceDN/>
        <w:bidi w:val="0"/>
        <w:adjustRightInd/>
        <w:snapToGrid/>
        <w:spacing w:line="600" w:lineRule="exact"/>
        <w:ind w:left="0" w:firstLine="640" w:firstLineChars="200"/>
        <w:textAlignment w:val="auto"/>
        <w:rPr>
          <w:rFonts w:hint="default" w:ascii="Times New Roman" w:hAnsi="Times New Roman" w:eastAsia="楷体_GB2312" w:cs="Times New Roman"/>
          <w:snapToGrid w:val="0"/>
          <w:kern w:val="0"/>
          <w:sz w:val="32"/>
          <w:szCs w:val="32"/>
        </w:rPr>
      </w:pPr>
      <w:r>
        <w:rPr>
          <w:rFonts w:hint="eastAsia" w:ascii="楷体" w:hAnsi="楷体" w:eastAsia="楷体" w:cs="楷体"/>
          <w:snapToGrid w:val="0"/>
          <w:kern w:val="0"/>
          <w:sz w:val="32"/>
          <w:szCs w:val="32"/>
        </w:rPr>
        <w:t>（</w:t>
      </w:r>
      <w:r>
        <w:rPr>
          <w:rFonts w:hint="eastAsia" w:ascii="楷体" w:hAnsi="楷体" w:eastAsia="楷体" w:cs="楷体"/>
          <w:snapToGrid w:val="0"/>
          <w:kern w:val="0"/>
          <w:sz w:val="32"/>
          <w:szCs w:val="32"/>
          <w:lang w:eastAsia="zh-CN"/>
        </w:rPr>
        <w:t>五</w:t>
      </w:r>
      <w:r>
        <w:rPr>
          <w:rFonts w:hint="eastAsia" w:ascii="楷体" w:hAnsi="楷体" w:eastAsia="楷体" w:cs="楷体"/>
          <w:snapToGrid w:val="0"/>
          <w:kern w:val="0"/>
          <w:sz w:val="32"/>
          <w:szCs w:val="32"/>
        </w:rPr>
        <w:t>）可安置占地面积的确定</w:t>
      </w:r>
      <w:r>
        <w:rPr>
          <w:rFonts w:hint="default" w:ascii="Times New Roman" w:hAnsi="Times New Roman" w:eastAsia="楷体_GB2312" w:cs="Times New Roman"/>
          <w:snapToGrid w:val="0"/>
          <w:kern w:val="0"/>
          <w:sz w:val="32"/>
          <w:szCs w:val="32"/>
        </w:rPr>
        <w:t xml:space="preserve"> </w:t>
      </w:r>
    </w:p>
    <w:p w14:paraId="56521442">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shd w:val="clear" w:color="auto" w:fill="auto"/>
        </w:rPr>
      </w:pPr>
      <w:r>
        <w:rPr>
          <w:rFonts w:hint="eastAsia" w:ascii="仿宋_GB2312" w:hAnsi="仿宋_GB2312" w:eastAsia="仿宋_GB2312" w:cs="仿宋_GB2312"/>
          <w:bCs/>
          <w:snapToGrid w:val="0"/>
          <w:color w:val="000000"/>
          <w:kern w:val="0"/>
          <w:sz w:val="32"/>
          <w:szCs w:val="32"/>
          <w:shd w:val="clear" w:color="auto" w:fill="auto"/>
        </w:rPr>
        <w:t>安置对象的可安置占地面积</w:t>
      </w:r>
      <w:r>
        <w:rPr>
          <w:rFonts w:hint="eastAsia" w:ascii="仿宋_GB2312" w:hAnsi="仿宋_GB2312" w:eastAsia="仿宋_GB2312" w:cs="仿宋_GB2312"/>
          <w:snapToGrid w:val="0"/>
          <w:color w:val="000000"/>
          <w:kern w:val="0"/>
          <w:sz w:val="32"/>
          <w:szCs w:val="32"/>
          <w:shd w:val="clear" w:color="auto" w:fill="auto"/>
        </w:rPr>
        <w:t>由市农业农村局、市自然资源和规划局、街道办事处审查、审核后确定。</w:t>
      </w:r>
    </w:p>
    <w:p w14:paraId="748B2B4F">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shd w:val="clear" w:color="auto" w:fill="auto"/>
        </w:rPr>
      </w:pPr>
      <w:r>
        <w:rPr>
          <w:rFonts w:hint="eastAsia" w:ascii="仿宋_GB2312" w:hAnsi="仿宋_GB2312" w:eastAsia="仿宋_GB2312" w:cs="仿宋_GB2312"/>
          <w:snapToGrid w:val="0"/>
          <w:color w:val="000000"/>
          <w:kern w:val="0"/>
          <w:sz w:val="32"/>
          <w:szCs w:val="32"/>
          <w:shd w:val="clear" w:color="auto" w:fill="auto"/>
        </w:rPr>
        <w:t>安置对象为集体经济组织成员的，现有合法房屋占地面积超过可批面积，按现有合法房屋占地面积予以确认；现有合法房屋占地面积不足限额的，补足限额；立户年龄为19虚岁（按</w:t>
      </w:r>
      <w:r>
        <w:rPr>
          <w:rFonts w:hint="eastAsia" w:ascii="仿宋_GB2312" w:hAnsi="仿宋_GB2312" w:eastAsia="仿宋_GB2312" w:cs="仿宋_GB2312"/>
          <w:snapToGrid w:val="0"/>
          <w:color w:val="000000"/>
          <w:kern w:val="0"/>
          <w:sz w:val="32"/>
          <w:szCs w:val="32"/>
          <w:shd w:val="clear" w:color="auto" w:fill="auto"/>
          <w:lang w:eastAsia="zh-CN"/>
        </w:rPr>
        <w:t>征收土地预公告</w:t>
      </w:r>
      <w:r>
        <w:rPr>
          <w:rFonts w:hint="eastAsia" w:ascii="仿宋_GB2312" w:hAnsi="仿宋_GB2312" w:eastAsia="仿宋_GB2312" w:cs="仿宋_GB2312"/>
          <w:snapToGrid w:val="0"/>
          <w:color w:val="000000"/>
          <w:kern w:val="0"/>
          <w:sz w:val="32"/>
          <w:szCs w:val="32"/>
          <w:shd w:val="clear" w:color="auto" w:fill="auto"/>
        </w:rPr>
        <w:t>之年计算）。</w:t>
      </w:r>
    </w:p>
    <w:p w14:paraId="0F8E0766">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napToGrid w:val="0"/>
          <w:color w:val="000000"/>
          <w:kern w:val="0"/>
          <w:sz w:val="32"/>
          <w:szCs w:val="32"/>
          <w:shd w:val="clear" w:color="auto" w:fill="auto"/>
        </w:rPr>
      </w:pPr>
      <w:r>
        <w:rPr>
          <w:rFonts w:hint="eastAsia" w:ascii="仿宋_GB2312" w:hAnsi="仿宋_GB2312" w:eastAsia="仿宋_GB2312" w:cs="仿宋_GB2312"/>
          <w:snapToGrid w:val="0"/>
          <w:color w:val="000000"/>
          <w:kern w:val="0"/>
          <w:sz w:val="32"/>
          <w:szCs w:val="32"/>
          <w:shd w:val="clear" w:color="auto" w:fill="auto"/>
        </w:rPr>
        <w:t>安置对象为非集体经济组织成员的，按现有合法房屋占地面积予以确认。</w:t>
      </w:r>
    </w:p>
    <w:p w14:paraId="250D45E4">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trike w:val="0"/>
          <w:dstrike w:val="0"/>
          <w:snapToGrid w:val="0"/>
          <w:color w:val="auto"/>
          <w:kern w:val="0"/>
          <w:sz w:val="32"/>
          <w:szCs w:val="32"/>
          <w:u w:val="none"/>
          <w:shd w:val="clear" w:color="auto" w:fill="auto"/>
          <w:lang w:eastAsia="zh-CN"/>
        </w:rPr>
      </w:pPr>
      <w:r>
        <w:rPr>
          <w:rFonts w:hint="eastAsia" w:ascii="仿宋_GB2312" w:hAnsi="仿宋_GB2312" w:eastAsia="仿宋_GB2312" w:cs="仿宋_GB2312"/>
          <w:strike w:val="0"/>
          <w:dstrike w:val="0"/>
          <w:snapToGrid w:val="0"/>
          <w:color w:val="auto"/>
          <w:kern w:val="0"/>
          <w:sz w:val="32"/>
          <w:szCs w:val="32"/>
          <w:u w:val="none"/>
          <w:shd w:val="clear" w:color="auto" w:fill="auto"/>
        </w:rPr>
        <w:t>自</w:t>
      </w:r>
      <w:r>
        <w:rPr>
          <w:rFonts w:hint="eastAsia" w:ascii="仿宋_GB2312" w:hAnsi="仿宋_GB2312" w:eastAsia="仿宋_GB2312" w:cs="仿宋_GB2312"/>
          <w:strike w:val="0"/>
          <w:dstrike w:val="0"/>
          <w:snapToGrid w:val="0"/>
          <w:color w:val="auto"/>
          <w:kern w:val="0"/>
          <w:sz w:val="32"/>
          <w:szCs w:val="32"/>
          <w:u w:val="none"/>
          <w:shd w:val="clear" w:color="auto" w:fill="auto"/>
          <w:lang w:eastAsia="zh-CN"/>
        </w:rPr>
        <w:t>发布征收土地预公告</w:t>
      </w:r>
      <w:r>
        <w:rPr>
          <w:rFonts w:hint="eastAsia" w:ascii="仿宋_GB2312" w:hAnsi="仿宋_GB2312" w:eastAsia="仿宋_GB2312" w:cs="仿宋_GB2312"/>
          <w:strike w:val="0"/>
          <w:dstrike w:val="0"/>
          <w:snapToGrid w:val="0"/>
          <w:color w:val="auto"/>
          <w:kern w:val="0"/>
          <w:sz w:val="32"/>
          <w:szCs w:val="32"/>
          <w:u w:val="none"/>
          <w:shd w:val="clear" w:color="auto" w:fill="auto"/>
        </w:rPr>
        <w:t>之年后3年内</w:t>
      </w:r>
      <w:r>
        <w:rPr>
          <w:rFonts w:hint="eastAsia" w:ascii="仿宋_GB2312" w:hAnsi="仿宋_GB2312" w:eastAsia="仿宋_GB2312" w:cs="仿宋_GB2312"/>
          <w:strike w:val="0"/>
          <w:dstrike w:val="0"/>
          <w:snapToGrid w:val="0"/>
          <w:color w:val="auto"/>
          <w:kern w:val="0"/>
          <w:sz w:val="32"/>
          <w:szCs w:val="32"/>
          <w:u w:val="none"/>
          <w:shd w:val="clear" w:color="auto" w:fill="auto"/>
          <w:lang w:eastAsia="zh-CN"/>
        </w:rPr>
        <w:t>，</w:t>
      </w:r>
      <w:r>
        <w:rPr>
          <w:rFonts w:hint="eastAsia" w:ascii="Times New Roman" w:hAnsi="Times New Roman" w:eastAsia="仿宋_GB2312" w:cs="Times New Roman"/>
          <w:b w:val="0"/>
          <w:bCs w:val="0"/>
          <w:strike w:val="0"/>
          <w:dstrike w:val="0"/>
          <w:color w:val="auto"/>
          <w:kern w:val="2"/>
          <w:sz w:val="32"/>
          <w:szCs w:val="32"/>
          <w:u w:val="none"/>
          <w:shd w:val="clear" w:color="auto" w:fill="auto"/>
          <w:lang w:val="en-US" w:eastAsia="zh-CN" w:bidi="ar-SA"/>
        </w:rPr>
        <w:t>因年龄原因</w:t>
      </w:r>
      <w:r>
        <w:rPr>
          <w:rFonts w:hint="eastAsia" w:ascii="仿宋_GB2312" w:hAnsi="仿宋_GB2312" w:eastAsia="仿宋_GB2312" w:cs="仿宋_GB2312"/>
          <w:strike w:val="0"/>
          <w:dstrike w:val="0"/>
          <w:snapToGrid w:val="0"/>
          <w:color w:val="auto"/>
          <w:kern w:val="0"/>
          <w:sz w:val="32"/>
          <w:szCs w:val="32"/>
          <w:u w:val="none"/>
          <w:shd w:val="clear" w:color="auto" w:fill="auto"/>
        </w:rPr>
        <w:t>可</w:t>
      </w:r>
      <w:r>
        <w:rPr>
          <w:rFonts w:hint="eastAsia" w:ascii="仿宋_GB2312" w:hAnsi="仿宋_GB2312" w:eastAsia="仿宋_GB2312" w:cs="仿宋_GB2312"/>
          <w:strike w:val="0"/>
          <w:dstrike w:val="0"/>
          <w:snapToGrid w:val="0"/>
          <w:color w:val="auto"/>
          <w:kern w:val="0"/>
          <w:sz w:val="32"/>
          <w:szCs w:val="32"/>
          <w:u w:val="none"/>
          <w:shd w:val="clear" w:color="auto" w:fill="auto"/>
          <w:lang w:eastAsia="zh-CN"/>
        </w:rPr>
        <w:t>享受</w:t>
      </w:r>
      <w:r>
        <w:rPr>
          <w:rFonts w:hint="eastAsia" w:ascii="仿宋_GB2312" w:hAnsi="仿宋_GB2312" w:eastAsia="仿宋_GB2312" w:cs="仿宋_GB2312"/>
          <w:strike w:val="0"/>
          <w:dstrike w:val="0"/>
          <w:snapToGrid w:val="0"/>
          <w:color w:val="auto"/>
          <w:kern w:val="0"/>
          <w:sz w:val="32"/>
          <w:szCs w:val="32"/>
          <w:u w:val="none"/>
          <w:shd w:val="clear" w:color="auto" w:fill="auto"/>
        </w:rPr>
        <w:t>面积有增加的，可以申请按“有增有减”原则，重新认定可享受宅基地面积</w:t>
      </w:r>
      <w:r>
        <w:rPr>
          <w:rFonts w:hint="eastAsia" w:ascii="仿宋_GB2312" w:hAnsi="仿宋_GB2312" w:eastAsia="仿宋_GB2312" w:cs="仿宋_GB2312"/>
          <w:strike w:val="0"/>
          <w:dstrike w:val="0"/>
          <w:snapToGrid w:val="0"/>
          <w:color w:val="auto"/>
          <w:kern w:val="0"/>
          <w:sz w:val="32"/>
          <w:szCs w:val="32"/>
          <w:u w:val="none"/>
          <w:shd w:val="clear" w:color="auto" w:fill="auto"/>
          <w:lang w:eastAsia="zh-CN"/>
        </w:rPr>
        <w:t>。</w:t>
      </w:r>
    </w:p>
    <w:p w14:paraId="49C9379C">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kern w:val="2"/>
          <w:sz w:val="32"/>
          <w:szCs w:val="32"/>
          <w:u w:val="none"/>
          <w:shd w:val="clear" w:color="auto" w:fill="auto"/>
          <w:lang w:val="en-US" w:eastAsia="zh-CN" w:bidi="ar-SA"/>
        </w:rPr>
      </w:pPr>
      <w:r>
        <w:rPr>
          <w:rFonts w:hint="default" w:ascii="Times New Roman" w:hAnsi="Times New Roman" w:eastAsia="仿宋_GB2312" w:cs="Times New Roman"/>
          <w:color w:val="auto"/>
          <w:kern w:val="2"/>
          <w:sz w:val="32"/>
          <w:szCs w:val="32"/>
          <w:u w:val="none"/>
          <w:shd w:val="clear" w:color="auto" w:fill="auto"/>
          <w:lang w:val="en-US" w:eastAsia="zh-CN" w:bidi="ar-SA"/>
        </w:rPr>
        <w:t>新扩批宅基地面积</w:t>
      </w:r>
      <w:r>
        <w:rPr>
          <w:rFonts w:hint="eastAsia" w:ascii="Times New Roman" w:hAnsi="Times New Roman" w:eastAsia="仿宋_GB2312" w:cs="Times New Roman"/>
          <w:color w:val="auto"/>
          <w:kern w:val="2"/>
          <w:sz w:val="32"/>
          <w:szCs w:val="32"/>
          <w:u w:val="none"/>
          <w:shd w:val="clear" w:color="auto" w:fill="auto"/>
          <w:lang w:val="en-US" w:eastAsia="zh-CN" w:bidi="ar-SA"/>
        </w:rPr>
        <w:t>（含“有增有减”新增宅基地面积）应在安置房源中就近</w:t>
      </w:r>
      <w:r>
        <w:rPr>
          <w:rFonts w:hint="default" w:ascii="Times New Roman" w:hAnsi="Times New Roman" w:eastAsia="仿宋_GB2312" w:cs="Times New Roman"/>
          <w:color w:val="auto"/>
          <w:kern w:val="2"/>
          <w:sz w:val="32"/>
          <w:szCs w:val="32"/>
          <w:u w:val="none"/>
          <w:shd w:val="clear" w:color="auto" w:fill="auto"/>
          <w:lang w:val="en-US" w:eastAsia="zh-CN" w:bidi="ar-SA"/>
        </w:rPr>
        <w:t>选择平面式产权调换安置。</w:t>
      </w:r>
    </w:p>
    <w:p w14:paraId="6DE5BDD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color w:val="auto"/>
          <w:u w:val="none"/>
          <w:shd w:val="clear" w:color="auto" w:fill="auto"/>
        </w:rPr>
      </w:pPr>
      <w:r>
        <w:rPr>
          <w:rFonts w:hint="eastAsia" w:ascii="仿宋_GB2312" w:hAnsi="仿宋_GB2312" w:eastAsia="仿宋_GB2312" w:cs="仿宋_GB2312"/>
          <w:b w:val="0"/>
          <w:bCs w:val="0"/>
          <w:strike w:val="0"/>
          <w:dstrike w:val="0"/>
          <w:snapToGrid w:val="0"/>
          <w:color w:val="auto"/>
          <w:kern w:val="0"/>
          <w:sz w:val="32"/>
          <w:szCs w:val="32"/>
          <w:u w:val="none"/>
          <w:shd w:val="clear" w:color="auto" w:fill="auto"/>
          <w:lang w:val="en-US" w:eastAsia="zh-CN"/>
        </w:rPr>
        <w:t>安置对象新</w:t>
      </w:r>
      <w:r>
        <w:rPr>
          <w:rFonts w:hint="eastAsia" w:ascii="仿宋_GB2312" w:hAnsi="仿宋_GB2312" w:eastAsia="仿宋_GB2312" w:cs="仿宋_GB2312"/>
          <w:b w:val="0"/>
          <w:bCs w:val="0"/>
          <w:strike w:val="0"/>
          <w:dstrike w:val="0"/>
          <w:snapToGrid w:val="0"/>
          <w:color w:val="auto"/>
          <w:kern w:val="0"/>
          <w:sz w:val="32"/>
          <w:szCs w:val="32"/>
          <w:u w:val="none"/>
          <w:shd w:val="clear" w:color="auto" w:fill="auto"/>
        </w:rPr>
        <w:t>扩批</w:t>
      </w:r>
      <w:r>
        <w:rPr>
          <w:rFonts w:hint="eastAsia" w:ascii="仿宋_GB2312" w:hAnsi="仿宋_GB2312" w:eastAsia="仿宋_GB2312" w:cs="仿宋_GB2312"/>
          <w:b w:val="0"/>
          <w:bCs w:val="0"/>
          <w:strike w:val="0"/>
          <w:dstrike w:val="0"/>
          <w:snapToGrid w:val="0"/>
          <w:color w:val="auto"/>
          <w:kern w:val="0"/>
          <w:sz w:val="32"/>
          <w:szCs w:val="32"/>
          <w:u w:val="none"/>
          <w:shd w:val="clear" w:color="auto" w:fill="auto"/>
          <w:lang w:val="en-US" w:eastAsia="zh-CN"/>
        </w:rPr>
        <w:t>宅基地面积</w:t>
      </w:r>
      <w:r>
        <w:rPr>
          <w:rFonts w:hint="eastAsia" w:ascii="仿宋_GB2312" w:hAnsi="仿宋_GB2312" w:eastAsia="仿宋_GB2312" w:cs="仿宋_GB2312"/>
          <w:b w:val="0"/>
          <w:bCs w:val="0"/>
          <w:strike w:val="0"/>
          <w:dstrike w:val="0"/>
          <w:snapToGrid w:val="0"/>
          <w:color w:val="auto"/>
          <w:kern w:val="0"/>
          <w:sz w:val="32"/>
          <w:szCs w:val="32"/>
          <w:u w:val="none"/>
          <w:shd w:val="clear" w:color="auto" w:fill="auto"/>
        </w:rPr>
        <w:t>的</w:t>
      </w:r>
      <w:r>
        <w:rPr>
          <w:rFonts w:hint="eastAsia" w:ascii="仿宋_GB2312" w:hAnsi="仿宋_GB2312" w:eastAsia="仿宋_GB2312" w:cs="仿宋_GB2312"/>
          <w:b w:val="0"/>
          <w:bCs w:val="0"/>
          <w:strike w:val="0"/>
          <w:dstrike w:val="0"/>
          <w:snapToGrid w:val="0"/>
          <w:color w:val="auto"/>
          <w:kern w:val="0"/>
          <w:sz w:val="32"/>
          <w:szCs w:val="32"/>
          <w:u w:val="none"/>
          <w:shd w:val="clear" w:color="auto" w:fill="auto"/>
          <w:lang w:val="en-US" w:eastAsia="zh-CN"/>
        </w:rPr>
        <w:t>安置地块在具体项目补偿方案中明确。新扩批占地面积的价值</w:t>
      </w:r>
      <w:bookmarkStart w:id="0" w:name="_GoBack"/>
      <w:bookmarkEnd w:id="0"/>
      <w:r>
        <w:rPr>
          <w:rFonts w:hint="eastAsia" w:ascii="仿宋_GB2312" w:hAnsi="仿宋_GB2312" w:eastAsia="仿宋_GB2312" w:cs="仿宋_GB2312"/>
          <w:b w:val="0"/>
          <w:bCs w:val="0"/>
          <w:strike w:val="0"/>
          <w:dstrike w:val="0"/>
          <w:snapToGrid w:val="0"/>
          <w:color w:val="auto"/>
          <w:kern w:val="0"/>
          <w:sz w:val="32"/>
          <w:szCs w:val="32"/>
          <w:u w:val="none"/>
          <w:shd w:val="clear" w:color="auto" w:fill="auto"/>
          <w:lang w:val="en-US" w:eastAsia="zh-CN"/>
        </w:rPr>
        <w:t>按照国有划拨土地</w:t>
      </w:r>
      <w:r>
        <w:rPr>
          <w:rFonts w:hint="eastAsia" w:ascii="仿宋_GB2312" w:hAnsi="仿宋_GB2312" w:eastAsia="仿宋_GB2312" w:cs="仿宋_GB2312"/>
          <w:b w:val="0"/>
          <w:bCs w:val="0"/>
          <w:strike w:val="0"/>
          <w:dstrike w:val="0"/>
          <w:snapToGrid w:val="0"/>
          <w:color w:val="auto"/>
          <w:kern w:val="0"/>
          <w:sz w:val="32"/>
          <w:szCs w:val="32"/>
          <w:u w:val="none"/>
          <w:shd w:val="clear" w:color="auto" w:fill="auto"/>
        </w:rPr>
        <w:t>评估</w:t>
      </w:r>
      <w:r>
        <w:rPr>
          <w:rFonts w:hint="eastAsia" w:ascii="仿宋_GB2312" w:hAnsi="仿宋_GB2312" w:eastAsia="仿宋_GB2312" w:cs="仿宋_GB2312"/>
          <w:b w:val="0"/>
          <w:bCs w:val="0"/>
          <w:strike w:val="0"/>
          <w:dstrike w:val="0"/>
          <w:snapToGrid w:val="0"/>
          <w:color w:val="auto"/>
          <w:kern w:val="0"/>
          <w:sz w:val="32"/>
          <w:szCs w:val="32"/>
          <w:u w:val="none"/>
          <w:shd w:val="clear" w:color="auto" w:fill="auto"/>
          <w:lang w:eastAsia="zh-CN"/>
        </w:rPr>
        <w:t>确定。</w:t>
      </w:r>
    </w:p>
    <w:p w14:paraId="0EBB1613">
      <w:pPr>
        <w:keepNext w:val="0"/>
        <w:keepLines w:val="0"/>
        <w:pageBreakBefore w:val="0"/>
        <w:kinsoku/>
        <w:wordWrap/>
        <w:overflowPunct/>
        <w:topLinePunct w:val="0"/>
        <w:autoSpaceDN/>
        <w:bidi w:val="0"/>
        <w:adjustRightInd/>
        <w:snapToGrid/>
        <w:spacing w:line="600" w:lineRule="exact"/>
        <w:ind w:left="0" w:firstLine="640" w:firstLineChars="200"/>
        <w:textAlignment w:val="auto"/>
        <w:rPr>
          <w:rFonts w:hint="eastAsia" w:ascii="楷体" w:hAnsi="楷体" w:eastAsia="楷体" w:cs="楷体"/>
          <w:snapToGrid w:val="0"/>
          <w:kern w:val="0"/>
          <w:sz w:val="32"/>
          <w:szCs w:val="32"/>
          <w:lang w:val="en-US" w:eastAsia="zh-CN"/>
        </w:rPr>
      </w:pPr>
      <w:r>
        <w:rPr>
          <w:rFonts w:hint="eastAsia" w:ascii="楷体" w:hAnsi="楷体" w:eastAsia="楷体" w:cs="楷体"/>
          <w:snapToGrid w:val="0"/>
          <w:kern w:val="0"/>
          <w:sz w:val="32"/>
          <w:szCs w:val="32"/>
          <w:lang w:val="en-US" w:eastAsia="zh-CN"/>
        </w:rPr>
        <w:t>（六）安置方式</w:t>
      </w:r>
    </w:p>
    <w:p w14:paraId="4DDD7584">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安置方式分为平面式房屋产权调换</w:t>
      </w:r>
      <w:r>
        <w:rPr>
          <w:rFonts w:hint="default" w:ascii="Times New Roman" w:hAnsi="Times New Roman" w:eastAsia="仿宋_GB2312" w:cs="Times New Roman"/>
          <w:sz w:val="32"/>
          <w:szCs w:val="32"/>
          <w:lang w:eastAsia="zh-CN"/>
        </w:rPr>
        <w:t>安置</w:t>
      </w:r>
      <w:r>
        <w:rPr>
          <w:rFonts w:hint="default" w:ascii="Times New Roman" w:hAnsi="Times New Roman" w:eastAsia="仿宋_GB2312" w:cs="Times New Roman"/>
          <w:sz w:val="32"/>
          <w:szCs w:val="32"/>
        </w:rPr>
        <w:t>、货币安置和房票安置三种。</w:t>
      </w:r>
    </w:p>
    <w:p w14:paraId="0CC67120">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工业用地上房屋</w:t>
      </w:r>
      <w:r>
        <w:rPr>
          <w:rFonts w:hint="default" w:ascii="Times New Roman" w:hAnsi="Times New Roman" w:eastAsia="仿宋_GB2312" w:cs="Times New Roman"/>
          <w:sz w:val="32"/>
          <w:szCs w:val="32"/>
        </w:rPr>
        <w:t>原则上实行货币安置。</w:t>
      </w:r>
    </w:p>
    <w:p w14:paraId="4FC8FD20">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商业用房原则上实行货币安置，</w:t>
      </w:r>
      <w:r>
        <w:rPr>
          <w:rFonts w:hint="default" w:ascii="Times New Roman" w:hAnsi="Times New Roman" w:eastAsia="仿宋_GB2312" w:cs="Times New Roman"/>
          <w:sz w:val="32"/>
          <w:szCs w:val="32"/>
          <w:lang w:eastAsia="zh-CN"/>
        </w:rPr>
        <w:t>但</w:t>
      </w:r>
      <w:r>
        <w:rPr>
          <w:rFonts w:hint="default" w:ascii="Times New Roman" w:hAnsi="Times New Roman" w:eastAsia="仿宋_GB2312" w:cs="Times New Roman"/>
          <w:sz w:val="32"/>
          <w:szCs w:val="32"/>
        </w:rPr>
        <w:t>有商业安置房或商业期房安置房的</w:t>
      </w:r>
      <w:r>
        <w:rPr>
          <w:rFonts w:hint="default" w:ascii="Times New Roman" w:hAnsi="Times New Roman" w:eastAsia="仿宋_GB2312" w:cs="Times New Roman"/>
          <w:sz w:val="32"/>
          <w:szCs w:val="32"/>
          <w:lang w:eastAsia="zh-CN"/>
        </w:rPr>
        <w:t>，也</w:t>
      </w:r>
      <w:r>
        <w:rPr>
          <w:rFonts w:hint="default" w:ascii="Times New Roman" w:hAnsi="Times New Roman" w:eastAsia="仿宋_GB2312" w:cs="Times New Roman"/>
          <w:sz w:val="32"/>
          <w:szCs w:val="32"/>
        </w:rPr>
        <w:t>可以实行房屋产权调换安置方式。</w:t>
      </w:r>
    </w:p>
    <w:p w14:paraId="2ECA0884">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eastAsia="仿宋_GB2312"/>
          <w:lang w:val="en-US" w:eastAsia="zh-CN"/>
        </w:rPr>
      </w:pPr>
      <w:r>
        <w:rPr>
          <w:rFonts w:hint="default" w:ascii="Times New Roman" w:hAnsi="Times New Roman" w:eastAsia="仿宋_GB2312" w:cs="Times New Roman"/>
          <w:sz w:val="32"/>
          <w:szCs w:val="32"/>
        </w:rPr>
        <w:t>不具备产权调换条件的其他非住宅房屋，实行货币安置。</w:t>
      </w:r>
    </w:p>
    <w:p w14:paraId="5F431DAF">
      <w:pPr>
        <w:keepNext w:val="0"/>
        <w:keepLines w:val="0"/>
        <w:pageBreakBefore w:val="0"/>
        <w:kinsoku/>
        <w:wordWrap/>
        <w:overflowPunct/>
        <w:topLinePunct w:val="0"/>
        <w:autoSpaceDN/>
        <w:bidi w:val="0"/>
        <w:adjustRightInd/>
        <w:snapToGrid/>
        <w:spacing w:line="600" w:lineRule="exact"/>
        <w:ind w:left="0" w:firstLine="640" w:firstLineChars="200"/>
        <w:textAlignment w:val="auto"/>
        <w:rPr>
          <w:rFonts w:hint="eastAsia" w:ascii="楷体" w:hAnsi="楷体" w:eastAsia="楷体" w:cs="楷体"/>
          <w:snapToGrid w:val="0"/>
          <w:kern w:val="0"/>
          <w:sz w:val="32"/>
          <w:szCs w:val="32"/>
          <w:lang w:val="en-US" w:eastAsia="zh-CN"/>
        </w:rPr>
      </w:pPr>
      <w:r>
        <w:rPr>
          <w:rFonts w:hint="eastAsia" w:ascii="楷体" w:hAnsi="楷体" w:eastAsia="楷体" w:cs="楷体"/>
          <w:snapToGrid w:val="0"/>
          <w:kern w:val="0"/>
          <w:sz w:val="32"/>
          <w:szCs w:val="32"/>
          <w:lang w:val="en-US" w:eastAsia="zh-CN"/>
        </w:rPr>
        <w:t>（七）补偿补助、奖励</w:t>
      </w:r>
    </w:p>
    <w:p w14:paraId="090519E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napToGrid w:val="0"/>
          <w:color w:val="000000"/>
          <w:kern w:val="0"/>
          <w:sz w:val="32"/>
          <w:szCs w:val="32"/>
          <w:lang w:eastAsia="zh-CN"/>
        </w:rPr>
      </w:pPr>
      <w:r>
        <w:rPr>
          <w:rFonts w:hint="eastAsia" w:eastAsia="仿宋_GB2312" w:cs="Times New Roman"/>
          <w:snapToGrid w:val="0"/>
          <w:color w:val="000000"/>
          <w:kern w:val="0"/>
          <w:sz w:val="32"/>
          <w:szCs w:val="32"/>
          <w:lang w:eastAsia="zh-CN"/>
        </w:rPr>
        <w:t>补偿补助包括搬迁费、临时安置费、</w:t>
      </w:r>
      <w:r>
        <w:rPr>
          <w:rFonts w:hint="default" w:ascii="Times New Roman" w:hAnsi="Times New Roman" w:eastAsia="仿宋_GB2312" w:cs="Times New Roman"/>
          <w:sz w:val="32"/>
          <w:szCs w:val="32"/>
        </w:rPr>
        <w:t>征收非住宅房屋造成停产停业损失</w:t>
      </w:r>
      <w:r>
        <w:rPr>
          <w:rFonts w:hint="eastAsia" w:eastAsia="仿宋_GB2312" w:cs="Times New Roman"/>
          <w:sz w:val="32"/>
          <w:szCs w:val="32"/>
          <w:lang w:eastAsia="zh-CN"/>
        </w:rPr>
        <w:t>等。</w:t>
      </w:r>
    </w:p>
    <w:p w14:paraId="4A338CA1">
      <w:pPr>
        <w:keepNext w:val="0"/>
        <w:keepLines w:val="0"/>
        <w:pageBreakBefore w:val="0"/>
        <w:kinsoku/>
        <w:wordWrap/>
        <w:overflowPunct/>
        <w:topLinePunct w:val="0"/>
        <w:autoSpaceDN/>
        <w:bidi w:val="0"/>
        <w:adjustRightInd/>
        <w:snapToGrid/>
        <w:spacing w:line="600" w:lineRule="exact"/>
        <w:ind w:left="0" w:firstLine="640" w:firstLineChars="200"/>
        <w:textAlignment w:val="auto"/>
        <w:rPr>
          <w:rFonts w:hint="default" w:ascii="楷体" w:hAnsi="楷体" w:eastAsia="楷体" w:cs="楷体"/>
          <w:snapToGrid w:val="0"/>
          <w:kern w:val="0"/>
          <w:sz w:val="32"/>
          <w:szCs w:val="32"/>
          <w:lang w:val="en-US" w:eastAsia="zh-CN"/>
        </w:rPr>
      </w:pPr>
      <w:r>
        <w:rPr>
          <w:rFonts w:hint="eastAsia" w:ascii="楷体" w:hAnsi="楷体" w:eastAsia="楷体" w:cs="楷体"/>
          <w:snapToGrid w:val="0"/>
          <w:kern w:val="0"/>
          <w:sz w:val="32"/>
          <w:szCs w:val="32"/>
          <w:lang w:val="en-US" w:eastAsia="zh-CN"/>
        </w:rPr>
        <w:t>（八）征收程序</w:t>
      </w:r>
    </w:p>
    <w:p w14:paraId="46714EC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eastAsia="zh-CN"/>
        </w:rPr>
        <w:t>国有土地上房屋按</w:t>
      </w:r>
      <w:r>
        <w:rPr>
          <w:rFonts w:hint="default" w:ascii="Times New Roman" w:hAnsi="Times New Roman" w:eastAsia="仿宋_GB2312" w:cs="Times New Roman"/>
          <w:snapToGrid w:val="0"/>
          <w:color w:val="000000"/>
          <w:kern w:val="0"/>
          <w:sz w:val="32"/>
          <w:szCs w:val="32"/>
          <w:lang w:val="en-US" w:eastAsia="zh-CN"/>
        </w:rPr>
        <w:t>《东阳市国有土地上房屋征收与补偿办法》规定；集体土地上房屋按《阳市征收集体所有土地上房屋补偿实施意见》规定。</w:t>
      </w:r>
    </w:p>
    <w:p w14:paraId="2FD390DF">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3B8D3E-7227-4F3A-9A44-7F192A3EDD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A3FEAF3-A5E0-4E2A-A059-C4840354A7C9}"/>
  </w:font>
  <w:font w:name="方正小标宋简体">
    <w:panose1 w:val="03000509000000000000"/>
    <w:charset w:val="86"/>
    <w:family w:val="auto"/>
    <w:pitch w:val="default"/>
    <w:sig w:usb0="00000001" w:usb1="080E0000" w:usb2="00000000" w:usb3="00000000" w:csb0="00040000" w:csb1="00000000"/>
    <w:embedRegular r:id="rId3" w:fontKey="{D081FEC5-E472-4B7E-AAC2-0B89437A65D4}"/>
  </w:font>
  <w:font w:name="仿宋_GB2312">
    <w:panose1 w:val="02010609030101010101"/>
    <w:charset w:val="86"/>
    <w:family w:val="auto"/>
    <w:pitch w:val="default"/>
    <w:sig w:usb0="00000001" w:usb1="080E0000" w:usb2="00000000" w:usb3="00000000" w:csb0="00040000" w:csb1="00000000"/>
    <w:embedRegular r:id="rId4" w:fontKey="{29992AF6-123F-4E74-BB4F-940D795B0385}"/>
  </w:font>
  <w:font w:name="楷体_GB2312">
    <w:panose1 w:val="02010609030101010101"/>
    <w:charset w:val="86"/>
    <w:family w:val="auto"/>
    <w:pitch w:val="default"/>
    <w:sig w:usb0="00000001" w:usb1="080E0000" w:usb2="00000000" w:usb3="00000000" w:csb0="00040000" w:csb1="00000000"/>
    <w:embedRegular r:id="rId5" w:fontKey="{C9FE7709-43A8-4FC8-97D4-94389A17646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6" w:fontKey="{6C61F1AB-F963-477E-9C3F-2A054CE1F5E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6D659"/>
    <w:multiLevelType w:val="singleLevel"/>
    <w:tmpl w:val="1976D6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33578"/>
    <w:rsid w:val="0B445910"/>
    <w:rsid w:val="2D4C3A3E"/>
    <w:rsid w:val="36237B18"/>
    <w:rsid w:val="3CFE35A9"/>
    <w:rsid w:val="4B1760BF"/>
    <w:rsid w:val="4C89181E"/>
    <w:rsid w:val="55CF122B"/>
    <w:rsid w:val="5E4967E2"/>
    <w:rsid w:val="6D005488"/>
    <w:rsid w:val="6E676774"/>
    <w:rsid w:val="73C3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napToGrid w:val="0"/>
      <w:spacing w:val="6"/>
      <w:sz w:val="44"/>
    </w:rPr>
  </w:style>
  <w:style w:type="paragraph" w:styleId="3">
    <w:name w:val="Body Text First Indent"/>
    <w:basedOn w:val="2"/>
    <w:next w:val="2"/>
    <w:unhideWhenUsed/>
    <w:qFormat/>
    <w:uiPriority w:val="99"/>
    <w:pPr>
      <w:spacing w:after="120"/>
      <w:ind w:firstLine="420" w:firstLineChars="100"/>
      <w:jc w:val="both"/>
    </w:pPr>
    <w:rPr>
      <w:snapToGrid/>
      <w:spacing w:val="0"/>
      <w:sz w:val="28"/>
    </w:rPr>
  </w:style>
  <w:style w:type="paragraph" w:styleId="4">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Plain Text"/>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1949</Words>
  <Characters>1975</Characters>
  <Lines>0</Lines>
  <Paragraphs>0</Paragraphs>
  <TotalTime>0</TotalTime>
  <ScaleCrop>false</ScaleCrop>
  <LinksUpToDate>false</LinksUpToDate>
  <CharactersWithSpaces>1978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2022-04-14T00:44:00Z</dcterms:created>
  <dc:creator>S</dc:creator>
  <cp:lastModifiedBy>S</cp:lastModifiedBy>
  <dcterms:modified xsi:type="dcterms:W3CDTF">2025-01-24T02:09:59Z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672BDDC158CA4EE99DA4E84E878D6F24_13</vt:lpwstr>
  </property>
  <property fmtid="{D5CDD505-2E9C-101B-9397-08002B2CF9AE}" pid="4" name="KSOTemplateDocerSaveRecord">
    <vt:lpwstr>eyJoZGlkIjoiY2JkYTI0N2EyYzYzMTdhYmNhYTRmZjY3NGFkZjc1ZmEiLCJ1c2VySWQiOiI5NDM0OTUwIn0=</vt:lpwstr>
  </property>
</Properties>
</file>