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杭州市上城区律师进社区（村）工作考核及补贴发放办法（征求意见稿）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《杭州市上城区律师进社区（村）工作考核及补贴发放办法（征求意见稿）》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起草情况说明如下：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（一）贯彻落实上级工作部署要求。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中共中央办公厅 国务院办公厅印发《关于加快推进公共法律服务体系建设的意见》明确“健全律师进社区（村）制度，加快推进律师进社区（村）全覆盖”。《中共中央 国务院关于加强基层治理体系和治理能力现代化建设的意见》明确“完善基层公共法律服务体系，加强和规范律师进社区（村）工作”。司法部《全国公共法律服务体系建设规划（2021-2025年）》就推动律师进社区（村）工作提档升级，建立健全服务标准，拓展服务领域，优化服务流程，完善监督考核等提出明确要求。杭州市司法局于2024年8月19日下发《杭州市司法局关于深化“律师进社区（村）”工作进一步加强公共法律服务体系建设的实施意见》，要求完善绩效考核，结合本地实际，研究制定工作服务标准，建立健全以“投入成本、产出质量、效益效果”为核心内容的绩效考核体系。灵活采用按地域、工作量分档补贴等做法，根据考核情况对工作补贴进行上浮或下调，实现奖优罚劣。当前，基层治理体系和治理能力现代化建设、公共法律服务体系建设对“律师进社区（村）”工作提出了更高的要求，我区该项工作在工作服务标准、绩效考核规范等方面，还有待继续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（二）客观情况变化需要政策完善。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由于我区2021年行政区划调整，以及近年来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公共法律服务范围拓展、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经费使用要求发生变化等原因，故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需要完善相关政策，对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“律师进社区（村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）”工作的考核方式和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补贴发放方式进行进一步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二、制定依据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主要根据《杭州市司法局关于深化“律师进社区（村）”工作进一步加强公共法律服务体系建设的实施意见》（杭司〔2024〕75号）等文件的相关内容制定。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三、文件制定过程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43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一是开展座谈。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今年4月27日，我局组织司法所所长、社区代表、社区律师代表召开上城区“律师进社区（村）”工作调研座谈会，在会上就</w:t>
      </w:r>
      <w:bookmarkStart w:id="1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《杭州市上城区律师进社区（村）工作考核及补贴发放办法（征求意见稿）》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的内容进行说明，并由各位代表充分发表意见。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二是做好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政策对比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根据前期政策梳理，目前杭州市上城区、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西湖</w:t>
      </w:r>
      <w:r>
        <w:rPr>
          <w:rFonts w:hint="eastAsia" w:ascii="仿宋_GB2312" w:hAnsi="仿宋_GB2312" w:eastAsia="仿宋_GB2312" w:cs="仿宋_GB2312"/>
          <w:sz w:val="32"/>
          <w:szCs w:val="32"/>
        </w:rPr>
        <w:t>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拱墅</w:t>
      </w:r>
      <w:r>
        <w:rPr>
          <w:rFonts w:hint="eastAsia" w:ascii="仿宋_GB2312" w:hAnsi="仿宋_GB2312" w:eastAsia="仿宋_GB2312" w:cs="仿宋_GB2312"/>
          <w:sz w:val="32"/>
          <w:szCs w:val="32"/>
        </w:rPr>
        <w:t>区等城区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尚未完成律师进社区（村）绩效考核办法的制定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目前尚在拟定过程中。我区就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《杭州市上城区律师进社区（村）工作考核及补贴发放办法（征求意见稿）》的主要内容与兄</w:t>
      </w:r>
      <w:r>
        <w:rPr>
          <w:rFonts w:hint="eastAsia" w:ascii="仿宋_GB2312" w:hAnsi="仿宋_GB2312" w:eastAsia="仿宋_GB2312" w:cs="仿宋_GB2312"/>
          <w:sz w:val="32"/>
          <w:szCs w:val="32"/>
        </w:rPr>
        <w:t>弟城区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的司法行政机关进行充分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交流，并结合我区律师行业规模大、律师事务所数量多，执业律师数量多的特点，以优质高效为目标制定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《杭州市上城区律师进社区（村）工作考核及补贴发放办法（征求意见稿）》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，以期充分发挥律师法律服务职能作用，增强基层群众法治获得感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主要内容说明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考核及补贴发放对象、工作考核内容与标准、工作补贴资金来源、工作补贴发放标准、工作补贴发放步骤及方法）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加强政治建设、提高涉外法律服务能力、深化尚律品牌建设、建设高素质队伍），具体内容如下：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1.工作考核及补贴发放对象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各社区（村）律师（基层法律服务工作者）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（以下统称社区律师）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2.工作考核内容与标准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律师进社区（村）考核的主要内容为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社区律师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具体履职行为，包括基础履职（82分）、满意度评价（18分）、加分项三个方面。其中基础履职和满意度评价共计100分为基础分，加分项为额外加分。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1.基础履职指标按照季度评估年考评的方式进行。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社区律师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每季度履职情况由司法所、社区（村）通过走访、督查，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社区律师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日常报备等方式了解掌握并进行评估，每季度由司法所根据工作开展情况进行季度打分评估，年终汇总。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2.满意度评价指标由司法所根据检查情况及社区（村）负责人的反馈情况，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每季度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对提供的法律服务进行评价，评价满意的赋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4.5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分，评价良好的赋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3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分，评价普通的赋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1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.5分或不赋分，评价满意数应不超过所在街道社区数的10%</w:t>
      </w:r>
      <w:bookmarkStart w:id="2" w:name="OLE_LINK2"/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（数量非整数则向上取整）</w:t>
      </w:r>
      <w:bookmarkEnd w:id="2"/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，评价普通数应不低于所在街道社区数的10%（数量非整数则向上取整），每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季度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最多赋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4.5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 xml:space="preserve">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3.加分项由司法所通知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社区律师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参照列举的加分条款（附件1）自行申报，申报表参照附件2，并附相关佐证材料，加分情况由社区（村）确认、司法所审定后报区司法局律工科。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3.工作补贴资金来源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工作补贴经费按照12000元/社区（村）/年统筹，市、区两级财政各承担一半。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4.工作补贴发放标准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建立年度工作百分考核机制，对担任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社区律师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满一年的，工作补贴根据绩效评估总分进行上浮或下调。绩效评估总分按从高到低进行排序，同分人员按（加分项——满意度评价分——基础履职分）的顺序进行排序。考核分三档：第一档为总排名前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1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0%对象（包括排名第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1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0%的人员，数量如非整数则向下取整），工作补贴按14000元/社区（村）/年发放；第二档为总排名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1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0%-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9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0%对象（不包括排名第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1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0%和第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9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0%的人员），工作补贴按12000元/社区（村）/年发放；第三档为总排名末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1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0%对象（包括排名第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9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0%的人员，数量如非整数则向下取整），工作补贴按10000元/社区（村）/年发放。担任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社区律师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不满一年的，统一按照12000元/社区（村）/52周计算工作补贴基数，并按周计算补贴额费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工作补贴发放步骤及方法。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每年1月10日前，社区律师对上年度工作登记进行查漏补缺，符合加分项的向司法所提交《社区律师加分申报表》及印证材料。每年1月20日前，各司法所根据上年度社区律师的工作登记情况及社区（村）核对确认情况对社区律师进行年度考核赋分，并对加分申请进行审定。4月20日、7月20日、10月20日前，各司法所将上一季度考核结果、律师进社区值班登记汇总表报区司法局律工科。每年1月25日前，各司法所将上一年度考核结果报区司法局律工科，区司法局审核后根据最终考核结果发放补贴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考核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起止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时间为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考核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年度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1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月1日至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同年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val="en-US" w:eastAsia="zh-CN"/>
        </w:rPr>
        <w:t>12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月31日。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社区律师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工作补贴费根据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补贴发放标准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予以发放。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  <w:lang w:eastAsia="zh-CN"/>
        </w:rPr>
        <w:t>社区律师</w:t>
      </w:r>
      <w:r>
        <w:rPr>
          <w:rFonts w:hint="eastAsia" w:ascii="仿宋_GB2312" w:eastAsia="仿宋_GB2312"/>
          <w:bCs w:val="0"/>
          <w:snapToGrid/>
          <w:spacing w:val="0"/>
          <w:kern w:val="2"/>
          <w:sz w:val="32"/>
          <w:szCs w:val="48"/>
          <w:highlight w:val="none"/>
          <w:u w:val="none"/>
        </w:rPr>
        <w:t>在为结对社区（村）提供本办法规定的基础性法律服务时，不得再额外收取费用和实物。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杭州市上城区司法局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2025年5月23日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FD2F1"/>
    <w:multiLevelType w:val="singleLevel"/>
    <w:tmpl w:val="7A3FD2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4327A"/>
    <w:rsid w:val="000367E0"/>
    <w:rsid w:val="00184064"/>
    <w:rsid w:val="001B0D5A"/>
    <w:rsid w:val="001B6E51"/>
    <w:rsid w:val="0025097B"/>
    <w:rsid w:val="002E7D1A"/>
    <w:rsid w:val="00331866"/>
    <w:rsid w:val="00397EDF"/>
    <w:rsid w:val="004414D5"/>
    <w:rsid w:val="004518C5"/>
    <w:rsid w:val="004A05B8"/>
    <w:rsid w:val="00576682"/>
    <w:rsid w:val="00601C0F"/>
    <w:rsid w:val="006405E5"/>
    <w:rsid w:val="006A4D5F"/>
    <w:rsid w:val="007B6B0C"/>
    <w:rsid w:val="007E04E1"/>
    <w:rsid w:val="0083314A"/>
    <w:rsid w:val="00982FC2"/>
    <w:rsid w:val="00A60A46"/>
    <w:rsid w:val="00BC79EE"/>
    <w:rsid w:val="00BD4C64"/>
    <w:rsid w:val="00BE1EE7"/>
    <w:rsid w:val="00D16972"/>
    <w:rsid w:val="00DA4951"/>
    <w:rsid w:val="00E42CED"/>
    <w:rsid w:val="00ED7BBD"/>
    <w:rsid w:val="00F162D6"/>
    <w:rsid w:val="00F262BC"/>
    <w:rsid w:val="04A038F8"/>
    <w:rsid w:val="07FF184C"/>
    <w:rsid w:val="0B300F76"/>
    <w:rsid w:val="0B5E0480"/>
    <w:rsid w:val="0C0E4DD5"/>
    <w:rsid w:val="0C297509"/>
    <w:rsid w:val="0EF95E72"/>
    <w:rsid w:val="119D0633"/>
    <w:rsid w:val="165F489F"/>
    <w:rsid w:val="16AA2B74"/>
    <w:rsid w:val="19793935"/>
    <w:rsid w:val="26AB52FF"/>
    <w:rsid w:val="28A43BA4"/>
    <w:rsid w:val="30B12BF1"/>
    <w:rsid w:val="37E4327A"/>
    <w:rsid w:val="41400170"/>
    <w:rsid w:val="445676AA"/>
    <w:rsid w:val="4ECD6554"/>
    <w:rsid w:val="51F6135C"/>
    <w:rsid w:val="57997449"/>
    <w:rsid w:val="5889054F"/>
    <w:rsid w:val="58B84F98"/>
    <w:rsid w:val="5B3D5968"/>
    <w:rsid w:val="60DF61B8"/>
    <w:rsid w:val="6DB82531"/>
    <w:rsid w:val="6E846BA5"/>
    <w:rsid w:val="712B0130"/>
    <w:rsid w:val="7407348F"/>
    <w:rsid w:val="758C4962"/>
    <w:rsid w:val="76F8480C"/>
    <w:rsid w:val="7D602B72"/>
    <w:rsid w:val="7FC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annotation text"/>
    <w:basedOn w:val="1"/>
    <w:unhideWhenUsed/>
    <w:qFormat/>
    <w:uiPriority w:val="99"/>
    <w:pPr>
      <w:jc w:val="left"/>
    </w:pPr>
    <w:rPr>
      <w:rFonts w:ascii="Calibri" w:hAnsi="Calibri"/>
    </w:rPr>
  </w:style>
  <w:style w:type="paragraph" w:styleId="5">
    <w:name w:val="endnote text"/>
    <w:basedOn w:val="1"/>
    <w:qFormat/>
    <w:uiPriority w:val="99"/>
    <w:pPr>
      <w:snapToGrid w:val="0"/>
      <w:jc w:val="left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642</Words>
  <Characters>671</Characters>
  <Lines>8</Lines>
  <Paragraphs>2</Paragraphs>
  <TotalTime>5</TotalTime>
  <ScaleCrop>false</ScaleCrop>
  <LinksUpToDate>false</LinksUpToDate>
  <CharactersWithSpaces>675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2018-03-15T12:42:00Z</dcterms:created>
  <dc:creator>lenovo001</dc:creator>
  <cp:lastModifiedBy>Administrator</cp:lastModifiedBy>
  <cp:lastPrinted>2025-05-23T08:39:00Z</cp:lastPrinted>
  <dcterms:modified xsi:type="dcterms:W3CDTF">2025-05-23T09:28:44Z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CFC45DB79F2442199DF32E902A7ACF0B</vt:lpwstr>
  </property>
</Properties>
</file>