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46F" w:rsidRDefault="002376DF">
      <w:pPr>
        <w:spacing w:line="560" w:lineRule="exact"/>
        <w:jc w:val="center"/>
        <w:rPr>
          <w:rFonts w:eastAsia="方正小标宋简体" w:cs="方正小标宋简体"/>
          <w:sz w:val="44"/>
          <w:szCs w:val="44"/>
        </w:rPr>
      </w:pPr>
      <w:r>
        <w:rPr>
          <w:rFonts w:eastAsia="方正小标宋简体" w:cs="方正小标宋简体" w:hint="eastAsia"/>
          <w:b/>
          <w:bCs/>
          <w:sz w:val="44"/>
          <w:szCs w:val="44"/>
        </w:rPr>
        <w:t>《</w:t>
      </w:r>
      <w:r>
        <w:rPr>
          <w:rFonts w:eastAsia="方正小标宋简体" w:cs="方正小标宋简体" w:hint="eastAsia"/>
          <w:sz w:val="44"/>
          <w:szCs w:val="44"/>
        </w:rPr>
        <w:t>关于调整</w:t>
      </w:r>
      <w:r>
        <w:rPr>
          <w:rFonts w:eastAsia="方正小标宋简体" w:cs="方正小标宋简体" w:hint="eastAsia"/>
          <w:sz w:val="44"/>
          <w:szCs w:val="44"/>
        </w:rPr>
        <w:t>东阳</w:t>
      </w:r>
      <w:r>
        <w:rPr>
          <w:rFonts w:eastAsia="方正小标宋简体" w:cs="方正小标宋简体" w:hint="eastAsia"/>
          <w:sz w:val="44"/>
          <w:szCs w:val="44"/>
        </w:rPr>
        <w:t>市工程建设项目</w:t>
      </w:r>
      <w:r>
        <w:rPr>
          <w:rFonts w:eastAsia="方正小标宋简体" w:cs="方正小标宋简体" w:hint="eastAsia"/>
          <w:sz w:val="44"/>
          <w:szCs w:val="44"/>
        </w:rPr>
        <w:t>工伤保险</w:t>
      </w:r>
      <w:r>
        <w:rPr>
          <w:rFonts w:eastAsia="方正小标宋简体" w:cs="方正小标宋简体" w:hint="eastAsia"/>
          <w:sz w:val="44"/>
          <w:szCs w:val="44"/>
        </w:rPr>
        <w:t>基准</w:t>
      </w:r>
      <w:r>
        <w:rPr>
          <w:rFonts w:eastAsia="方正小标宋简体" w:cs="方正小标宋简体" w:hint="eastAsia"/>
          <w:sz w:val="44"/>
          <w:szCs w:val="44"/>
        </w:rPr>
        <w:t>费率的</w:t>
      </w:r>
      <w:r>
        <w:rPr>
          <w:rFonts w:eastAsia="方正小标宋简体" w:cs="方正小标宋简体" w:hint="eastAsia"/>
          <w:sz w:val="44"/>
          <w:szCs w:val="44"/>
        </w:rPr>
        <w:t>通知</w:t>
      </w:r>
      <w:r>
        <w:rPr>
          <w:rFonts w:eastAsia="方正小标宋简体" w:cs="方正小标宋简体" w:hint="eastAsia"/>
          <w:b/>
          <w:bCs/>
          <w:sz w:val="44"/>
          <w:szCs w:val="44"/>
        </w:rPr>
        <w:t>》</w:t>
      </w:r>
      <w:r>
        <w:rPr>
          <w:rFonts w:eastAsia="方正小标宋简体" w:cs="方正小标宋简体" w:hint="eastAsia"/>
          <w:sz w:val="44"/>
          <w:szCs w:val="44"/>
        </w:rPr>
        <w:t>的起草说明</w:t>
      </w:r>
    </w:p>
    <w:p w:rsidR="00DB746F" w:rsidRDefault="00DB746F">
      <w:pPr>
        <w:spacing w:line="560" w:lineRule="exact"/>
        <w:jc w:val="center"/>
        <w:rPr>
          <w:rFonts w:eastAsia="方正小标宋简体"/>
          <w:sz w:val="44"/>
          <w:szCs w:val="44"/>
        </w:rPr>
      </w:pPr>
    </w:p>
    <w:p w:rsidR="00DB746F" w:rsidRDefault="002376DF">
      <w:pPr>
        <w:numPr>
          <w:ilvl w:val="0"/>
          <w:numId w:val="1"/>
        </w:numPr>
        <w:spacing w:line="560" w:lineRule="exact"/>
        <w:ind w:firstLineChars="200" w:firstLine="640"/>
        <w:rPr>
          <w:rFonts w:eastAsia="黑体" w:cs="黑体"/>
          <w:szCs w:val="32"/>
        </w:rPr>
      </w:pPr>
      <w:r>
        <w:rPr>
          <w:rFonts w:eastAsia="黑体" w:cs="黑体" w:hint="eastAsia"/>
          <w:szCs w:val="32"/>
        </w:rPr>
        <w:t>起草背景</w:t>
      </w:r>
    </w:p>
    <w:p w:rsidR="00DB746F" w:rsidRDefault="002376DF">
      <w:pPr>
        <w:widowControl/>
        <w:spacing w:line="560" w:lineRule="exact"/>
        <w:ind w:firstLineChars="200" w:firstLine="640"/>
        <w:rPr>
          <w:rFonts w:eastAsia="仿宋_GB2312" w:cs="仿宋_GB2312"/>
          <w:szCs w:val="32"/>
        </w:rPr>
      </w:pPr>
      <w:r>
        <w:rPr>
          <w:rFonts w:eastAsia="仿宋_GB2312" w:hint="eastAsia"/>
          <w:color w:val="000000"/>
          <w:szCs w:val="32"/>
        </w:rPr>
        <w:t>为推进我市工程建设项目工伤保险制度可持续发展，根据《工伤保险条例》、《浙江省工伤保险条例》和《浙江省人民政府办公厅关于工伤保险省级统筹的实施意见》（浙政办发〔</w:t>
      </w:r>
      <w:r>
        <w:rPr>
          <w:rFonts w:eastAsia="仿宋_GB2312" w:hint="eastAsia"/>
          <w:color w:val="000000"/>
          <w:szCs w:val="32"/>
        </w:rPr>
        <w:t>2023</w:t>
      </w:r>
      <w:r>
        <w:rPr>
          <w:rFonts w:eastAsia="仿宋_GB2312" w:hint="eastAsia"/>
          <w:color w:val="000000"/>
          <w:szCs w:val="32"/>
        </w:rPr>
        <w:t>〕</w:t>
      </w:r>
      <w:r>
        <w:rPr>
          <w:rFonts w:eastAsia="仿宋_GB2312" w:hint="eastAsia"/>
          <w:color w:val="000000"/>
          <w:szCs w:val="32"/>
        </w:rPr>
        <w:t xml:space="preserve">62 </w:t>
      </w:r>
      <w:r>
        <w:rPr>
          <w:rFonts w:eastAsia="仿宋_GB2312" w:hint="eastAsia"/>
          <w:color w:val="000000"/>
          <w:szCs w:val="32"/>
        </w:rPr>
        <w:t>号）等有关规定</w:t>
      </w:r>
      <w:r>
        <w:rPr>
          <w:rFonts w:eastAsia="仿宋_GB2312" w:hint="eastAsia"/>
          <w:szCs w:val="32"/>
        </w:rPr>
        <w:t>，</w:t>
      </w:r>
      <w:r>
        <w:rPr>
          <w:rFonts w:eastAsia="仿宋_GB2312" w:cs="仿宋_GB2312" w:hint="eastAsia"/>
          <w:szCs w:val="32"/>
        </w:rPr>
        <w:t>在前期调研的基础上，我们起草了《关于调整</w:t>
      </w:r>
      <w:r>
        <w:rPr>
          <w:rFonts w:eastAsia="仿宋_GB2312" w:cs="仿宋_GB2312" w:hint="eastAsia"/>
          <w:szCs w:val="32"/>
        </w:rPr>
        <w:t>东阳</w:t>
      </w:r>
      <w:r>
        <w:rPr>
          <w:rFonts w:eastAsia="仿宋_GB2312" w:cs="仿宋_GB2312" w:hint="eastAsia"/>
          <w:szCs w:val="32"/>
        </w:rPr>
        <w:t>市工伤保险基准费率的通知》（征求意见稿）。</w:t>
      </w:r>
    </w:p>
    <w:p w:rsidR="00DB746F" w:rsidRDefault="002376DF">
      <w:pPr>
        <w:numPr>
          <w:ilvl w:val="0"/>
          <w:numId w:val="1"/>
        </w:numPr>
        <w:spacing w:line="560" w:lineRule="exact"/>
        <w:ind w:firstLineChars="200" w:firstLine="640"/>
        <w:rPr>
          <w:rFonts w:eastAsia="黑体" w:cs="黑体"/>
          <w:szCs w:val="32"/>
        </w:rPr>
      </w:pPr>
      <w:r>
        <w:rPr>
          <w:rFonts w:eastAsia="黑体" w:cs="黑体" w:hint="eastAsia"/>
          <w:szCs w:val="32"/>
        </w:rPr>
        <w:t>起草过程</w:t>
      </w:r>
    </w:p>
    <w:p w:rsidR="00DB746F" w:rsidRDefault="002376DF">
      <w:pPr>
        <w:widowControl/>
        <w:spacing w:line="560" w:lineRule="exact"/>
        <w:ind w:firstLineChars="200" w:firstLine="640"/>
        <w:rPr>
          <w:rFonts w:eastAsia="仿宋_GB2312" w:cs="仿宋_GB2312"/>
          <w:szCs w:val="32"/>
        </w:rPr>
      </w:pPr>
      <w:r>
        <w:rPr>
          <w:rFonts w:eastAsia="仿宋_GB2312" w:cs="仿宋_GB2312" w:hint="eastAsia"/>
          <w:szCs w:val="32"/>
        </w:rPr>
        <w:t>我们主要做了三项工作</w:t>
      </w:r>
      <w:r>
        <w:rPr>
          <w:rFonts w:eastAsia="仿宋_GB2312" w:cs="仿宋_GB2312" w:hint="eastAsia"/>
          <w:szCs w:val="32"/>
        </w:rPr>
        <w:t>:</w:t>
      </w:r>
      <w:r>
        <w:rPr>
          <w:rFonts w:eastAsia="仿宋_GB2312" w:cs="仿宋_GB2312" w:hint="eastAsia"/>
          <w:szCs w:val="32"/>
        </w:rPr>
        <w:t>一是调查摸底。全面排摸我市目前工伤保险基金的收支情况、不同档次</w:t>
      </w:r>
      <w:r>
        <w:rPr>
          <w:rFonts w:eastAsia="仿宋_GB2312" w:cs="仿宋_GB2312" w:hint="eastAsia"/>
          <w:szCs w:val="32"/>
        </w:rPr>
        <w:t>费率</w:t>
      </w:r>
      <w:r>
        <w:rPr>
          <w:rFonts w:eastAsia="仿宋_GB2312" w:cs="仿宋_GB2312" w:hint="eastAsia"/>
          <w:szCs w:val="32"/>
        </w:rPr>
        <w:t>对</w:t>
      </w:r>
      <w:r>
        <w:rPr>
          <w:rFonts w:eastAsia="仿宋_GB2312" w:cs="仿宋_GB2312" w:hint="eastAsia"/>
          <w:szCs w:val="32"/>
        </w:rPr>
        <w:t>建筑</w:t>
      </w:r>
      <w:r>
        <w:rPr>
          <w:rFonts w:eastAsia="仿宋_GB2312" w:cs="仿宋_GB2312" w:hint="eastAsia"/>
          <w:szCs w:val="32"/>
        </w:rPr>
        <w:t>企业造成的影响。二是学习借鉴。本市内各县市相互交流、探讨相关费率标准</w:t>
      </w:r>
      <w:r>
        <w:rPr>
          <w:rFonts w:eastAsia="仿宋_GB2312" w:cs="仿宋_GB2312" w:hint="eastAsia"/>
          <w:szCs w:val="32"/>
        </w:rPr>
        <w:t>,</w:t>
      </w:r>
      <w:r>
        <w:rPr>
          <w:rFonts w:eastAsia="仿宋_GB2312" w:cs="仿宋_GB2312" w:hint="eastAsia"/>
          <w:szCs w:val="32"/>
        </w:rPr>
        <w:t>参照吸收外</w:t>
      </w:r>
      <w:r>
        <w:rPr>
          <w:rFonts w:eastAsia="仿宋_GB2312" w:cs="仿宋_GB2312" w:hint="eastAsia"/>
          <w:szCs w:val="32"/>
        </w:rPr>
        <w:t>县市</w:t>
      </w:r>
      <w:r>
        <w:rPr>
          <w:rFonts w:eastAsia="仿宋_GB2312" w:cs="仿宋_GB2312" w:hint="eastAsia"/>
          <w:szCs w:val="32"/>
        </w:rPr>
        <w:t>做法。三是组织起草。市人力社保局、市财政局、市税务局共同起草《关于调整</w:t>
      </w:r>
      <w:r>
        <w:rPr>
          <w:rFonts w:eastAsia="仿宋_GB2312" w:cs="仿宋_GB2312" w:hint="eastAsia"/>
          <w:szCs w:val="32"/>
        </w:rPr>
        <w:t>东阳</w:t>
      </w:r>
      <w:r>
        <w:rPr>
          <w:rFonts w:eastAsia="仿宋_GB2312" w:cs="仿宋_GB2312" w:hint="eastAsia"/>
          <w:szCs w:val="32"/>
        </w:rPr>
        <w:t>市</w:t>
      </w:r>
      <w:r>
        <w:rPr>
          <w:rFonts w:eastAsia="仿宋_GB2312" w:cs="仿宋_GB2312" w:hint="eastAsia"/>
          <w:szCs w:val="32"/>
        </w:rPr>
        <w:t>工程建设项目</w:t>
      </w:r>
      <w:r>
        <w:rPr>
          <w:rFonts w:eastAsia="仿宋_GB2312" w:cs="仿宋_GB2312" w:hint="eastAsia"/>
          <w:szCs w:val="32"/>
        </w:rPr>
        <w:t>工伤保险基准费率的通知》（征求意见稿）。</w:t>
      </w:r>
    </w:p>
    <w:p w:rsidR="00DB746F" w:rsidRDefault="002376DF">
      <w:pPr>
        <w:numPr>
          <w:ilvl w:val="0"/>
          <w:numId w:val="1"/>
        </w:numPr>
        <w:spacing w:line="560" w:lineRule="exact"/>
        <w:ind w:firstLineChars="200" w:firstLine="640"/>
        <w:rPr>
          <w:rFonts w:eastAsia="黑体" w:cs="黑体"/>
          <w:szCs w:val="32"/>
        </w:rPr>
      </w:pPr>
      <w:r>
        <w:rPr>
          <w:rFonts w:eastAsia="黑体" w:cs="黑体" w:hint="eastAsia"/>
          <w:szCs w:val="32"/>
        </w:rPr>
        <w:t>主要内容</w:t>
      </w:r>
    </w:p>
    <w:p w:rsidR="00DB746F" w:rsidRDefault="002376DF">
      <w:pPr>
        <w:spacing w:line="560" w:lineRule="exact"/>
        <w:ind w:firstLineChars="200" w:firstLine="640"/>
        <w:rPr>
          <w:rFonts w:eastAsia="仿宋_GB2312" w:cs="仿宋_GB2312"/>
          <w:szCs w:val="32"/>
        </w:rPr>
      </w:pPr>
      <w:r>
        <w:rPr>
          <w:rFonts w:eastAsia="仿宋_GB2312" w:hint="eastAsia"/>
          <w:color w:val="000000"/>
          <w:szCs w:val="32"/>
        </w:rPr>
        <w:t>为科学合理确定我市工伤保险基金费率，综合考虑基金平稳运行、用人单位负担、平均费率水平和基金省级统筹等因素，我们拟定了基准费率调整方案，具体如下：</w:t>
      </w:r>
    </w:p>
    <w:p w:rsidR="00DB746F" w:rsidRDefault="002376DF">
      <w:pPr>
        <w:adjustRightInd w:val="0"/>
        <w:snapToGrid w:val="0"/>
        <w:spacing w:line="560" w:lineRule="exact"/>
        <w:ind w:firstLineChars="200" w:firstLine="640"/>
        <w:rPr>
          <w:rFonts w:eastAsia="仿宋_GB2312"/>
          <w:color w:val="000000"/>
          <w:szCs w:val="32"/>
        </w:rPr>
      </w:pPr>
      <w:r>
        <w:rPr>
          <w:rFonts w:eastAsia="仿宋_GB2312" w:hint="eastAsia"/>
          <w:color w:val="000000"/>
          <w:szCs w:val="32"/>
        </w:rPr>
        <w:t>工程建设项目调整为按照工程建设项目（或者标段）的</w:t>
      </w:r>
      <w:r>
        <w:rPr>
          <w:rFonts w:eastAsia="仿宋_GB2312" w:hint="eastAsia"/>
          <w:color w:val="000000"/>
          <w:szCs w:val="32"/>
        </w:rPr>
        <w:t>施工总承包合同价或者建筑安装工程费的</w:t>
      </w:r>
      <w:r>
        <w:rPr>
          <w:rFonts w:eastAsia="仿宋_GB2312" w:hint="eastAsia"/>
          <w:color w:val="000000"/>
          <w:szCs w:val="32"/>
        </w:rPr>
        <w:t>2.0</w:t>
      </w:r>
      <w:r>
        <w:rPr>
          <w:rFonts w:eastAsia="仿宋_GB2312" w:hint="eastAsia"/>
          <w:color w:val="000000"/>
          <w:szCs w:val="32"/>
        </w:rPr>
        <w:t>‰缴纳工伤保险费</w:t>
      </w:r>
      <w:r>
        <w:rPr>
          <w:rFonts w:eastAsia="仿宋_GB2312" w:hint="eastAsia"/>
          <w:color w:val="000000"/>
          <w:szCs w:val="32"/>
        </w:rPr>
        <w:t>。</w:t>
      </w:r>
    </w:p>
    <w:p w:rsidR="00DB746F" w:rsidRDefault="002376DF">
      <w:pPr>
        <w:spacing w:line="560" w:lineRule="exact"/>
        <w:ind w:firstLineChars="200" w:firstLine="640"/>
        <w:jc w:val="right"/>
        <w:rPr>
          <w:rFonts w:eastAsia="仿宋_GB2312" w:cs="仿宋_GB2312"/>
          <w:szCs w:val="32"/>
        </w:rPr>
      </w:pPr>
      <w:r>
        <w:rPr>
          <w:rFonts w:eastAsia="仿宋_GB2312" w:cs="仿宋_GB2312" w:hint="eastAsia"/>
          <w:szCs w:val="32"/>
        </w:rPr>
        <w:t>东阳</w:t>
      </w:r>
      <w:r>
        <w:rPr>
          <w:rFonts w:eastAsia="仿宋_GB2312" w:cs="仿宋_GB2312" w:hint="eastAsia"/>
          <w:szCs w:val="32"/>
        </w:rPr>
        <w:t>市人力资源和社会保障局</w:t>
      </w:r>
    </w:p>
    <w:p w:rsidR="00DB746F" w:rsidRDefault="002376DF">
      <w:pPr>
        <w:spacing w:line="560" w:lineRule="exact"/>
        <w:ind w:firstLineChars="200" w:firstLine="640"/>
        <w:jc w:val="center"/>
        <w:rPr>
          <w:rFonts w:eastAsia="仿宋_GB2312" w:cs="仿宋_GB2312"/>
          <w:szCs w:val="32"/>
        </w:rPr>
      </w:pPr>
      <w:r>
        <w:rPr>
          <w:rFonts w:eastAsia="仿宋_GB2312" w:cs="仿宋_GB2312" w:hint="eastAsia"/>
          <w:szCs w:val="32"/>
        </w:rPr>
        <w:t xml:space="preserve">                          </w:t>
      </w:r>
      <w:r>
        <w:rPr>
          <w:rFonts w:eastAsia="仿宋_GB2312" w:cs="仿宋_GB2312" w:hint="eastAsia"/>
          <w:szCs w:val="32"/>
        </w:rPr>
        <w:t>2024</w:t>
      </w:r>
      <w:r>
        <w:rPr>
          <w:rFonts w:eastAsia="仿宋_GB2312" w:cs="仿宋_GB2312" w:hint="eastAsia"/>
          <w:szCs w:val="32"/>
        </w:rPr>
        <w:t>年</w:t>
      </w:r>
      <w:r>
        <w:rPr>
          <w:rFonts w:eastAsia="仿宋_GB2312" w:cs="仿宋_GB2312" w:hint="eastAsia"/>
          <w:szCs w:val="32"/>
        </w:rPr>
        <w:t>9</w:t>
      </w:r>
      <w:r>
        <w:rPr>
          <w:rFonts w:eastAsia="仿宋_GB2312" w:cs="仿宋_GB2312" w:hint="eastAsia"/>
          <w:szCs w:val="32"/>
        </w:rPr>
        <w:t>月</w:t>
      </w:r>
      <w:r>
        <w:rPr>
          <w:rFonts w:eastAsia="仿宋_GB2312" w:cs="仿宋_GB2312" w:hint="eastAsia"/>
          <w:szCs w:val="32"/>
        </w:rPr>
        <w:t>27</w:t>
      </w:r>
      <w:r>
        <w:rPr>
          <w:rFonts w:eastAsia="仿宋_GB2312" w:cs="仿宋_GB2312" w:hint="eastAsia"/>
          <w:szCs w:val="32"/>
        </w:rPr>
        <w:t>日</w:t>
      </w:r>
      <w:bookmarkStart w:id="0" w:name="_GoBack"/>
      <w:bookmarkEnd w:id="0"/>
    </w:p>
    <w:sectPr w:rsidR="00DB746F">
      <w:footerReference w:type="default" r:id="rId8"/>
      <w:pgSz w:w="11907" w:h="16840"/>
      <w:pgMar w:top="1440" w:right="1587" w:bottom="1440" w:left="1588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76DF" w:rsidRDefault="002376DF">
      <w:r>
        <w:separator/>
      </w:r>
    </w:p>
  </w:endnote>
  <w:endnote w:type="continuationSeparator" w:id="0">
    <w:p w:rsidR="002376DF" w:rsidRDefault="00237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仿宋简体">
    <w:altName w:val="微软雅黑"/>
    <w:charset w:val="00"/>
    <w:family w:val="auto"/>
    <w:pitch w:val="default"/>
    <w:sig w:usb0="00000000" w:usb1="00000000" w:usb2="00000012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746F" w:rsidRDefault="002376DF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-142875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DB746F" w:rsidRDefault="002376DF">
                          <w:pPr>
                            <w:pStyle w:val="a3"/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-11.25pt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" filled="f" stroked="f">
              <v:textbox style="mso-fit-shape-to-text:t" inset="0,0,0,0">
                <w:txbxContent>
                  <w:p w:rsidR="00DB746F" w:rsidRDefault="002376DF">
                    <w:pPr>
                      <w:pStyle w:val="a3"/>
                      <w:rPr>
                        <w:rFonts w:ascii="宋体" w:eastAsia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76DF" w:rsidRDefault="002376DF">
      <w:r>
        <w:separator/>
      </w:r>
    </w:p>
  </w:footnote>
  <w:footnote w:type="continuationSeparator" w:id="0">
    <w:p w:rsidR="002376DF" w:rsidRDefault="002376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AF00251D"/>
    <w:multiLevelType w:val="singleLevel"/>
    <w:tmpl w:val="AF00251D"/>
    <w:lvl w:ilvl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46F"/>
    <w:rsid w:val="00112FE0"/>
    <w:rsid w:val="002376DF"/>
    <w:rsid w:val="00DB746F"/>
    <w:rsid w:val="1AED268F"/>
    <w:rsid w:val="3836051E"/>
    <w:rsid w:val="400E7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90E2C69-E3DF-46E2-B38A-66070A762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jc w:val="both"/>
    </w:pPr>
    <w:rPr>
      <w:rFonts w:ascii="Times New Roman" w:eastAsia="方正仿宋简体" w:hAnsi="Times New Roman" w:cs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Char"/>
    <w:rsid w:val="00112F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112FE0"/>
    <w:rPr>
      <w:rFonts w:ascii="Times New Roman" w:eastAsia="方正仿宋简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Administrator.PC-20201105ZMUS</dc:creator>
  <cp:lastModifiedBy>吴 航</cp:lastModifiedBy>
  <cp:revision>2</cp:revision>
  <dcterms:created xsi:type="dcterms:W3CDTF">2024-12-05T01:29:00Z</dcterms:created>
  <dcterms:modified xsi:type="dcterms:W3CDTF">2024-12-10T02:09:00Z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8C4B302A44954C8D8CF0A5CBBA35B83D_12</vt:lpwstr>
  </property>
</Properties>
</file>