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68C98">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spacing w:val="-10"/>
          <w:sz w:val="40"/>
          <w:szCs w:val="40"/>
        </w:rPr>
        <w:t>关于《杭州市富阳新登古城墙保护条例（草案</w:t>
      </w:r>
      <w:r>
        <w:rPr>
          <w:rFonts w:hint="eastAsia" w:ascii="方正小标宋简体" w:hAnsi="方正小标宋简体" w:eastAsia="方正小标宋简体" w:cs="方正小标宋简体"/>
          <w:spacing w:val="-10"/>
          <w:sz w:val="40"/>
          <w:szCs w:val="40"/>
          <w:lang w:val="en-US" w:eastAsia="zh-CN"/>
        </w:rPr>
        <w:t>稿</w:t>
      </w:r>
      <w:r>
        <w:rPr>
          <w:rFonts w:hint="eastAsia" w:ascii="方正小标宋简体" w:hAnsi="方正小标宋简体" w:eastAsia="方正小标宋简体" w:cs="方正小标宋简体"/>
          <w:spacing w:val="-10"/>
          <w:sz w:val="40"/>
          <w:szCs w:val="40"/>
        </w:rPr>
        <w:t>）》的</w:t>
      </w:r>
      <w:r>
        <w:rPr>
          <w:rFonts w:hint="eastAsia" w:ascii="方正小标宋简体" w:hAnsi="方正小标宋简体" w:eastAsia="方正小标宋简体" w:cs="方正小标宋简体"/>
          <w:spacing w:val="-10"/>
          <w:sz w:val="40"/>
          <w:szCs w:val="40"/>
          <w:lang w:val="en-US" w:eastAsia="zh-Hans"/>
        </w:rPr>
        <w:t>起草</w:t>
      </w:r>
      <w:r>
        <w:rPr>
          <w:rFonts w:hint="eastAsia" w:ascii="方正小标宋简体" w:hAnsi="方正小标宋简体" w:eastAsia="方正小标宋简体" w:cs="方正小标宋简体"/>
          <w:spacing w:val="-10"/>
          <w:sz w:val="40"/>
          <w:szCs w:val="40"/>
        </w:rPr>
        <w:t>说明</w:t>
      </w:r>
    </w:p>
    <w:p w14:paraId="208DED21">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Hans" w:bidi="ar-SA"/>
        </w:rPr>
      </w:pPr>
    </w:p>
    <w:p w14:paraId="1D1FC6B4">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黑体" w:hAnsi="黑体" w:eastAsia="黑体" w:cs="黑体"/>
          <w:snapToGrid w:val="0"/>
          <w:color w:val="000000"/>
          <w:spacing w:val="2"/>
          <w:kern w:val="0"/>
          <w:position w:val="7"/>
          <w:sz w:val="32"/>
          <w:szCs w:val="32"/>
          <w:highlight w:val="none"/>
          <w:lang w:val="en-US" w:eastAsia="zh-Hans" w:bidi="ar-SA"/>
        </w:rPr>
      </w:pPr>
      <w:r>
        <w:rPr>
          <w:rFonts w:hint="eastAsia" w:ascii="黑体" w:hAnsi="黑体" w:eastAsia="黑体" w:cs="黑体"/>
          <w:snapToGrid w:val="0"/>
          <w:color w:val="000000"/>
          <w:spacing w:val="2"/>
          <w:kern w:val="0"/>
          <w:position w:val="7"/>
          <w:sz w:val="32"/>
          <w:szCs w:val="32"/>
          <w:highlight w:val="none"/>
          <w:lang w:val="en-US" w:eastAsia="zh-Hans" w:bidi="ar-SA"/>
        </w:rPr>
        <w:t>一、立法必要性</w:t>
      </w:r>
    </w:p>
    <w:p w14:paraId="30F43258">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lang w:val="en-US" w:eastAsia="zh-Hans"/>
        </w:rPr>
      </w:pPr>
      <w:r>
        <w:rPr>
          <w:rFonts w:hint="eastAsia" w:ascii="楷体_GB2312" w:hAnsi="楷体_GB2312" w:eastAsia="楷体_GB2312" w:cs="楷体_GB2312"/>
          <w:snapToGrid w:val="0"/>
          <w:color w:val="000000"/>
          <w:spacing w:val="2"/>
          <w:kern w:val="0"/>
          <w:position w:val="7"/>
          <w:sz w:val="32"/>
          <w:szCs w:val="32"/>
          <w:highlight w:val="none"/>
          <w:lang w:val="en-US" w:eastAsia="zh-Hans" w:bidi="ar-SA"/>
        </w:rPr>
        <w:t>（一）贯彻落实习近平总书记关于世界文化遗产申报保护工作要求的需要</w:t>
      </w:r>
    </w:p>
    <w:p w14:paraId="5D92EAC5">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Hans"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2016年7月，习近平总书记提出，在世界遗产申报中，要坚持“三个有利于”原则，要有利于突出中华文明历史文化的价值，有利于体现中华民族精神追求，有利于向世人展示一个全面真实的古代中国和现代中国。习近平总书记强调，要守护好中华民族的文化瑰宝和自然珍宝，让文化和自然遗产在新时代焕发新活力、绽放新光彩。</w:t>
      </w:r>
    </w:p>
    <w:p w14:paraId="1CDB54DA">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CN"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目前，我国世界遗产总数达到59项，居世界前列，是名副其实的世界遗产大国。</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杭州市现有三大世界文化遗产，分别是大运河、西湖文化景观、良渚遗址，而富阳</w:t>
      </w: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新登古</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城墙，即将与南京、西安、台州等十四个城市的城墙一起联合申报世界文化遗产明清城墙项目，如果申报成功，将成为杭州市范围内的第四大世界文化遗产。</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为</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贯彻落实习进平</w:t>
      </w:r>
      <w:bookmarkStart w:id="0" w:name="_GoBack"/>
      <w:bookmarkEnd w:id="0"/>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总书记关于世界文化遗产保护和申报的要求，制定《富阳新登古城墙保护条例》（以下省称《条例》），为富阳新登</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古城</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墙</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的</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保护</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利用</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以及申遗等工作</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提供法律保障</w:t>
      </w: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是十分必要的。</w:t>
      </w:r>
    </w:p>
    <w:p w14:paraId="09853658">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楷体_GB2312" w:hAnsi="楷体_GB2312" w:eastAsia="楷体_GB2312" w:cs="楷体_GB2312"/>
          <w:snapToGrid w:val="0"/>
          <w:color w:val="000000"/>
          <w:spacing w:val="2"/>
          <w:kern w:val="0"/>
          <w:position w:val="7"/>
          <w:sz w:val="32"/>
          <w:szCs w:val="32"/>
          <w:highlight w:val="none"/>
          <w:lang w:val="en-US" w:eastAsia="en-US" w:bidi="ar-SA"/>
        </w:rPr>
      </w:pP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（二）</w:t>
      </w:r>
      <w:r>
        <w:rPr>
          <w:rFonts w:hint="eastAsia" w:ascii="楷体_GB2312" w:hAnsi="楷体_GB2312" w:eastAsia="楷体_GB2312" w:cs="楷体_GB2312"/>
          <w:snapToGrid w:val="0"/>
          <w:color w:val="000000"/>
          <w:spacing w:val="2"/>
          <w:kern w:val="0"/>
          <w:position w:val="7"/>
          <w:sz w:val="32"/>
          <w:szCs w:val="32"/>
          <w:highlight w:val="none"/>
          <w:lang w:val="en-US" w:eastAsia="zh-Hans" w:bidi="ar-SA"/>
        </w:rPr>
        <w:t>申报世界文化遗产</w:t>
      </w:r>
      <w:r>
        <w:rPr>
          <w:rFonts w:hint="eastAsia" w:ascii="楷体_GB2312" w:hAnsi="楷体_GB2312" w:eastAsia="楷体_GB2312" w:cs="楷体_GB2312"/>
          <w:snapToGrid w:val="0"/>
          <w:color w:val="000000"/>
          <w:spacing w:val="2"/>
          <w:kern w:val="0"/>
          <w:position w:val="7"/>
          <w:sz w:val="32"/>
          <w:szCs w:val="32"/>
          <w:highlight w:val="none"/>
          <w:lang w:val="en-US" w:eastAsia="zh-CN" w:bidi="ar-SA"/>
        </w:rPr>
        <w:t>明清城墙项目</w:t>
      </w: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的需要</w:t>
      </w:r>
    </w:p>
    <w:p w14:paraId="6882D81B">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en-US" w:bidi="ar-SA"/>
        </w:rPr>
      </w:pP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中国明清城墙</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是始建或成熟于明清时期并保存至今的城市城墙遗产。明清城墙项目经国家文物局批准，现由南京</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市政府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牵头，联合西安等十四座</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城市联合</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申报世界文化遗产</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明清城墙项目。</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经南京市文旅局论证，</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新登古城墙是中国明清城墙中保存比较完好的县城代表，对突出中国明清城墙遗产价值具有重要的补充意义，已原则同意新登古城墙加入中国明清城墙联合申遗项目预备名单。申报世界文化遗产需要强有力的法律支撑。为了</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规范和促进富阳新登古城墙的保护工作，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适应</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世界</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文化遗产的</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申报和</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保护要求，</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制定《条例》是十分必要的</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w:t>
      </w:r>
    </w:p>
    <w:p w14:paraId="6DFC24EB">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楷体_GB2312" w:hAnsi="楷体_GB2312" w:eastAsia="楷体_GB2312" w:cs="楷体_GB2312"/>
          <w:snapToGrid w:val="0"/>
          <w:color w:val="000000"/>
          <w:spacing w:val="2"/>
          <w:kern w:val="0"/>
          <w:position w:val="7"/>
          <w:sz w:val="32"/>
          <w:szCs w:val="32"/>
          <w:highlight w:val="none"/>
          <w:lang w:val="en-US" w:eastAsia="en-US" w:bidi="ar-SA"/>
        </w:rPr>
      </w:pP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（三）加强</w:t>
      </w:r>
      <w:r>
        <w:rPr>
          <w:rFonts w:hint="eastAsia" w:ascii="楷体_GB2312" w:hAnsi="楷体_GB2312" w:eastAsia="楷体_GB2312" w:cs="楷体_GB2312"/>
          <w:snapToGrid w:val="0"/>
          <w:color w:val="000000"/>
          <w:spacing w:val="2"/>
          <w:kern w:val="0"/>
          <w:position w:val="7"/>
          <w:sz w:val="32"/>
          <w:szCs w:val="32"/>
          <w:highlight w:val="none"/>
          <w:lang w:val="en-US" w:eastAsia="zh-CN" w:bidi="ar-SA"/>
        </w:rPr>
        <w:t>和促进富阳</w:t>
      </w: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新登古城墙保护</w:t>
      </w:r>
      <w:r>
        <w:rPr>
          <w:rFonts w:hint="eastAsia" w:ascii="楷体_GB2312" w:hAnsi="楷体_GB2312" w:eastAsia="楷体_GB2312" w:cs="楷体_GB2312"/>
          <w:snapToGrid w:val="0"/>
          <w:color w:val="000000"/>
          <w:spacing w:val="2"/>
          <w:kern w:val="0"/>
          <w:position w:val="7"/>
          <w:sz w:val="32"/>
          <w:szCs w:val="32"/>
          <w:highlight w:val="none"/>
          <w:lang w:val="en-US" w:eastAsia="zh-CN" w:bidi="ar-SA"/>
        </w:rPr>
        <w:t>工作</w:t>
      </w: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的需要</w:t>
      </w:r>
    </w:p>
    <w:p w14:paraId="6DF65A4C">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en-US"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富阳新登古城墙1989年列为富阳市文物保护单位，2019年列入杭州市文物保护单位，2023年，列入浙江省级文物保护单位。2017年起，富阳区政府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先后</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开展了9</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轮搬迁</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工作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，搬迁住户17</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90</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户、商铺</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602</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户、企事业单位94家</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，把富阳新登古城墙从民宅、厂房等各类建筑的覆压中拯救出来，</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实施保护整治项目9个</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完成</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了</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秉贤街、新城街两条</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历史文化</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街</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区的改造工程和</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徐玉兰艺术馆</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的</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建设工程，修复</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城墙</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2100</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米</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拓宽修建</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护</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城河2</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4</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00米。成立</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了富阳新登古城墙保护管理所</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，推进南城门、西城门、大东门考古工作，基本厘清明清、宋代和唐代三个不同时期的城墙遗迹，做到考古完成一处保护性建设一处。</w:t>
      </w:r>
    </w:p>
    <w:p w14:paraId="69D91A3D">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CN"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富阳新登古城墙</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虽然</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在保护工作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方面取得了一定的成效，但</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依然存在法律依据不足，职责分工不清等问题，对破坏新登古城墙的违法行为缺乏有效惩治措施。为了</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从根本上解决富阳新登古城墙在保护方式、体制机制等方面存在的问题，从地方性法规层面规范、</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加强</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和</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促进</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对富阳新登古城墙的保护</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、管理、利用</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，提升</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富阳新登古城墙的</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社会价值、文化价值</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、经济价值</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，制定《条例》十分必要</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p>
    <w:p w14:paraId="4BB4CEE2">
      <w:pPr>
        <w:pStyle w:val="2"/>
        <w:keepNext w:val="0"/>
        <w:keepLines w:val="0"/>
        <w:pageBreakBefore w:val="0"/>
        <w:widowControl/>
        <w:kinsoku/>
        <w:wordWrap/>
        <w:overflowPunct/>
        <w:topLinePunct w:val="0"/>
        <w:autoSpaceDE w:val="0"/>
        <w:autoSpaceDN w:val="0"/>
        <w:bidi w:val="0"/>
        <w:adjustRightInd/>
        <w:snapToGrid/>
        <w:spacing w:line="560" w:lineRule="exact"/>
        <w:ind w:firstLine="620" w:firstLineChars="200"/>
        <w:textAlignment w:val="baseline"/>
        <w:rPr>
          <w:rFonts w:hint="eastAsia" w:ascii="黑体" w:hAnsi="黑体" w:eastAsia="黑体" w:cs="黑体"/>
          <w:lang w:val="en-US" w:eastAsia="zh-CN"/>
        </w:rPr>
      </w:pPr>
      <w:r>
        <w:rPr>
          <w:rFonts w:hint="eastAsia" w:ascii="黑体" w:hAnsi="黑体" w:eastAsia="黑体" w:cs="黑体"/>
          <w:lang w:val="en-US" w:eastAsia="zh-CN"/>
        </w:rPr>
        <w:t>二、起草过程</w:t>
      </w:r>
    </w:p>
    <w:p w14:paraId="568810B8">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CN" w:bidi="ar-SA"/>
        </w:rPr>
      </w:pPr>
      <w:r>
        <w:rPr>
          <w:rFonts w:hint="eastAsia" w:ascii="仿宋_GB2312" w:hAnsi="仿宋_GB2312" w:eastAsia="仿宋_GB2312" w:cs="仿宋_GB2312"/>
          <w:snapToGrid w:val="0"/>
          <w:color w:val="000000"/>
          <w:spacing w:val="2"/>
          <w:kern w:val="0"/>
          <w:position w:val="7"/>
          <w:sz w:val="32"/>
          <w:szCs w:val="32"/>
          <w:lang w:eastAsia="zh-CN" w:bidi="ar-SA"/>
        </w:rPr>
        <w:t>2024</w:t>
      </w:r>
      <w:r>
        <w:rPr>
          <w:rFonts w:hint="eastAsia" w:ascii="仿宋_GB2312" w:hAnsi="仿宋_GB2312" w:eastAsia="仿宋_GB2312" w:cs="仿宋_GB2312"/>
          <w:snapToGrid w:val="0"/>
          <w:color w:val="000000"/>
          <w:spacing w:val="2"/>
          <w:kern w:val="0"/>
          <w:position w:val="7"/>
          <w:sz w:val="32"/>
          <w:szCs w:val="32"/>
          <w:lang w:val="en-US" w:eastAsia="zh-Hans" w:bidi="ar-SA"/>
        </w:rPr>
        <w:t>年</w:t>
      </w:r>
      <w:r>
        <w:rPr>
          <w:rFonts w:hint="eastAsia" w:ascii="仿宋_GB2312" w:hAnsi="仿宋_GB2312" w:eastAsia="仿宋_GB2312" w:cs="仿宋_GB2312"/>
          <w:snapToGrid w:val="0"/>
          <w:color w:val="000000"/>
          <w:spacing w:val="2"/>
          <w:kern w:val="0"/>
          <w:position w:val="7"/>
          <w:sz w:val="32"/>
          <w:szCs w:val="32"/>
          <w:lang w:val="en-US" w:eastAsia="zh-CN" w:bidi="ar-SA"/>
        </w:rPr>
        <w:t>3月，富阳区组建了立法工作领导小组，由区人大常委会主任任组长，三位区委、区政府、区人大常委会主要领导任副组长，汇聚了区人大监察和司法委员会、区人大常委会教科文卫民宗侨工作委员会、区委宣传部、区政府办公室、区司法局、区文广旅体、新登镇政府等单位领导，形成强大合力。</w:t>
      </w:r>
      <w:r>
        <w:rPr>
          <w:rFonts w:hint="eastAsia" w:ascii="仿宋_GB2312" w:hAnsi="仿宋_GB2312" w:eastAsia="仿宋_GB2312" w:cs="仿宋_GB2312"/>
          <w:snapToGrid w:val="0"/>
          <w:color w:val="000000"/>
          <w:spacing w:val="2"/>
          <w:kern w:val="0"/>
          <w:position w:val="7"/>
          <w:sz w:val="32"/>
          <w:szCs w:val="32"/>
          <w:lang w:val="en-US" w:eastAsia="zh-Hans" w:bidi="ar-SA"/>
        </w:rPr>
        <w:t>立法工作领导小组</w:t>
      </w:r>
      <w:r>
        <w:rPr>
          <w:rFonts w:hint="eastAsia" w:ascii="仿宋_GB2312" w:hAnsi="仿宋_GB2312" w:eastAsia="仿宋_GB2312" w:cs="仿宋_GB2312"/>
          <w:snapToGrid w:val="0"/>
          <w:color w:val="000000"/>
          <w:spacing w:val="2"/>
          <w:kern w:val="0"/>
          <w:position w:val="7"/>
          <w:sz w:val="32"/>
          <w:szCs w:val="32"/>
          <w:lang w:val="en-US" w:eastAsia="zh-CN" w:bidi="ar-SA"/>
        </w:rPr>
        <w:t>下设办公室，承担具体工作。</w:t>
      </w:r>
      <w:r>
        <w:rPr>
          <w:rFonts w:hint="eastAsia" w:ascii="仿宋_GB2312" w:hAnsi="仿宋_GB2312" w:eastAsia="仿宋_GB2312" w:cs="仿宋_GB2312"/>
          <w:snapToGrid w:val="0"/>
          <w:color w:val="000000"/>
          <w:spacing w:val="2"/>
          <w:kern w:val="0"/>
          <w:position w:val="7"/>
          <w:sz w:val="32"/>
          <w:szCs w:val="32"/>
          <w:lang w:val="en-US" w:eastAsia="zh-Hans" w:bidi="ar-SA"/>
        </w:rPr>
        <w:t>起草工作组</w:t>
      </w:r>
      <w:r>
        <w:rPr>
          <w:rFonts w:hint="eastAsia" w:ascii="仿宋_GB2312" w:hAnsi="仿宋_GB2312" w:eastAsia="仿宋_GB2312" w:cs="仿宋_GB2312"/>
          <w:snapToGrid w:val="0"/>
          <w:color w:val="000000"/>
          <w:spacing w:val="2"/>
          <w:kern w:val="0"/>
          <w:position w:val="7"/>
          <w:sz w:val="32"/>
          <w:szCs w:val="32"/>
          <w:lang w:val="en-US" w:eastAsia="zh-CN" w:bidi="ar-SA"/>
        </w:rPr>
        <w:t>收集、梳理、研究、分析与世界文化遗产保护、文物保护、非物质文化遗产保护、历史文化名城名镇名村保护有关的法律法规、政策文件和兄弟省、市古城、城墙保护立法以及杭州市其他世界文化遗产保护立法</w:t>
      </w:r>
      <w:r>
        <w:rPr>
          <w:rFonts w:hint="eastAsia" w:ascii="仿宋_GB2312" w:hAnsi="仿宋_GB2312" w:eastAsia="仿宋_GB2312" w:cs="仿宋_GB2312"/>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设立“流动代表联络站”并公布征集意见的二维码，鼓励群众通过扫描二维码填写问卷的形式向代表和联络站反映古城墙保护、管理和利用等方面的意见和建议，收集古城墙保护立法工作的“广泛声音”</w:t>
      </w:r>
      <w:r>
        <w:rPr>
          <w:rFonts w:hint="eastAsia" w:ascii="仿宋_GB2312" w:hAnsi="仿宋_GB2312" w:eastAsia="仿宋_GB2312" w:cs="仿宋_GB2312"/>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邀请文物保护等方面专家、律师、老干部等进站，收集“专业声音”。</w:t>
      </w:r>
    </w:p>
    <w:p w14:paraId="28D14119">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CN" w:bidi="ar-SA"/>
        </w:rPr>
      </w:pPr>
      <w:r>
        <w:rPr>
          <w:rFonts w:hint="eastAsia" w:ascii="仿宋_GB2312" w:hAnsi="仿宋_GB2312" w:eastAsia="仿宋_GB2312" w:cs="仿宋_GB2312"/>
          <w:snapToGrid w:val="0"/>
          <w:color w:val="000000"/>
          <w:spacing w:val="2"/>
          <w:kern w:val="0"/>
          <w:position w:val="7"/>
          <w:sz w:val="32"/>
          <w:szCs w:val="32"/>
          <w:lang w:eastAsia="zh-CN" w:bidi="ar-SA"/>
        </w:rPr>
        <w:t>2024</w:t>
      </w:r>
      <w:r>
        <w:rPr>
          <w:rFonts w:hint="eastAsia" w:ascii="仿宋_GB2312" w:hAnsi="仿宋_GB2312" w:eastAsia="仿宋_GB2312" w:cs="仿宋_GB2312"/>
          <w:snapToGrid w:val="0"/>
          <w:color w:val="000000"/>
          <w:spacing w:val="2"/>
          <w:kern w:val="0"/>
          <w:position w:val="7"/>
          <w:sz w:val="32"/>
          <w:szCs w:val="32"/>
          <w:lang w:val="en-US" w:eastAsia="zh-Hans" w:bidi="ar-SA"/>
        </w:rPr>
        <w:t>年</w:t>
      </w:r>
      <w:r>
        <w:rPr>
          <w:rFonts w:hint="eastAsia" w:ascii="仿宋_GB2312" w:hAnsi="仿宋_GB2312" w:eastAsia="仿宋_GB2312" w:cs="仿宋_GB2312"/>
          <w:snapToGrid w:val="0"/>
          <w:color w:val="000000"/>
          <w:spacing w:val="2"/>
          <w:kern w:val="0"/>
          <w:position w:val="7"/>
          <w:sz w:val="32"/>
          <w:szCs w:val="32"/>
          <w:lang w:val="en-US" w:eastAsia="zh-CN" w:bidi="ar-SA"/>
        </w:rPr>
        <w:t>8月21日</w:t>
      </w:r>
      <w:r>
        <w:rPr>
          <w:rFonts w:hint="eastAsia" w:ascii="仿宋_GB2312" w:hAnsi="仿宋_GB2312" w:eastAsia="仿宋_GB2312" w:cs="仿宋_GB2312"/>
          <w:snapToGrid w:val="0"/>
          <w:color w:val="000000"/>
          <w:spacing w:val="2"/>
          <w:kern w:val="0"/>
          <w:position w:val="7"/>
          <w:sz w:val="32"/>
          <w:szCs w:val="32"/>
          <w:lang w:val="en-US" w:eastAsia="zh-Hans" w:bidi="ar-SA"/>
        </w:rPr>
        <w:t>至</w:t>
      </w:r>
      <w:r>
        <w:rPr>
          <w:rFonts w:hint="eastAsia" w:ascii="仿宋_GB2312" w:hAnsi="仿宋_GB2312" w:eastAsia="仿宋_GB2312" w:cs="仿宋_GB2312"/>
          <w:snapToGrid w:val="0"/>
          <w:color w:val="000000"/>
          <w:spacing w:val="2"/>
          <w:kern w:val="0"/>
          <w:position w:val="7"/>
          <w:sz w:val="32"/>
          <w:szCs w:val="32"/>
          <w:lang w:eastAsia="zh-Hans" w:bidi="ar-SA"/>
        </w:rPr>
        <w:t>8</w:t>
      </w:r>
      <w:r>
        <w:rPr>
          <w:rFonts w:hint="eastAsia" w:ascii="仿宋_GB2312" w:hAnsi="仿宋_GB2312" w:eastAsia="仿宋_GB2312" w:cs="仿宋_GB2312"/>
          <w:snapToGrid w:val="0"/>
          <w:color w:val="000000"/>
          <w:spacing w:val="2"/>
          <w:kern w:val="0"/>
          <w:position w:val="7"/>
          <w:sz w:val="32"/>
          <w:szCs w:val="32"/>
          <w:lang w:val="en-US" w:eastAsia="zh-Hans" w:bidi="ar-SA"/>
        </w:rPr>
        <w:t>月</w:t>
      </w:r>
      <w:r>
        <w:rPr>
          <w:rFonts w:hint="eastAsia" w:ascii="仿宋_GB2312" w:hAnsi="仿宋_GB2312" w:eastAsia="仿宋_GB2312" w:cs="仿宋_GB2312"/>
          <w:snapToGrid w:val="0"/>
          <w:color w:val="000000"/>
          <w:spacing w:val="2"/>
          <w:kern w:val="0"/>
          <w:position w:val="7"/>
          <w:sz w:val="32"/>
          <w:szCs w:val="32"/>
          <w:lang w:val="en-US" w:eastAsia="zh-CN" w:bidi="ar-SA"/>
        </w:rPr>
        <w:t>24日,</w:t>
      </w:r>
      <w:r>
        <w:rPr>
          <w:rFonts w:hint="eastAsia" w:ascii="仿宋_GB2312" w:hAnsi="仿宋_GB2312" w:eastAsia="仿宋_GB2312" w:cs="仿宋_GB2312"/>
          <w:snapToGrid w:val="0"/>
          <w:color w:val="000000"/>
          <w:spacing w:val="2"/>
          <w:kern w:val="0"/>
          <w:position w:val="7"/>
          <w:sz w:val="32"/>
          <w:szCs w:val="32"/>
          <w:lang w:val="en-US" w:eastAsia="zh-Hans" w:bidi="ar-SA"/>
        </w:rPr>
        <w:t>起草工作</w:t>
      </w:r>
      <w:r>
        <w:rPr>
          <w:rFonts w:hint="eastAsia" w:ascii="仿宋_GB2312" w:hAnsi="仿宋_GB2312" w:eastAsia="仿宋_GB2312" w:cs="仿宋_GB2312"/>
          <w:snapToGrid w:val="0"/>
          <w:color w:val="000000"/>
          <w:spacing w:val="2"/>
          <w:kern w:val="0"/>
          <w:position w:val="7"/>
          <w:sz w:val="32"/>
          <w:szCs w:val="32"/>
          <w:lang w:val="en-US" w:eastAsia="zh-CN" w:bidi="ar-SA"/>
        </w:rPr>
        <w:t>组先后赴南京、宁波、台州等地学习考察城墙保护立法工作经验和做法，举行座谈会，与当地城墙保护管理机构、人大监督和司法委员会等负责同志进行交流，学习当地城墙保护立法工作的经验和做法，了解当地城墙保护立法工作遇到的问题以及解决思路</w:t>
      </w:r>
      <w:r>
        <w:rPr>
          <w:rFonts w:hint="eastAsia" w:ascii="仿宋_GB2312" w:hAnsi="仿宋_GB2312" w:eastAsia="仿宋_GB2312" w:cs="仿宋_GB2312"/>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多次向杭州市人大常委会法工委、教科文卫</w:t>
      </w:r>
      <w:r>
        <w:rPr>
          <w:rFonts w:hint="eastAsia" w:ascii="仿宋_GB2312" w:hAnsi="仿宋_GB2312" w:eastAsia="仿宋_GB2312" w:cs="仿宋_GB2312"/>
          <w:snapToGrid w:val="0"/>
          <w:color w:val="000000"/>
          <w:spacing w:val="2"/>
          <w:kern w:val="0"/>
          <w:position w:val="7"/>
          <w:sz w:val="32"/>
          <w:szCs w:val="32"/>
          <w:lang w:val="en-US" w:eastAsia="zh-Hans" w:bidi="ar-SA"/>
        </w:rPr>
        <w:t>工</w:t>
      </w:r>
      <w:r>
        <w:rPr>
          <w:rFonts w:hint="eastAsia" w:ascii="仿宋_GB2312" w:hAnsi="仿宋_GB2312" w:eastAsia="仿宋_GB2312" w:cs="仿宋_GB2312"/>
          <w:snapToGrid w:val="0"/>
          <w:color w:val="000000"/>
          <w:spacing w:val="2"/>
          <w:kern w:val="0"/>
          <w:position w:val="7"/>
          <w:sz w:val="32"/>
          <w:szCs w:val="32"/>
          <w:lang w:val="en-US" w:eastAsia="zh-CN" w:bidi="ar-SA"/>
        </w:rPr>
        <w:t>委、杭州市司法局、杭州市园文局等杭州市各单位领导汇报条例的起草工作进展情况，各单位领导对于条例草案提出了具体修改意见。</w:t>
      </w:r>
      <w:r>
        <w:rPr>
          <w:rFonts w:hint="eastAsia" w:ascii="仿宋_GB2312" w:hAnsi="仿宋_GB2312" w:eastAsia="仿宋_GB2312" w:cs="仿宋_GB2312"/>
          <w:snapToGrid w:val="0"/>
          <w:color w:val="000000"/>
          <w:spacing w:val="2"/>
          <w:kern w:val="0"/>
          <w:position w:val="7"/>
          <w:sz w:val="32"/>
          <w:szCs w:val="32"/>
          <w:lang w:val="en-US" w:eastAsia="zh-Hans" w:bidi="ar-SA"/>
        </w:rPr>
        <w:t>起草工作组</w:t>
      </w:r>
      <w:r>
        <w:rPr>
          <w:rFonts w:hint="eastAsia" w:ascii="仿宋_GB2312" w:hAnsi="仿宋_GB2312" w:eastAsia="仿宋_GB2312" w:cs="仿宋_GB2312"/>
          <w:snapToGrid w:val="0"/>
          <w:color w:val="000000"/>
          <w:spacing w:val="2"/>
          <w:kern w:val="0"/>
          <w:position w:val="7"/>
          <w:sz w:val="32"/>
          <w:szCs w:val="32"/>
          <w:lang w:val="en-US" w:eastAsia="zh-CN" w:bidi="ar-SA"/>
        </w:rPr>
        <w:t>根据意见对草案进行反复修改，形成</w:t>
      </w:r>
      <w:r>
        <w:rPr>
          <w:rFonts w:hint="eastAsia" w:ascii="仿宋_GB2312" w:hAnsi="仿宋_GB2312" w:eastAsia="仿宋_GB2312" w:cs="仿宋_GB2312"/>
          <w:snapToGrid w:val="0"/>
          <w:color w:val="000000"/>
          <w:spacing w:val="2"/>
          <w:kern w:val="0"/>
          <w:position w:val="7"/>
          <w:sz w:val="32"/>
          <w:szCs w:val="32"/>
          <w:lang w:val="en-US" w:eastAsia="zh-Hans" w:bidi="ar-SA"/>
        </w:rPr>
        <w:t>征求意见</w:t>
      </w:r>
      <w:r>
        <w:rPr>
          <w:rFonts w:hint="eastAsia" w:ascii="仿宋_GB2312" w:hAnsi="仿宋_GB2312" w:eastAsia="仿宋_GB2312" w:cs="仿宋_GB2312"/>
          <w:snapToGrid w:val="0"/>
          <w:color w:val="000000"/>
          <w:spacing w:val="2"/>
          <w:kern w:val="0"/>
          <w:position w:val="7"/>
          <w:sz w:val="32"/>
          <w:szCs w:val="32"/>
          <w:lang w:val="en-US" w:eastAsia="zh-CN" w:bidi="ar-SA"/>
        </w:rPr>
        <w:t>稿。</w:t>
      </w:r>
    </w:p>
    <w:p w14:paraId="4E07F1E6">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黑体" w:hAnsi="黑体" w:eastAsia="黑体" w:cs="黑体"/>
          <w:snapToGrid w:val="0"/>
          <w:color w:val="000000"/>
          <w:spacing w:val="2"/>
          <w:kern w:val="0"/>
          <w:position w:val="7"/>
          <w:sz w:val="31"/>
          <w:szCs w:val="31"/>
          <w:lang w:val="en-US" w:eastAsia="en-US" w:bidi="ar-SA"/>
        </w:rPr>
      </w:pPr>
      <w:r>
        <w:rPr>
          <w:rFonts w:hint="eastAsia" w:ascii="黑体" w:hAnsi="黑体" w:eastAsia="黑体" w:cs="黑体"/>
          <w:snapToGrid w:val="0"/>
          <w:color w:val="000000"/>
          <w:spacing w:val="2"/>
          <w:kern w:val="0"/>
          <w:position w:val="7"/>
          <w:sz w:val="31"/>
          <w:szCs w:val="31"/>
          <w:lang w:val="en-US" w:eastAsia="zh-Hans" w:bidi="ar-SA"/>
        </w:rPr>
        <w:t>三</w:t>
      </w:r>
      <w:r>
        <w:rPr>
          <w:rFonts w:hint="eastAsia" w:ascii="黑体" w:hAnsi="黑体" w:eastAsia="黑体" w:cs="黑体"/>
          <w:snapToGrid w:val="0"/>
          <w:color w:val="000000"/>
          <w:spacing w:val="2"/>
          <w:kern w:val="0"/>
          <w:position w:val="7"/>
          <w:sz w:val="31"/>
          <w:szCs w:val="31"/>
          <w:lang w:val="en-US" w:eastAsia="en-US" w:bidi="ar-SA"/>
        </w:rPr>
        <w:t>、主要内容说明</w:t>
      </w:r>
    </w:p>
    <w:p w14:paraId="51E7D361">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1"/>
          <w:szCs w:val="31"/>
          <w:lang w:val="en-US" w:eastAsia="zh-CN" w:bidi="ar-SA"/>
        </w:rPr>
      </w:pPr>
      <w:r>
        <w:rPr>
          <w:rFonts w:hint="eastAsia" w:ascii="仿宋_GB2312" w:hAnsi="仿宋_GB2312" w:eastAsia="仿宋_GB2312" w:cs="仿宋_GB2312"/>
          <w:snapToGrid w:val="0"/>
          <w:color w:val="000000"/>
          <w:spacing w:val="2"/>
          <w:kern w:val="0"/>
          <w:position w:val="7"/>
          <w:sz w:val="31"/>
          <w:szCs w:val="31"/>
          <w:lang w:val="en-US" w:eastAsia="en-US" w:bidi="ar-SA"/>
        </w:rPr>
        <w:t>《条例</w:t>
      </w:r>
      <w:r>
        <w:rPr>
          <w:rFonts w:hint="eastAsia" w:ascii="仿宋_GB2312" w:hAnsi="仿宋_GB2312" w:eastAsia="仿宋_GB2312" w:cs="仿宋_GB2312"/>
          <w:snapToGrid w:val="0"/>
          <w:color w:val="000000"/>
          <w:spacing w:val="2"/>
          <w:kern w:val="0"/>
          <w:position w:val="7"/>
          <w:sz w:val="31"/>
          <w:szCs w:val="31"/>
          <w:lang w:val="en-US" w:eastAsia="zh-CN" w:bidi="ar-SA"/>
        </w:rPr>
        <w:t>（草案）</w:t>
      </w:r>
      <w:r>
        <w:rPr>
          <w:rFonts w:hint="eastAsia" w:ascii="仿宋_GB2312" w:hAnsi="仿宋_GB2312" w:eastAsia="仿宋_GB2312" w:cs="仿宋_GB2312"/>
          <w:snapToGrid w:val="0"/>
          <w:color w:val="000000"/>
          <w:spacing w:val="2"/>
          <w:kern w:val="0"/>
          <w:position w:val="7"/>
          <w:sz w:val="31"/>
          <w:szCs w:val="31"/>
          <w:lang w:val="en-US" w:eastAsia="en-US" w:bidi="ar-SA"/>
        </w:rPr>
        <w:t>》不分章节，共</w:t>
      </w:r>
      <w:r>
        <w:rPr>
          <w:rFonts w:hint="eastAsia" w:ascii="仿宋_GB2312" w:hAnsi="仿宋_GB2312" w:eastAsia="仿宋_GB2312" w:cs="仿宋_GB2312"/>
          <w:snapToGrid w:val="0"/>
          <w:color w:val="000000"/>
          <w:spacing w:val="2"/>
          <w:kern w:val="0"/>
          <w:position w:val="7"/>
          <w:sz w:val="31"/>
          <w:szCs w:val="31"/>
          <w:lang w:val="en-US" w:eastAsia="zh-CN" w:bidi="ar-SA"/>
        </w:rPr>
        <w:t>三十一</w:t>
      </w:r>
      <w:r>
        <w:rPr>
          <w:rFonts w:hint="eastAsia" w:ascii="仿宋_GB2312" w:hAnsi="仿宋_GB2312" w:eastAsia="仿宋_GB2312" w:cs="仿宋_GB2312"/>
          <w:snapToGrid w:val="0"/>
          <w:color w:val="000000"/>
          <w:spacing w:val="2"/>
          <w:kern w:val="0"/>
          <w:position w:val="7"/>
          <w:sz w:val="31"/>
          <w:szCs w:val="31"/>
          <w:lang w:val="en-US" w:eastAsia="en-US" w:bidi="ar-SA"/>
        </w:rPr>
        <w:t>条。</w:t>
      </w:r>
      <w:r>
        <w:rPr>
          <w:rFonts w:hint="eastAsia" w:ascii="仿宋_GB2312" w:hAnsi="仿宋_GB2312" w:eastAsia="仿宋_GB2312" w:cs="仿宋_GB2312"/>
          <w:snapToGrid w:val="0"/>
          <w:color w:val="000000"/>
          <w:spacing w:val="2"/>
          <w:kern w:val="0"/>
          <w:position w:val="7"/>
          <w:sz w:val="31"/>
          <w:szCs w:val="31"/>
          <w:lang w:val="en-US" w:eastAsia="zh-CN" w:bidi="ar-SA"/>
        </w:rPr>
        <w:t>主要内容如下：</w:t>
      </w:r>
    </w:p>
    <w:p w14:paraId="5ADB5CE0">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en-U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一</w:t>
      </w:r>
      <w:r>
        <w:rPr>
          <w:rFonts w:hint="eastAsia" w:ascii="仿宋_GB2312" w:hAnsi="仿宋_GB2312" w:eastAsia="仿宋_GB2312" w:cs="仿宋_GB2312"/>
          <w:b/>
          <w:bCs/>
          <w:snapToGrid w:val="0"/>
          <w:color w:val="000000"/>
          <w:spacing w:val="2"/>
          <w:kern w:val="0"/>
          <w:position w:val="7"/>
          <w:sz w:val="32"/>
          <w:szCs w:val="32"/>
          <w:lang w:val="en-US" w:eastAsia="en-US" w:bidi="ar-SA"/>
        </w:rPr>
        <w:t>）关于城墙</w:t>
      </w:r>
      <w:r>
        <w:rPr>
          <w:rFonts w:hint="eastAsia" w:ascii="仿宋_GB2312" w:hAnsi="仿宋_GB2312" w:eastAsia="仿宋_GB2312" w:cs="仿宋_GB2312"/>
          <w:b/>
          <w:bCs/>
          <w:snapToGrid w:val="0"/>
          <w:color w:val="000000"/>
          <w:spacing w:val="2"/>
          <w:kern w:val="0"/>
          <w:position w:val="7"/>
          <w:sz w:val="32"/>
          <w:szCs w:val="32"/>
          <w:lang w:val="en-US" w:eastAsia="zh-CN" w:bidi="ar-SA"/>
        </w:rPr>
        <w:t>定义</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《条例（草案）》对</w:t>
      </w:r>
      <w:r>
        <w:rPr>
          <w:rFonts w:hint="eastAsia" w:ascii="仿宋_GB2312" w:hAnsi="仿宋_GB2312" w:eastAsia="仿宋_GB2312" w:cs="仿宋_GB2312"/>
          <w:snapToGrid w:val="0"/>
          <w:color w:val="000000"/>
          <w:spacing w:val="2"/>
          <w:kern w:val="0"/>
          <w:position w:val="7"/>
          <w:sz w:val="32"/>
          <w:szCs w:val="32"/>
          <w:lang w:val="en-US" w:eastAsia="zh-CN" w:bidi="ar-SA"/>
        </w:rPr>
        <w:t>新登古</w:t>
      </w:r>
      <w:r>
        <w:rPr>
          <w:rFonts w:hint="eastAsia" w:ascii="仿宋_GB2312" w:hAnsi="仿宋_GB2312" w:eastAsia="仿宋_GB2312" w:cs="仿宋_GB2312"/>
          <w:snapToGrid w:val="0"/>
          <w:color w:val="000000"/>
          <w:spacing w:val="2"/>
          <w:kern w:val="0"/>
          <w:position w:val="7"/>
          <w:sz w:val="32"/>
          <w:szCs w:val="32"/>
          <w:lang w:val="en-US" w:eastAsia="en-US" w:bidi="ar-SA"/>
        </w:rPr>
        <w:t>城墙进行了定义：</w:t>
      </w:r>
      <w:r>
        <w:rPr>
          <w:rFonts w:hint="eastAsia" w:ascii="仿宋_GB2312" w:hAnsi="仿宋_GB2312" w:eastAsia="仿宋_GB2312" w:cs="仿宋_GB2312"/>
          <w:snapToGrid w:val="0"/>
          <w:color w:val="000000"/>
          <w:spacing w:val="2"/>
          <w:kern w:val="0"/>
          <w:position w:val="7"/>
          <w:sz w:val="32"/>
          <w:szCs w:val="32"/>
          <w:lang w:val="en-US" w:eastAsia="zh-CN" w:bidi="ar-SA"/>
        </w:rPr>
        <w:t>新登古</w:t>
      </w:r>
      <w:r>
        <w:rPr>
          <w:rFonts w:hint="eastAsia" w:ascii="仿宋_GB2312" w:hAnsi="仿宋_GB2312" w:eastAsia="仿宋_GB2312" w:cs="仿宋_GB2312"/>
          <w:snapToGrid w:val="0"/>
          <w:color w:val="000000"/>
          <w:spacing w:val="2"/>
          <w:kern w:val="0"/>
          <w:position w:val="7"/>
          <w:sz w:val="32"/>
          <w:szCs w:val="32"/>
          <w:lang w:val="en-US" w:eastAsia="en-US" w:bidi="ar-SA"/>
        </w:rPr>
        <w:t>城墙是指</w:t>
      </w:r>
      <w:r>
        <w:rPr>
          <w:rFonts w:hint="eastAsia" w:ascii="仿宋_GB2312" w:hAnsi="仿宋_GB2312" w:eastAsia="仿宋_GB2312" w:cs="仿宋_GB2312"/>
          <w:snapToGrid w:val="0"/>
          <w:color w:val="000000"/>
          <w:spacing w:val="2"/>
          <w:kern w:val="0"/>
          <w:position w:val="7"/>
          <w:sz w:val="32"/>
          <w:szCs w:val="32"/>
          <w:lang w:val="en-US" w:eastAsia="zh-CN" w:bidi="ar-SA"/>
        </w:rPr>
        <w:t>位于</w:t>
      </w:r>
      <w:r>
        <w:rPr>
          <w:rFonts w:hint="eastAsia" w:ascii="仿宋_GB2312" w:hAnsi="仿宋_GB2312" w:eastAsia="仿宋_GB2312" w:cs="仿宋_GB2312"/>
          <w:snapToGrid w:val="0"/>
          <w:color w:val="000000"/>
          <w:spacing w:val="2"/>
          <w:kern w:val="0"/>
          <w:position w:val="7"/>
          <w:sz w:val="32"/>
          <w:szCs w:val="32"/>
          <w:lang w:val="en-US" w:eastAsia="zh-Hans" w:bidi="ar-SA"/>
        </w:rPr>
        <w:t>杭州</w:t>
      </w:r>
      <w:r>
        <w:rPr>
          <w:rFonts w:hint="eastAsia" w:ascii="仿宋_GB2312" w:hAnsi="仿宋_GB2312" w:eastAsia="仿宋_GB2312" w:cs="仿宋_GB2312"/>
          <w:snapToGrid w:val="0"/>
          <w:color w:val="000000"/>
          <w:spacing w:val="2"/>
          <w:kern w:val="0"/>
          <w:position w:val="7"/>
          <w:sz w:val="32"/>
          <w:szCs w:val="32"/>
          <w:lang w:val="en-US" w:eastAsia="zh-CN" w:bidi="ar-SA"/>
        </w:rPr>
        <w:t>市富阳区新登镇的古城墙墙体及周边环境，包括：城墙、城门、护城河</w:t>
      </w:r>
      <w:r>
        <w:rPr>
          <w:rFonts w:hint="eastAsia" w:ascii="仿宋_GB2312" w:hAnsi="仿宋_GB2312" w:eastAsia="仿宋_GB2312" w:cs="仿宋_GB2312"/>
          <w:snapToGrid w:val="0"/>
          <w:color w:val="000000"/>
          <w:spacing w:val="2"/>
          <w:kern w:val="0"/>
          <w:position w:val="7"/>
          <w:sz w:val="32"/>
          <w:szCs w:val="32"/>
          <w:lang w:val="en-US" w:eastAsia="zh-Hans" w:bidi="ar-SA"/>
        </w:rPr>
        <w:t>、引水渠、胡公坝、附属建筑</w:t>
      </w:r>
      <w:r>
        <w:rPr>
          <w:rFonts w:hint="eastAsia" w:ascii="仿宋_GB2312" w:hAnsi="仿宋_GB2312" w:eastAsia="仿宋_GB2312" w:cs="仿宋_GB2312"/>
          <w:snapToGrid w:val="0"/>
          <w:color w:val="000000"/>
          <w:spacing w:val="2"/>
          <w:kern w:val="0"/>
          <w:position w:val="7"/>
          <w:sz w:val="32"/>
          <w:szCs w:val="32"/>
          <w:lang w:val="en-US" w:eastAsia="zh-CN" w:bidi="ar-SA"/>
        </w:rPr>
        <w:t>以及</w:t>
      </w:r>
      <w:r>
        <w:rPr>
          <w:rFonts w:hint="eastAsia" w:ascii="仿宋_GB2312" w:hAnsi="仿宋_GB2312" w:eastAsia="仿宋_GB2312" w:cs="仿宋_GB2312"/>
          <w:snapToGrid w:val="0"/>
          <w:color w:val="000000"/>
          <w:spacing w:val="2"/>
          <w:kern w:val="0"/>
          <w:position w:val="7"/>
          <w:sz w:val="32"/>
          <w:szCs w:val="32"/>
          <w:lang w:val="en-US" w:eastAsia="zh-Hans" w:bidi="ar-SA"/>
        </w:rPr>
        <w:t>相关</w:t>
      </w:r>
      <w:r>
        <w:rPr>
          <w:rFonts w:hint="eastAsia" w:ascii="仿宋_GB2312" w:hAnsi="仿宋_GB2312" w:eastAsia="仿宋_GB2312" w:cs="仿宋_GB2312"/>
          <w:snapToGrid w:val="0"/>
          <w:color w:val="000000"/>
          <w:spacing w:val="2"/>
          <w:kern w:val="0"/>
          <w:position w:val="7"/>
          <w:sz w:val="32"/>
          <w:szCs w:val="32"/>
          <w:lang w:val="en-US" w:eastAsia="zh-CN" w:bidi="ar-SA"/>
        </w:rPr>
        <w:t>遗址遗迹</w:t>
      </w:r>
      <w:r>
        <w:rPr>
          <w:rFonts w:hint="eastAsia" w:ascii="仿宋_GB2312" w:hAnsi="仿宋_GB2312" w:eastAsia="仿宋_GB2312" w:cs="仿宋_GB2312"/>
          <w:snapToGrid w:val="0"/>
          <w:color w:val="000000"/>
          <w:spacing w:val="2"/>
          <w:kern w:val="0"/>
          <w:position w:val="7"/>
          <w:sz w:val="32"/>
          <w:szCs w:val="32"/>
          <w:lang w:val="en-US" w:eastAsia="en-US" w:bidi="ar-SA"/>
        </w:rPr>
        <w:t>。这一表述，涵盖了</w:t>
      </w:r>
      <w:r>
        <w:rPr>
          <w:rFonts w:hint="eastAsia" w:ascii="仿宋_GB2312" w:hAnsi="仿宋_GB2312" w:eastAsia="仿宋_GB2312" w:cs="仿宋_GB2312"/>
          <w:snapToGrid w:val="0"/>
          <w:color w:val="000000"/>
          <w:spacing w:val="2"/>
          <w:kern w:val="0"/>
          <w:position w:val="7"/>
          <w:sz w:val="32"/>
          <w:szCs w:val="32"/>
          <w:lang w:val="en-US" w:eastAsia="zh-CN" w:bidi="ar-SA"/>
        </w:rPr>
        <w:t>富阳新登</w:t>
      </w:r>
      <w:r>
        <w:rPr>
          <w:rFonts w:hint="eastAsia" w:ascii="仿宋_GB2312" w:hAnsi="仿宋_GB2312" w:eastAsia="仿宋_GB2312" w:cs="仿宋_GB2312"/>
          <w:snapToGrid w:val="0"/>
          <w:color w:val="000000"/>
          <w:spacing w:val="2"/>
          <w:kern w:val="0"/>
          <w:position w:val="7"/>
          <w:sz w:val="32"/>
          <w:szCs w:val="32"/>
          <w:lang w:val="en-US" w:eastAsia="en-US" w:bidi="ar-SA"/>
        </w:rPr>
        <w:t>各个历史时期的城墙、遗迹及遗址，按照城河一体的保护理念，同时将护城河也纳入保护范围。</w:t>
      </w:r>
    </w:p>
    <w:p w14:paraId="3377C828">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CN" w:bidi="ar-SA"/>
        </w:rPr>
      </w:pPr>
      <w:r>
        <w:rPr>
          <w:rFonts w:hint="eastAsia" w:ascii="仿宋_GB2312" w:hAnsi="仿宋_GB2312" w:eastAsia="仿宋_GB2312" w:cs="仿宋_GB2312"/>
          <w:b/>
          <w:bCs/>
          <w:snapToGrid w:val="0"/>
          <w:color w:val="000000"/>
          <w:spacing w:val="2"/>
          <w:kern w:val="0"/>
          <w:position w:val="7"/>
          <w:sz w:val="32"/>
          <w:szCs w:val="32"/>
          <w:lang w:val="en-US" w:eastAsia="zh-CN" w:bidi="ar-SA"/>
        </w:rPr>
        <w:t>（二）关于政府、管理机构、部门职责</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条例（草案）》建立了杭州市、富阳区、新登镇三级政府对新登古城墙保护的管理体系，明确了富阳区人民政府设立新登古城墙保护管理机构，新登古城墙保护管理机构是承担新登古城墙保护和管理具体工作的主管机构，同时规定了市、富阳区两级政府文物、规划、建设等部门根据各自职责做好新登古城墙保护和管理的相关工作。</w:t>
      </w:r>
    </w:p>
    <w:p w14:paraId="5F72CC3E">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en-U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三</w:t>
      </w:r>
      <w:r>
        <w:rPr>
          <w:rFonts w:hint="eastAsia" w:ascii="仿宋_GB2312" w:hAnsi="仿宋_GB2312" w:eastAsia="仿宋_GB2312" w:cs="仿宋_GB2312"/>
          <w:b/>
          <w:bCs/>
          <w:snapToGrid w:val="0"/>
          <w:color w:val="000000"/>
          <w:spacing w:val="2"/>
          <w:kern w:val="0"/>
          <w:position w:val="7"/>
          <w:sz w:val="32"/>
          <w:szCs w:val="32"/>
          <w:lang w:val="en-US" w:eastAsia="en-US" w:bidi="ar-SA"/>
        </w:rPr>
        <w:t>）关于</w:t>
      </w:r>
      <w:r>
        <w:rPr>
          <w:rFonts w:hint="eastAsia" w:ascii="仿宋_GB2312" w:hAnsi="仿宋_GB2312" w:eastAsia="仿宋_GB2312" w:cs="仿宋_GB2312"/>
          <w:b/>
          <w:bCs/>
          <w:snapToGrid w:val="0"/>
          <w:color w:val="000000"/>
          <w:spacing w:val="2"/>
          <w:kern w:val="0"/>
          <w:position w:val="7"/>
          <w:sz w:val="32"/>
          <w:szCs w:val="32"/>
          <w:lang w:val="en-US" w:eastAsia="zh-CN" w:bidi="ar-SA"/>
        </w:rPr>
        <w:t>规划和保护</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《条例（草案）》明确了富阳区人民政府应当</w:t>
      </w:r>
      <w:r>
        <w:rPr>
          <w:rFonts w:hint="eastAsia" w:ascii="仿宋_GB2312" w:hAnsi="仿宋_GB2312" w:eastAsia="仿宋_GB2312" w:cs="仿宋_GB2312"/>
          <w:snapToGrid w:val="0"/>
          <w:color w:val="000000"/>
          <w:spacing w:val="2"/>
          <w:kern w:val="0"/>
          <w:position w:val="7"/>
          <w:sz w:val="32"/>
          <w:szCs w:val="32"/>
          <w:lang w:val="en-US" w:eastAsia="zh-CN" w:bidi="ar-SA"/>
        </w:rPr>
        <w:t>编制保护规划，并按照保护范围、建设控制地带、环境控制区的不同要求对新登古城墙开展保护工作</w:t>
      </w:r>
      <w:r>
        <w:rPr>
          <w:rFonts w:hint="eastAsia" w:ascii="仿宋_GB2312" w:hAnsi="仿宋_GB2312" w:eastAsia="仿宋_GB2312" w:cs="仿宋_GB2312"/>
          <w:snapToGrid w:val="0"/>
          <w:color w:val="000000"/>
          <w:spacing w:val="2"/>
          <w:kern w:val="0"/>
          <w:position w:val="7"/>
          <w:sz w:val="32"/>
          <w:szCs w:val="32"/>
          <w:lang w:val="en-US" w:eastAsia="en-US" w:bidi="ar-SA"/>
        </w:rPr>
        <w:t>。</w:t>
      </w:r>
    </w:p>
    <w:p w14:paraId="258580D0">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Han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四</w:t>
      </w:r>
      <w:r>
        <w:rPr>
          <w:rFonts w:hint="eastAsia" w:ascii="仿宋_GB2312" w:hAnsi="仿宋_GB2312" w:eastAsia="仿宋_GB2312" w:cs="仿宋_GB2312"/>
          <w:b/>
          <w:bCs/>
          <w:snapToGrid w:val="0"/>
          <w:color w:val="000000"/>
          <w:spacing w:val="2"/>
          <w:kern w:val="0"/>
          <w:position w:val="7"/>
          <w:sz w:val="32"/>
          <w:szCs w:val="32"/>
          <w:lang w:val="en-US" w:eastAsia="en-US" w:bidi="ar-SA"/>
        </w:rPr>
        <w:t>）关于</w:t>
      </w:r>
      <w:r>
        <w:rPr>
          <w:rFonts w:hint="eastAsia" w:ascii="仿宋_GB2312" w:hAnsi="仿宋_GB2312" w:eastAsia="仿宋_GB2312" w:cs="仿宋_GB2312"/>
          <w:b/>
          <w:bCs/>
          <w:snapToGrid w:val="0"/>
          <w:color w:val="000000"/>
          <w:spacing w:val="2"/>
          <w:kern w:val="0"/>
          <w:position w:val="7"/>
          <w:sz w:val="32"/>
          <w:szCs w:val="32"/>
          <w:lang w:val="en-US" w:eastAsia="zh-CN" w:bidi="ar-SA"/>
        </w:rPr>
        <w:t>管理和</w:t>
      </w:r>
      <w:r>
        <w:rPr>
          <w:rFonts w:hint="eastAsia" w:ascii="仿宋_GB2312" w:hAnsi="仿宋_GB2312" w:eastAsia="仿宋_GB2312" w:cs="仿宋_GB2312"/>
          <w:b/>
          <w:bCs/>
          <w:snapToGrid w:val="0"/>
          <w:color w:val="000000"/>
          <w:spacing w:val="2"/>
          <w:kern w:val="0"/>
          <w:position w:val="7"/>
          <w:sz w:val="32"/>
          <w:szCs w:val="32"/>
          <w:lang w:val="en-US" w:eastAsia="en-US" w:bidi="ar-SA"/>
        </w:rPr>
        <w:t>利用</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为体现与发挥城墙文化与经济的双重价值，《条例（草案）》</w:t>
      </w:r>
      <w:r>
        <w:rPr>
          <w:rFonts w:hint="eastAsia" w:ascii="仿宋_GB2312" w:hAnsi="仿宋_GB2312" w:eastAsia="仿宋_GB2312" w:cs="仿宋_GB2312"/>
          <w:snapToGrid w:val="0"/>
          <w:color w:val="000000"/>
          <w:spacing w:val="2"/>
          <w:kern w:val="0"/>
          <w:position w:val="7"/>
          <w:sz w:val="32"/>
          <w:szCs w:val="32"/>
          <w:lang w:val="en-US" w:eastAsia="zh-CN" w:bidi="ar-SA"/>
        </w:rPr>
        <w:t>规定</w:t>
      </w:r>
      <w:r>
        <w:rPr>
          <w:rFonts w:hint="eastAsia" w:ascii="仿宋_GB2312" w:hAnsi="仿宋_GB2312" w:eastAsia="仿宋_GB2312" w:cs="仿宋_GB2312"/>
          <w:snapToGrid w:val="0"/>
          <w:color w:val="000000"/>
          <w:spacing w:val="2"/>
          <w:kern w:val="0"/>
          <w:position w:val="7"/>
          <w:sz w:val="32"/>
          <w:szCs w:val="32"/>
          <w:lang w:val="en-US" w:eastAsia="en-US" w:bidi="ar-SA"/>
        </w:rPr>
        <w:t>了组织编制城墙利用方案，</w:t>
      </w:r>
      <w:r>
        <w:rPr>
          <w:rFonts w:hint="eastAsia" w:ascii="仿宋_GB2312" w:hAnsi="仿宋_GB2312" w:eastAsia="仿宋_GB2312" w:cs="仿宋_GB2312"/>
          <w:snapToGrid w:val="0"/>
          <w:color w:val="000000"/>
          <w:spacing w:val="2"/>
          <w:kern w:val="0"/>
          <w:position w:val="7"/>
          <w:sz w:val="32"/>
          <w:szCs w:val="32"/>
          <w:lang w:val="en-US" w:eastAsia="zh-CN" w:bidi="ar-SA"/>
        </w:rPr>
        <w:t>明确与城墙保护相适应的利用方式和要求，发掘和合理利用新登古城墙的历史文化资源，发展文化旅游</w:t>
      </w:r>
      <w:r>
        <w:rPr>
          <w:rFonts w:hint="eastAsia" w:ascii="仿宋_GB2312" w:hAnsi="仿宋_GB2312" w:eastAsia="仿宋_GB2312" w:cs="仿宋_GB2312"/>
          <w:snapToGrid w:val="0"/>
          <w:color w:val="000000"/>
          <w:spacing w:val="2"/>
          <w:kern w:val="0"/>
          <w:position w:val="7"/>
          <w:sz w:val="32"/>
          <w:szCs w:val="32"/>
          <w:lang w:val="en-US" w:eastAsia="en-U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同时对于古城墙的日常巡查、监测、展示、推广进行了规定</w:t>
      </w:r>
      <w:r>
        <w:rPr>
          <w:rFonts w:hint="eastAsia" w:ascii="仿宋_GB2312" w:hAnsi="仿宋_GB2312" w:eastAsia="仿宋_GB2312" w:cs="仿宋_GB2312"/>
          <w:snapToGrid w:val="0"/>
          <w:color w:val="000000"/>
          <w:spacing w:val="2"/>
          <w:kern w:val="0"/>
          <w:position w:val="7"/>
          <w:sz w:val="32"/>
          <w:szCs w:val="32"/>
          <w:lang w:val="en-US" w:eastAsia="zh-Hans" w:bidi="ar-SA"/>
        </w:rPr>
        <w:t>。</w:t>
      </w:r>
    </w:p>
    <w:p w14:paraId="4E80C286">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en-U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五</w:t>
      </w:r>
      <w:r>
        <w:rPr>
          <w:rFonts w:hint="eastAsia" w:ascii="仿宋_GB2312" w:hAnsi="仿宋_GB2312" w:eastAsia="仿宋_GB2312" w:cs="仿宋_GB2312"/>
          <w:b/>
          <w:bCs/>
          <w:snapToGrid w:val="0"/>
          <w:color w:val="000000"/>
          <w:spacing w:val="2"/>
          <w:kern w:val="0"/>
          <w:position w:val="7"/>
          <w:sz w:val="32"/>
          <w:szCs w:val="32"/>
          <w:lang w:val="en-US" w:eastAsia="en-US" w:bidi="ar-SA"/>
        </w:rPr>
        <w:t>）关于法律责任</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《条例（草案）》</w:t>
      </w:r>
      <w:r>
        <w:rPr>
          <w:rFonts w:hint="eastAsia" w:ascii="仿宋_GB2312" w:hAnsi="仿宋_GB2312" w:eastAsia="仿宋_GB2312" w:cs="仿宋_GB2312"/>
          <w:snapToGrid w:val="0"/>
          <w:color w:val="000000"/>
          <w:spacing w:val="2"/>
          <w:kern w:val="0"/>
          <w:position w:val="7"/>
          <w:sz w:val="32"/>
          <w:szCs w:val="32"/>
          <w:lang w:val="en-US" w:eastAsia="zh-CN" w:bidi="ar-SA"/>
        </w:rPr>
        <w:t>第十二条用列举的方式</w:t>
      </w:r>
      <w:r>
        <w:rPr>
          <w:rFonts w:hint="eastAsia" w:ascii="仿宋_GB2312" w:hAnsi="仿宋_GB2312" w:eastAsia="仿宋_GB2312" w:cs="仿宋_GB2312"/>
          <w:snapToGrid w:val="0"/>
          <w:color w:val="000000"/>
          <w:spacing w:val="2"/>
          <w:kern w:val="0"/>
          <w:position w:val="7"/>
          <w:sz w:val="32"/>
          <w:szCs w:val="32"/>
          <w:lang w:val="en-US" w:eastAsia="en-US" w:bidi="ar-SA"/>
        </w:rPr>
        <w:t>规定了</w:t>
      </w:r>
      <w:r>
        <w:rPr>
          <w:rFonts w:hint="eastAsia" w:ascii="仿宋_GB2312" w:hAnsi="仿宋_GB2312" w:eastAsia="仿宋_GB2312" w:cs="仿宋_GB2312"/>
          <w:snapToGrid w:val="0"/>
          <w:color w:val="000000"/>
          <w:spacing w:val="2"/>
          <w:kern w:val="0"/>
          <w:position w:val="7"/>
          <w:sz w:val="32"/>
          <w:szCs w:val="32"/>
          <w:lang w:val="en-US" w:eastAsia="zh-CN" w:bidi="ar-SA"/>
        </w:rPr>
        <w:t>新登</w:t>
      </w:r>
      <w:r>
        <w:rPr>
          <w:rFonts w:hint="eastAsia" w:ascii="仿宋_GB2312" w:hAnsi="仿宋_GB2312" w:eastAsia="仿宋_GB2312" w:cs="仿宋_GB2312"/>
          <w:snapToGrid w:val="0"/>
          <w:color w:val="000000"/>
          <w:spacing w:val="2"/>
          <w:kern w:val="0"/>
          <w:position w:val="7"/>
          <w:sz w:val="32"/>
          <w:szCs w:val="32"/>
          <w:lang w:val="en-US" w:eastAsia="en-US" w:bidi="ar-SA"/>
        </w:rPr>
        <w:t>城墙保护范围内的禁止性活动，</w:t>
      </w:r>
      <w:r>
        <w:rPr>
          <w:rFonts w:hint="eastAsia" w:ascii="仿宋_GB2312" w:hAnsi="仿宋_GB2312" w:eastAsia="仿宋_GB2312" w:cs="仿宋_GB2312"/>
          <w:snapToGrid w:val="0"/>
          <w:color w:val="000000"/>
          <w:spacing w:val="2"/>
          <w:kern w:val="0"/>
          <w:position w:val="7"/>
          <w:sz w:val="32"/>
          <w:szCs w:val="32"/>
          <w:lang w:val="en-US" w:eastAsia="zh-CN" w:bidi="ar-SA"/>
        </w:rPr>
        <w:t>在第</w:t>
      </w:r>
      <w:r>
        <w:rPr>
          <w:rFonts w:hint="eastAsia" w:ascii="仿宋_GB2312" w:hAnsi="仿宋_GB2312" w:eastAsia="仿宋_GB2312" w:cs="仿宋_GB2312"/>
          <w:snapToGrid w:val="0"/>
          <w:color w:val="000000"/>
          <w:spacing w:val="2"/>
          <w:kern w:val="0"/>
          <w:position w:val="7"/>
          <w:sz w:val="32"/>
          <w:szCs w:val="32"/>
          <w:lang w:val="en-US" w:eastAsia="zh-Hans" w:bidi="ar-SA"/>
        </w:rPr>
        <w:t>三十</w:t>
      </w:r>
      <w:r>
        <w:rPr>
          <w:rFonts w:hint="eastAsia" w:ascii="仿宋_GB2312" w:hAnsi="仿宋_GB2312" w:eastAsia="仿宋_GB2312" w:cs="仿宋_GB2312"/>
          <w:snapToGrid w:val="0"/>
          <w:color w:val="000000"/>
          <w:spacing w:val="2"/>
          <w:kern w:val="0"/>
          <w:position w:val="7"/>
          <w:sz w:val="32"/>
          <w:szCs w:val="32"/>
          <w:lang w:val="en-US" w:eastAsia="zh-CN" w:bidi="ar-SA"/>
        </w:rPr>
        <w:t>条规定</w:t>
      </w:r>
      <w:r>
        <w:rPr>
          <w:rFonts w:hint="eastAsia" w:ascii="仿宋_GB2312" w:hAnsi="仿宋_GB2312" w:eastAsia="仿宋_GB2312" w:cs="仿宋_GB2312"/>
          <w:snapToGrid w:val="0"/>
          <w:color w:val="000000"/>
          <w:spacing w:val="2"/>
          <w:kern w:val="0"/>
          <w:position w:val="7"/>
          <w:sz w:val="32"/>
          <w:szCs w:val="32"/>
          <w:lang w:val="en-US" w:eastAsia="en-US" w:bidi="ar-SA"/>
        </w:rPr>
        <w:t>了</w:t>
      </w:r>
      <w:r>
        <w:rPr>
          <w:rFonts w:hint="eastAsia" w:ascii="仿宋_GB2312" w:hAnsi="仿宋_GB2312" w:eastAsia="仿宋_GB2312" w:cs="仿宋_GB2312"/>
          <w:snapToGrid w:val="0"/>
          <w:color w:val="000000"/>
          <w:spacing w:val="2"/>
          <w:kern w:val="0"/>
          <w:position w:val="7"/>
          <w:sz w:val="32"/>
          <w:szCs w:val="32"/>
          <w:lang w:val="en-US" w:eastAsia="zh-CN" w:bidi="ar-SA"/>
        </w:rPr>
        <w:t>在新登古城墙或者古城墙保护标志上刻划、涂画、张贴</w:t>
      </w:r>
      <w:r>
        <w:rPr>
          <w:rFonts w:hint="eastAsia" w:ascii="仿宋_GB2312" w:hAnsi="仿宋_GB2312" w:eastAsia="仿宋_GB2312" w:cs="仿宋_GB2312"/>
          <w:snapToGrid w:val="0"/>
          <w:color w:val="000000"/>
          <w:spacing w:val="2"/>
          <w:kern w:val="0"/>
          <w:position w:val="7"/>
          <w:sz w:val="32"/>
          <w:szCs w:val="32"/>
          <w:lang w:val="en-US" w:eastAsia="en-US" w:bidi="ar-SA"/>
        </w:rPr>
        <w:t>的违法</w:t>
      </w:r>
      <w:r>
        <w:rPr>
          <w:rFonts w:hint="eastAsia" w:ascii="仿宋_GB2312" w:hAnsi="仿宋_GB2312" w:eastAsia="仿宋_GB2312" w:cs="仿宋_GB2312"/>
          <w:snapToGrid w:val="0"/>
          <w:color w:val="000000"/>
          <w:spacing w:val="2"/>
          <w:kern w:val="0"/>
          <w:position w:val="7"/>
          <w:sz w:val="32"/>
          <w:szCs w:val="32"/>
          <w:lang w:val="en-US" w:eastAsia="zh-CN" w:bidi="ar-SA"/>
        </w:rPr>
        <w:t>行为的法律</w:t>
      </w:r>
      <w:r>
        <w:rPr>
          <w:rFonts w:hint="eastAsia" w:ascii="仿宋_GB2312" w:hAnsi="仿宋_GB2312" w:eastAsia="仿宋_GB2312" w:cs="仿宋_GB2312"/>
          <w:snapToGrid w:val="0"/>
          <w:color w:val="000000"/>
          <w:spacing w:val="2"/>
          <w:kern w:val="0"/>
          <w:position w:val="7"/>
          <w:sz w:val="32"/>
          <w:szCs w:val="32"/>
          <w:lang w:val="en-US" w:eastAsia="en-US" w:bidi="ar-SA"/>
        </w:rPr>
        <w:t>责任</w:t>
      </w:r>
      <w:r>
        <w:rPr>
          <w:rFonts w:hint="eastAsia" w:ascii="仿宋_GB2312" w:hAnsi="仿宋_GB2312" w:eastAsia="仿宋_GB2312" w:cs="仿宋_GB2312"/>
          <w:snapToGrid w:val="0"/>
          <w:color w:val="000000"/>
          <w:spacing w:val="2"/>
          <w:kern w:val="0"/>
          <w:position w:val="7"/>
          <w:sz w:val="32"/>
          <w:szCs w:val="32"/>
          <w:lang w:val="en-US" w:eastAsia="zh-CN" w:bidi="ar-SA"/>
        </w:rPr>
        <w:t>，对于其他违反条例内容的违法行为，考虑到《文物保护法》、国务院《文物保护法实施条例》、《浙江省文物保护管理条例》、《杭州市文物保护管理若干规定》等法律法规已经有规定，并不做重复规定</w:t>
      </w:r>
      <w:r>
        <w:rPr>
          <w:rFonts w:hint="eastAsia" w:ascii="仿宋_GB2312" w:hAnsi="仿宋_GB2312" w:eastAsia="仿宋_GB2312" w:cs="仿宋_GB2312"/>
          <w:snapToGrid w:val="0"/>
          <w:color w:val="000000"/>
          <w:spacing w:val="2"/>
          <w:kern w:val="0"/>
          <w:position w:val="7"/>
          <w:sz w:val="32"/>
          <w:szCs w:val="32"/>
          <w:lang w:val="en-US" w:eastAsia="en-US" w:bidi="ar-SA"/>
        </w:rPr>
        <w:t>。</w:t>
      </w:r>
    </w:p>
    <w:sectPr>
      <w:footerReference r:id="rId5" w:type="default"/>
      <w:pgSz w:w="11906" w:h="16839"/>
      <w:pgMar w:top="1431" w:right="1774" w:bottom="1154" w:left="1710" w:header="0" w:footer="9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5E7B">
    <w:pPr>
      <w:spacing w:line="184" w:lineRule="auto"/>
      <w:ind w:left="414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E419">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42BE419">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UxODYyOGY5ZDY0NjgwMzM0ZGRkNzVhMzVhMDI5ODYifQ=="/>
    <w:docVar w:name="KSO_WPS_MARK_KEY" w:val="e63c69ac-58a1-417e-898c-efb877e7c817"/>
  </w:docVars>
  <w:rsids>
    <w:rsidRoot w:val="00000000"/>
    <w:rsid w:val="053F2B7B"/>
    <w:rsid w:val="098D1686"/>
    <w:rsid w:val="0C083FBC"/>
    <w:rsid w:val="0C741652"/>
    <w:rsid w:val="0CB11438"/>
    <w:rsid w:val="0CDA72D1"/>
    <w:rsid w:val="0CDD71F7"/>
    <w:rsid w:val="0DE16873"/>
    <w:rsid w:val="0FA16A76"/>
    <w:rsid w:val="119C1B79"/>
    <w:rsid w:val="11F34DC7"/>
    <w:rsid w:val="122136E2"/>
    <w:rsid w:val="12396AA1"/>
    <w:rsid w:val="12E070F9"/>
    <w:rsid w:val="153E4ECB"/>
    <w:rsid w:val="170F26A3"/>
    <w:rsid w:val="178F5592"/>
    <w:rsid w:val="17AA5F28"/>
    <w:rsid w:val="17FA8A28"/>
    <w:rsid w:val="186E1092"/>
    <w:rsid w:val="1A83251D"/>
    <w:rsid w:val="1A8D6B32"/>
    <w:rsid w:val="1AEB5956"/>
    <w:rsid w:val="1AFD0A64"/>
    <w:rsid w:val="1C737230"/>
    <w:rsid w:val="1D290CA0"/>
    <w:rsid w:val="1D9C6391"/>
    <w:rsid w:val="1DC90177"/>
    <w:rsid w:val="1EE11CDF"/>
    <w:rsid w:val="2063580D"/>
    <w:rsid w:val="20DA14E4"/>
    <w:rsid w:val="212E4FF4"/>
    <w:rsid w:val="22405E06"/>
    <w:rsid w:val="22CA1B74"/>
    <w:rsid w:val="22D12F02"/>
    <w:rsid w:val="23952182"/>
    <w:rsid w:val="28A86D03"/>
    <w:rsid w:val="2D4F3FFF"/>
    <w:rsid w:val="2DC9751A"/>
    <w:rsid w:val="2EFE0BDB"/>
    <w:rsid w:val="30894E1C"/>
    <w:rsid w:val="31411253"/>
    <w:rsid w:val="3688678F"/>
    <w:rsid w:val="372709B4"/>
    <w:rsid w:val="388D4D7E"/>
    <w:rsid w:val="38ED3A6E"/>
    <w:rsid w:val="3AC85D0D"/>
    <w:rsid w:val="3B7C7A57"/>
    <w:rsid w:val="3BA42B0A"/>
    <w:rsid w:val="3C45367B"/>
    <w:rsid w:val="3C5E5480"/>
    <w:rsid w:val="3E077380"/>
    <w:rsid w:val="3E2C5C98"/>
    <w:rsid w:val="3EEC1D21"/>
    <w:rsid w:val="3FBF13C2"/>
    <w:rsid w:val="41C2018E"/>
    <w:rsid w:val="43705431"/>
    <w:rsid w:val="43CF21EA"/>
    <w:rsid w:val="451505D5"/>
    <w:rsid w:val="46D30747"/>
    <w:rsid w:val="46F04E55"/>
    <w:rsid w:val="49A60395"/>
    <w:rsid w:val="4A987710"/>
    <w:rsid w:val="4CB66B41"/>
    <w:rsid w:val="4DA644C0"/>
    <w:rsid w:val="4DFA2A5E"/>
    <w:rsid w:val="4E6F5E5D"/>
    <w:rsid w:val="4FFC486B"/>
    <w:rsid w:val="545F186C"/>
    <w:rsid w:val="54B73456"/>
    <w:rsid w:val="562B23E6"/>
    <w:rsid w:val="56F73FDE"/>
    <w:rsid w:val="5A484E12"/>
    <w:rsid w:val="5A8B5169"/>
    <w:rsid w:val="5B8A71CF"/>
    <w:rsid w:val="5D8261C9"/>
    <w:rsid w:val="5DF50B4C"/>
    <w:rsid w:val="5E2C14AD"/>
    <w:rsid w:val="5E581806"/>
    <w:rsid w:val="5EB85E58"/>
    <w:rsid w:val="5F4F0E5B"/>
    <w:rsid w:val="5FB76A00"/>
    <w:rsid w:val="609603C4"/>
    <w:rsid w:val="61F33C76"/>
    <w:rsid w:val="62944DD7"/>
    <w:rsid w:val="633555F4"/>
    <w:rsid w:val="64370110"/>
    <w:rsid w:val="64371EBE"/>
    <w:rsid w:val="64B54C9F"/>
    <w:rsid w:val="68BB30BE"/>
    <w:rsid w:val="68F44821"/>
    <w:rsid w:val="6A696B49"/>
    <w:rsid w:val="6AE90BAA"/>
    <w:rsid w:val="6BC15CE3"/>
    <w:rsid w:val="6BF1329A"/>
    <w:rsid w:val="6BF431DA"/>
    <w:rsid w:val="6CB01A34"/>
    <w:rsid w:val="6F155E60"/>
    <w:rsid w:val="70021C07"/>
    <w:rsid w:val="703C26F4"/>
    <w:rsid w:val="70A97C9F"/>
    <w:rsid w:val="70CC398E"/>
    <w:rsid w:val="70DF5D3B"/>
    <w:rsid w:val="71064AF4"/>
    <w:rsid w:val="711C2B67"/>
    <w:rsid w:val="714D4ACF"/>
    <w:rsid w:val="719E17CE"/>
    <w:rsid w:val="721B3BCE"/>
    <w:rsid w:val="724F2AC9"/>
    <w:rsid w:val="730B4C41"/>
    <w:rsid w:val="73BC7206"/>
    <w:rsid w:val="74D55484"/>
    <w:rsid w:val="752D5343"/>
    <w:rsid w:val="75306BE1"/>
    <w:rsid w:val="770076BE"/>
    <w:rsid w:val="7744462F"/>
    <w:rsid w:val="78D90C24"/>
    <w:rsid w:val="78DD5959"/>
    <w:rsid w:val="797D6926"/>
    <w:rsid w:val="79E1D439"/>
    <w:rsid w:val="7AE5221C"/>
    <w:rsid w:val="7B6122A0"/>
    <w:rsid w:val="7B875081"/>
    <w:rsid w:val="7BE158A4"/>
    <w:rsid w:val="7D580E3B"/>
    <w:rsid w:val="7D6E0B58"/>
    <w:rsid w:val="7D843EC0"/>
    <w:rsid w:val="7DFB58B2"/>
    <w:rsid w:val="7ED66534"/>
    <w:rsid w:val="7EF44A7E"/>
    <w:rsid w:val="7F6C3B24"/>
    <w:rsid w:val="D7D794A3"/>
    <w:rsid w:val="EAF94B41"/>
    <w:rsid w:val="F7BEEEE4"/>
    <w:rsid w:val="FBBF376D"/>
    <w:rsid w:val="FDCCE3B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First Indent"/>
    <w:basedOn w:val="2"/>
    <w:next w:val="1"/>
    <w:qFormat/>
    <w:uiPriority w:val="0"/>
    <w:pPr>
      <w:spacing w:after="120"/>
      <w:ind w:firstLine="420" w:firstLineChars="100"/>
    </w:pPr>
    <w:rPr>
      <w:rFonts w:ascii="Calibri" w:hAnsi="Calibri" w:eastAsia="宋体" w:cs="Times New Roman"/>
      <w:sz w:val="21"/>
      <w:szCs w:val="24"/>
      <w:lang w:val="en-US" w:bidi="ar-SA"/>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18"/>
      <w:szCs w:val="18"/>
      <w:lang w:val="en-US" w:eastAsia="en-US" w:bidi="ar-SA"/>
    </w:rPr>
  </w:style>
  <w:style w:type="character" w:customStyle="1" w:styleId="13">
    <w:name w:val="15"/>
    <w:basedOn w:val="10"/>
    <w:qFormat/>
    <w:uiPriority w:val="0"/>
    <w:rPr>
      <w:rFonts w:hint="eastAsia" w:ascii="等线" w:hAnsi="等线" w:eastAsia="等线"/>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2503</Words>
  <Characters>2539</Characters>
  <TotalTime>3</TotalTime>
  <ScaleCrop>false</ScaleCrop>
  <LinksUpToDate>false</LinksUpToDate>
  <CharactersWithSpaces>2539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2023-09-02T16:02:00Z</dcterms:created>
  <dc:creator>WPS_1527828531</dc:creator>
  <cp:lastModifiedBy>方奇涛</cp:lastModifiedBy>
  <cp:lastPrinted>2024-08-27T21:01:00Z</cp:lastPrinted>
  <dcterms:modified xsi:type="dcterms:W3CDTF">2025-06-17T00:53:00Z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2024-08-23T06:56:22Z</vt:filetime>
  </property>
  <property fmtid="{D5CDD505-2E9C-101B-9397-08002B2CF9AE}" pid="4" name="KSOProductBuildVer">
    <vt:lpwstr>2052-12.1.0.21541</vt:lpwstr>
  </property>
  <property fmtid="{D5CDD505-2E9C-101B-9397-08002B2CF9AE}" pid="5" name="ICV">
    <vt:lpwstr>6323751B1CDA43A1A17520A4757D27D4_13</vt:lpwstr>
  </property>
  <property fmtid="{D5CDD505-2E9C-101B-9397-08002B2CF9AE}" pid="6" name="KSOTemplateDocerSaveRecord">
    <vt:lpwstr>eyJoZGlkIjoiMzUwNTk3MDc3NmM3N2I2ZDVkNDE4YTI3NTFkNjIxNjMiLCJ1c2VySWQiOiIxMDg0MzI1NjQzIn0=</vt:lpwstr>
  </property>
</Properties>
</file>