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89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关于2025年嵊州市《加快现代服务业高质量发展若干政策》的起草说明</w:t>
      </w:r>
    </w:p>
    <w:bookmarkEnd w:id="0"/>
    <w:p w14:paraId="06AA7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深入贯彻落实中央、省委经济工作会议和市委全会精神，全面落实省、绍兴市服务业高质量发展大会部署要求，进一步提升服务业政策精度效度，推动我市服务业高质量发展。特制定2025年嵊州市《加快现代服务业高质量发展若干政策》。</w:t>
      </w:r>
    </w:p>
    <w:p w14:paraId="58CCE42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一、起草依据</w:t>
      </w:r>
    </w:p>
    <w:p w14:paraId="056D2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2025年绍兴市加快现代服务业发展若干政策（暂无文号）</w:t>
      </w:r>
    </w:p>
    <w:p w14:paraId="7FF45C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二、起草过程</w:t>
      </w:r>
    </w:p>
    <w:p w14:paraId="1EB7F49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起，参照上级相关文件，结合嵊州市服务业高质量发展实际情况，市发改局与文广旅游局、商务局、人力社保局等单位进行多次对接，对政策事项、奖补设定、文字表述等诸多内容进行了讨论研究，共同草拟了初稿并邀请相关企业家参加座谈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，梳理形成了征求意见稿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604E92C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主要内容</w:t>
      </w:r>
    </w:p>
    <w:p w14:paraId="331A4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政策总体框架不变，划分为五大模块：推动生产性服务业高端化发展、促进生活性服务业品质化发展、加快新兴服务业特色化发展、支持商贸服务业品牌化发展、聚焦服务质效提升专业化发展。</w:t>
      </w:r>
    </w:p>
    <w:p w14:paraId="4F97D3C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E146BC">
      <w:pPr>
        <w:pStyle w:val="3"/>
        <w:rPr>
          <w:rFonts w:hint="eastAsia"/>
          <w:lang w:val="en-US" w:eastAsia="zh-CN"/>
        </w:rPr>
      </w:pPr>
    </w:p>
    <w:p w14:paraId="74ABDE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A3B083-828A-4A2F-B6A0-90230EB5DC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8C34991-10CA-4D4D-A654-7774E45AD1E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ED0159-8F5E-4F48-935F-8B21E9AB49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6FA1A5-6097-4B06-858C-AADC43D8AC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E26B0"/>
    <w:multiLevelType w:val="singleLevel"/>
    <w:tmpl w:val="67DE26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D5E1F"/>
    <w:rsid w:val="1A9231F4"/>
    <w:rsid w:val="2FBA7197"/>
    <w:rsid w:val="4292711C"/>
    <w:rsid w:val="4DC35A63"/>
    <w:rsid w:val="5FDE002E"/>
    <w:rsid w:val="78F75100"/>
    <w:rsid w:val="FFFFA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200" w:firstLineChars="200"/>
    </w:pPr>
    <w:rPr>
      <w:rFonts w:eastAsia="宋体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357</Words>
  <Characters>367</Characters>
  <Lines>0</Lines>
  <Paragraphs>0</Paragraphs>
  <TotalTime>1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2024-10-24T15:43:00Z</dcterms:created>
  <dc:creator>Administrator</dc:creator>
  <cp:lastModifiedBy>史柯佳</cp:lastModifiedBy>
  <dcterms:modified xsi:type="dcterms:W3CDTF">2025-01-03T02:49:20Z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79B6CE341DB84DF098D347A36B0AA89D_13</vt:lpwstr>
  </property>
  <property fmtid="{D5CDD505-2E9C-101B-9397-08002B2CF9AE}" pid="4" name="KSOTemplateDocerSaveRecord">
    <vt:lpwstr>eyJoZGlkIjoiNzE0MzM0NjkxYzFmYWY5ZGZjOTFkZjMyMmM5OGMzOWEiLCJ1c2VySWQiOiIxNjYwNjg3OTM3In0=</vt:lpwstr>
  </property>
</Properties>
</file>