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B4446" w14:textId="77777777" w:rsidR="00854F34" w:rsidRDefault="00000000">
      <w:pPr>
        <w:spacing w:line="560" w:lineRule="exact"/>
        <w:jc w:val="left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</w:p>
    <w:p w14:paraId="08B72D24" w14:textId="77777777" w:rsidR="00854F34" w:rsidRDefault="00000000">
      <w:pPr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嘉兴市大型科研仪器设备开放共享</w:t>
      </w:r>
    </w:p>
    <w:p w14:paraId="764B6D5B" w14:textId="77777777" w:rsidR="00854F34" w:rsidRDefault="00000000">
      <w:pPr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管理办法（试行）</w:t>
      </w:r>
    </w:p>
    <w:p w14:paraId="46AF2D80" w14:textId="77777777" w:rsidR="00854F34" w:rsidRDefault="00000000">
      <w:pPr>
        <w:pStyle w:val="1"/>
        <w:spacing w:before="0" w:after="0" w:line="560" w:lineRule="exact"/>
        <w:jc w:val="center"/>
        <w:rPr>
          <w:rFonts w:ascii="Times New Roman" w:eastAsia="楷体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b w:val="0"/>
          <w:sz w:val="32"/>
          <w:szCs w:val="32"/>
        </w:rPr>
        <w:t>（征求意见稿）</w:t>
      </w:r>
    </w:p>
    <w:p w14:paraId="497161A3" w14:textId="77777777" w:rsidR="00854F34" w:rsidRDefault="00854F34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</w:p>
    <w:p w14:paraId="1DBB97C3" w14:textId="77777777" w:rsidR="00854F34" w:rsidRDefault="00000000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第一章 总 则</w:t>
      </w:r>
    </w:p>
    <w:p w14:paraId="40B9DCBF" w14:textId="77777777" w:rsidR="00854F34" w:rsidRDefault="00000000">
      <w:pPr>
        <w:overflowPunct w:val="0"/>
        <w:spacing w:line="560" w:lineRule="exact"/>
        <w:ind w:firstLineChars="200" w:firstLine="643"/>
        <w:rPr>
          <w:rFonts w:ascii="FangSong_GB2312" w:eastAsia="FangSong_GB2312" w:hAnsi="Times New Roman" w:cs="Times New Roman"/>
          <w:spacing w:val="-6"/>
          <w:sz w:val="32"/>
          <w:u w:val="single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第一条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为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加快推进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我市大型科研仪器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设备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开放共享，提高科技资源的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使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用效率和共享水平，</w:t>
      </w:r>
      <w:r>
        <w:rPr>
          <w:rFonts w:ascii="FangSong_GB2312" w:eastAsia="FangSong_GB2312" w:hAnsi="FangSong_GB2312" w:cs="FangSong_GB2312" w:hint="eastAsia"/>
          <w:spacing w:val="-6"/>
          <w:sz w:val="32"/>
          <w:szCs w:val="32"/>
        </w:rPr>
        <w:t>推动科技创新和产业创新融合发展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，</w:t>
      </w:r>
      <w:r>
        <w:rPr>
          <w:rFonts w:ascii="FangSong_GB2312" w:eastAsia="FangSong_GB2312" w:hAnsi="FangSong_GB2312" w:cs="FangSong_GB2312" w:hint="eastAsia"/>
          <w:spacing w:val="-6"/>
          <w:sz w:val="32"/>
          <w:szCs w:val="32"/>
        </w:rPr>
        <w:t>根据</w:t>
      </w:r>
      <w:r>
        <w:rPr>
          <w:rFonts w:ascii="Times New Roman" w:eastAsia="FangSong_GB2312" w:hAnsi="Times New Roman" w:cs="Times New Roman" w:hint="eastAsia"/>
          <w:spacing w:val="-6"/>
          <w:sz w:val="32"/>
          <w:szCs w:val="32"/>
        </w:rPr>
        <w:t>国家和省关于推进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大型科研仪器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设备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开放共享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的工作要求，</w:t>
      </w:r>
      <w:r>
        <w:rPr>
          <w:rFonts w:ascii="Times New Roman" w:eastAsia="FangSong_GB2312" w:hAnsi="Times New Roman" w:cs="Times New Roman" w:hint="eastAsia"/>
          <w:spacing w:val="-6"/>
          <w:sz w:val="32"/>
          <w:szCs w:val="32"/>
        </w:rPr>
        <w:t>结合我市实际</w:t>
      </w:r>
      <w:r>
        <w:rPr>
          <w:rFonts w:ascii="Times New Roman" w:eastAsia="FangSong_GB2312" w:hAnsi="Times New Roman" w:cs="Times New Roman"/>
          <w:spacing w:val="-6"/>
          <w:sz w:val="32"/>
        </w:rPr>
        <w:t>，制定</w:t>
      </w:r>
      <w:r>
        <w:rPr>
          <w:rFonts w:ascii="Times New Roman" w:eastAsia="FangSong_GB2312" w:hAnsi="Times New Roman" w:cs="Times New Roman" w:hint="eastAsia"/>
          <w:spacing w:val="-6"/>
          <w:sz w:val="32"/>
        </w:rPr>
        <w:t>本办法</w:t>
      </w:r>
      <w:r>
        <w:rPr>
          <w:rFonts w:ascii="Times New Roman" w:eastAsia="FangSong_GB2312" w:hAnsi="Times New Roman" w:cs="Times New Roman"/>
          <w:spacing w:val="-6"/>
          <w:sz w:val="32"/>
        </w:rPr>
        <w:t>。</w:t>
      </w:r>
    </w:p>
    <w:p w14:paraId="35565B1D" w14:textId="77777777" w:rsidR="00854F34" w:rsidRDefault="00000000">
      <w:pPr>
        <w:overflowPunct w:val="0"/>
        <w:spacing w:line="560" w:lineRule="exact"/>
        <w:ind w:firstLineChars="200" w:firstLine="618"/>
        <w:rPr>
          <w:rFonts w:ascii="Times New Roman" w:eastAsia="FangSong_GB2312" w:hAnsi="Times New Roman" w:cs="Times New Roman"/>
          <w:kern w:val="0"/>
          <w:sz w:val="32"/>
          <w:szCs w:val="32"/>
        </w:rPr>
      </w:pPr>
      <w:r>
        <w:rPr>
          <w:rFonts w:ascii="FangSong_GB2312" w:eastAsia="FangSong_GB2312" w:hAnsi="Times New Roman" w:cs="Times New Roman" w:hint="eastAsia"/>
          <w:b/>
          <w:bCs/>
          <w:spacing w:val="-6"/>
          <w:sz w:val="32"/>
        </w:rPr>
        <w:t>第二条</w:t>
      </w:r>
      <w:r>
        <w:rPr>
          <w:rFonts w:ascii="FangSong_GB2312" w:eastAsia="FangSong_GB2312" w:hAnsi="Times New Roman" w:cs="Times New Roman" w:hint="eastAsia"/>
          <w:spacing w:val="-6"/>
          <w:sz w:val="32"/>
        </w:rPr>
        <w:t xml:space="preserve"> </w:t>
      </w:r>
      <w:r>
        <w:rPr>
          <w:rFonts w:eastAsia="FangSong_GB2312"/>
          <w:sz w:val="32"/>
          <w:szCs w:val="32"/>
        </w:rPr>
        <w:t>本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办法所指的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大型科研仪器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设备（以下简称大仪）主要包括使用财政资金或国有资本购置的单台（套）价值在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30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万元及以上，用于科学研究和技术开发活动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的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大仪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。涉及国家秘密或者法律法规另有规定的除外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。</w:t>
      </w:r>
    </w:p>
    <w:p w14:paraId="4CF22533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第三条</w:t>
      </w:r>
      <w:r>
        <w:rPr>
          <w:rFonts w:ascii="Times New Roman" w:eastAsia="FangSong_GB2312" w:hAnsi="Times New Roman" w:hint="eastAsia"/>
          <w:sz w:val="32"/>
          <w:szCs w:val="32"/>
        </w:rPr>
        <w:t xml:space="preserve"> </w:t>
      </w:r>
      <w:r>
        <w:rPr>
          <w:rFonts w:ascii="Times New Roman" w:eastAsia="FangSong_GB2312" w:hAnsi="Times New Roman"/>
          <w:sz w:val="32"/>
          <w:szCs w:val="32"/>
        </w:rPr>
        <w:t>本</w:t>
      </w:r>
      <w:r>
        <w:rPr>
          <w:rFonts w:ascii="Times New Roman" w:eastAsia="FangSong_GB2312" w:hAnsi="Times New Roman" w:hint="eastAsia"/>
          <w:sz w:val="32"/>
          <w:szCs w:val="32"/>
        </w:rPr>
        <w:t>办法</w:t>
      </w:r>
      <w:r>
        <w:rPr>
          <w:rFonts w:ascii="Times New Roman" w:eastAsia="FangSong_GB2312" w:hAnsi="Times New Roman"/>
          <w:sz w:val="32"/>
          <w:szCs w:val="32"/>
        </w:rPr>
        <w:t>所称的管理单位，是指</w:t>
      </w:r>
      <w:r>
        <w:rPr>
          <w:rFonts w:ascii="Times New Roman" w:eastAsia="FangSong_GB2312" w:hAnsi="Times New Roman" w:hint="eastAsia"/>
          <w:sz w:val="32"/>
          <w:szCs w:val="32"/>
        </w:rPr>
        <w:t>大仪</w:t>
      </w:r>
      <w:r>
        <w:rPr>
          <w:rFonts w:ascii="Times New Roman" w:eastAsia="FangSong_GB2312" w:hAnsi="Times New Roman"/>
          <w:sz w:val="32"/>
          <w:szCs w:val="32"/>
        </w:rPr>
        <w:t>所依托管理的法人单位，包括高等院校、科研机构、</w:t>
      </w:r>
      <w:r>
        <w:rPr>
          <w:rFonts w:ascii="Times New Roman" w:eastAsia="FangSong_GB2312" w:hAnsi="Times New Roman" w:hint="eastAsia"/>
          <w:sz w:val="32"/>
          <w:szCs w:val="32"/>
        </w:rPr>
        <w:t>医疗机构、检验检测机构、</w:t>
      </w:r>
      <w:r>
        <w:rPr>
          <w:rFonts w:ascii="Times New Roman" w:eastAsia="FangSong_GB2312" w:hAnsi="Times New Roman"/>
          <w:sz w:val="32"/>
          <w:szCs w:val="32"/>
        </w:rPr>
        <w:t>企业等。</w:t>
      </w:r>
    </w:p>
    <w:p w14:paraId="008A022D" w14:textId="77777777" w:rsidR="00854F34" w:rsidRDefault="00000000">
      <w:pPr>
        <w:pStyle w:val="a3"/>
        <w:widowControl/>
        <w:spacing w:before="0" w:beforeAutospacing="0" w:after="0" w:afterAutospacing="0" w:line="560" w:lineRule="exact"/>
        <w:ind w:firstLineChars="200" w:firstLine="643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第四条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/>
          <w:sz w:val="32"/>
          <w:szCs w:val="32"/>
        </w:rPr>
        <w:t>本</w:t>
      </w:r>
      <w:r>
        <w:rPr>
          <w:rFonts w:ascii="Times New Roman" w:eastAsia="FangSong_GB2312" w:hAnsi="Times New Roman" w:hint="eastAsia"/>
          <w:sz w:val="32"/>
          <w:szCs w:val="32"/>
        </w:rPr>
        <w:t>办法</w:t>
      </w:r>
      <w:r>
        <w:rPr>
          <w:rFonts w:ascii="Times New Roman" w:eastAsia="FangSong_GB2312" w:hAnsi="Times New Roman"/>
          <w:sz w:val="32"/>
          <w:szCs w:val="32"/>
        </w:rPr>
        <w:t>所称的开放共享，是指管理单位将</w:t>
      </w:r>
      <w:r>
        <w:rPr>
          <w:rFonts w:ascii="Times New Roman" w:eastAsia="FangSong_GB2312" w:hAnsi="Times New Roman" w:hint="eastAsia"/>
          <w:sz w:val="32"/>
          <w:szCs w:val="32"/>
        </w:rPr>
        <w:t>大仪</w:t>
      </w:r>
      <w:r>
        <w:rPr>
          <w:rFonts w:ascii="Times New Roman" w:eastAsia="FangSong_GB2312" w:hAnsi="Times New Roman"/>
          <w:sz w:val="32"/>
          <w:szCs w:val="32"/>
        </w:rPr>
        <w:t>向社会开放，</w:t>
      </w:r>
      <w:r>
        <w:rPr>
          <w:rFonts w:ascii="Times New Roman" w:eastAsia="FangSong_GB2312" w:hAnsi="Times New Roman" w:hint="eastAsia"/>
          <w:sz w:val="32"/>
          <w:szCs w:val="32"/>
        </w:rPr>
        <w:t>供</w:t>
      </w:r>
      <w:r>
        <w:rPr>
          <w:rFonts w:ascii="Times New Roman" w:eastAsia="FangSong_GB2312" w:hAnsi="Times New Roman"/>
          <w:sz w:val="32"/>
          <w:szCs w:val="32"/>
        </w:rPr>
        <w:t>法人单位、非法人组织、自然人（以下统称用户）用于科学研究和技术开发活动的行为。</w:t>
      </w:r>
    </w:p>
    <w:p w14:paraId="49823A5C" w14:textId="77777777" w:rsidR="00854F34" w:rsidRDefault="00000000">
      <w:pPr>
        <w:pStyle w:val="a3"/>
        <w:widowControl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第五条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大仪的管理单位应当在保证自身使用需求，满足非涉密和无特殊规定限制的情况下，将大仪纳入浙江省大型科研仪器开放共享平台（</w:t>
      </w:r>
      <w:hyperlink r:id="rId4" w:history="1">
        <w:r>
          <w:rPr>
            <w:rStyle w:val="a4"/>
            <w:rFonts w:ascii="Times New Roman" w:eastAsia="FangSong_GB2312" w:hAnsi="Times New Roman" w:hint="eastAsia"/>
            <w:color w:val="auto"/>
            <w:sz w:val="32"/>
            <w:szCs w:val="32"/>
            <w:u w:val="none"/>
          </w:rPr>
          <w:t>以下简称省大仪平台）向</w:t>
        </w:r>
      </w:hyperlink>
      <w:r>
        <w:rPr>
          <w:rFonts w:ascii="Times New Roman" w:eastAsia="FangSong_GB2312" w:hAnsi="Times New Roman" w:hint="eastAsia"/>
          <w:sz w:val="32"/>
          <w:szCs w:val="32"/>
        </w:rPr>
        <w:t>社会开放共享。免税进口大仪对外开放共享按照国家有关规定办理。</w:t>
      </w:r>
      <w:r>
        <w:rPr>
          <w:rFonts w:ascii="Times New Roman" w:eastAsia="FangSong_GB2312" w:hAnsi="Times New Roman" w:hint="eastAsia"/>
          <w:sz w:val="32"/>
          <w:szCs w:val="32"/>
        </w:rPr>
        <w:lastRenderedPageBreak/>
        <w:t>鼓励以非财政资金或国有资本出资购置的大仪的管理单位，将大仪向社会开放。</w:t>
      </w:r>
    </w:p>
    <w:p w14:paraId="2405B63D" w14:textId="77777777" w:rsidR="00854F34" w:rsidRDefault="00854F34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</w:p>
    <w:p w14:paraId="0A2D06CC" w14:textId="77777777" w:rsidR="00854F34" w:rsidRDefault="00000000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第二章 管理与职责</w:t>
      </w:r>
    </w:p>
    <w:p w14:paraId="7C6A8245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第六条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按照“主体责任、部门联动、资源共享、技术引领、分类管理、奖优罚劣”的原则，积极推进大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仪开放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共享。设立嘉兴市大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仪开放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共享工作联席会议制度（以下简称联席会议），负责统筹推进全市大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仪开放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共享工作。联席会议成员由各联合发文部门相关负责人组成，联席会议办公室设在市科技局，负责大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仪开放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共享具体推进工作。办公室成员由各联合发文部门业务处室负责人组成。</w:t>
      </w:r>
    </w:p>
    <w:p w14:paraId="1D1479D2" w14:textId="77777777" w:rsidR="00854F34" w:rsidRDefault="00000000">
      <w:pPr>
        <w:spacing w:line="560" w:lineRule="exact"/>
        <w:ind w:firstLineChars="200" w:firstLine="643"/>
        <w:rPr>
          <w:rFonts w:ascii="FangSong_GB2312" w:eastAsia="FangSong_GB2312" w:hAnsi="FangSong_GB2312" w:cs="FangSong_GB2312" w:hint="eastAsia"/>
          <w:sz w:val="32"/>
          <w:szCs w:val="32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第七条</w:t>
      </w: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市科技局</w:t>
      </w:r>
      <w:r>
        <w:rPr>
          <w:rFonts w:ascii="FangSong_GB2312" w:eastAsia="FangSong_GB2312" w:hAnsi="FangSong_GB2312" w:cs="FangSong_GB2312" w:hint="eastAsia"/>
          <w:sz w:val="32"/>
          <w:szCs w:val="32"/>
        </w:rPr>
        <w:t>、市卫健委、市市场监管局、市国资委</w:t>
      </w:r>
      <w:r>
        <w:rPr>
          <w:rFonts w:ascii="FangSong_GB2312" w:eastAsia="FangSong_GB2312" w:hAnsi="FangSong_GB2312" w:cs="FangSong_GB2312"/>
          <w:spacing w:val="-6"/>
          <w:sz w:val="32"/>
          <w:szCs w:val="32"/>
        </w:rPr>
        <w:t>负责对管辖领域内使用财政资金</w:t>
      </w:r>
      <w:r>
        <w:rPr>
          <w:rFonts w:ascii="FangSong_GB2312" w:eastAsia="FangSong_GB2312" w:hAnsi="FangSong_GB2312" w:cs="FangSong_GB2312" w:hint="eastAsia"/>
          <w:spacing w:val="-6"/>
          <w:sz w:val="32"/>
          <w:szCs w:val="32"/>
        </w:rPr>
        <w:t>或国有资本</w:t>
      </w:r>
      <w:r>
        <w:rPr>
          <w:rFonts w:ascii="FangSong_GB2312" w:eastAsia="FangSong_GB2312" w:hAnsi="FangSong_GB2312" w:cs="FangSong_GB2312"/>
          <w:spacing w:val="-6"/>
          <w:sz w:val="32"/>
          <w:szCs w:val="32"/>
        </w:rPr>
        <w:t>购买</w:t>
      </w:r>
      <w:r>
        <w:rPr>
          <w:rFonts w:ascii="FangSong_GB2312" w:eastAsia="FangSong_GB2312" w:hAnsi="FangSong_GB2312" w:cs="FangSong_GB2312" w:hint="eastAsia"/>
          <w:sz w:val="32"/>
          <w:szCs w:val="32"/>
        </w:rPr>
        <w:t>大</w:t>
      </w:r>
      <w:proofErr w:type="gramStart"/>
      <w:r>
        <w:rPr>
          <w:rFonts w:ascii="FangSong_GB2312" w:eastAsia="FangSong_GB2312" w:hAnsi="FangSong_GB2312" w:cs="FangSong_GB2312" w:hint="eastAsia"/>
          <w:sz w:val="32"/>
          <w:szCs w:val="32"/>
        </w:rPr>
        <w:t>仪开展</w:t>
      </w:r>
      <w:proofErr w:type="gramEnd"/>
      <w:r>
        <w:rPr>
          <w:rFonts w:ascii="FangSong_GB2312" w:eastAsia="FangSong_GB2312" w:hAnsi="FangSong_GB2312" w:cs="FangSong_GB2312" w:hint="eastAsia"/>
          <w:sz w:val="32"/>
          <w:szCs w:val="32"/>
        </w:rPr>
        <w:t>的购置评议、入网、开放共享等工作进行监管和评价；市教育局负责支持配合高校主管部门督促</w:t>
      </w:r>
      <w:proofErr w:type="gramStart"/>
      <w:r>
        <w:rPr>
          <w:rFonts w:ascii="FangSong_GB2312" w:eastAsia="FangSong_GB2312" w:hAnsi="FangSong_GB2312" w:cs="FangSong_GB2312" w:hint="eastAsia"/>
          <w:sz w:val="32"/>
          <w:szCs w:val="32"/>
        </w:rPr>
        <w:t>指导市</w:t>
      </w:r>
      <w:proofErr w:type="gramEnd"/>
      <w:r>
        <w:rPr>
          <w:rFonts w:ascii="FangSong_GB2312" w:eastAsia="FangSong_GB2312" w:hAnsi="FangSong_GB2312" w:cs="FangSong_GB2312" w:hint="eastAsia"/>
          <w:sz w:val="32"/>
          <w:szCs w:val="32"/>
        </w:rPr>
        <w:t>域内教育领域所属大型仪器开放共享工作；市财政局负责将大</w:t>
      </w:r>
      <w:proofErr w:type="gramStart"/>
      <w:r>
        <w:rPr>
          <w:rFonts w:ascii="FangSong_GB2312" w:eastAsia="FangSong_GB2312" w:hAnsi="FangSong_GB2312" w:cs="FangSong_GB2312" w:hint="eastAsia"/>
          <w:sz w:val="32"/>
          <w:szCs w:val="32"/>
        </w:rPr>
        <w:t>仪开放</w:t>
      </w:r>
      <w:proofErr w:type="gramEnd"/>
      <w:r>
        <w:rPr>
          <w:rFonts w:ascii="FangSong_GB2312" w:eastAsia="FangSong_GB2312" w:hAnsi="FangSong_GB2312" w:cs="FangSong_GB2312" w:hint="eastAsia"/>
          <w:sz w:val="32"/>
          <w:szCs w:val="32"/>
        </w:rPr>
        <w:t>共享情况作为财政资金分配和资产管理的重要参考；市人力社保局负责指导管理单位做好大仪共享技术人员薪酬、绩效、职称晋升等工作；市发展改革委协同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市科技</w:t>
      </w:r>
      <w:proofErr w:type="gramStart"/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局</w:t>
      </w:r>
      <w:r>
        <w:rPr>
          <w:rFonts w:ascii="FangSong_GB2312" w:eastAsia="FangSong_GB2312" w:hAnsi="FangSong_GB2312" w:cs="FangSong_GB2312" w:hint="eastAsia"/>
          <w:sz w:val="32"/>
          <w:szCs w:val="32"/>
        </w:rPr>
        <w:t>推动长</w:t>
      </w:r>
      <w:proofErr w:type="gramEnd"/>
      <w:r>
        <w:rPr>
          <w:rFonts w:ascii="FangSong_GB2312" w:eastAsia="FangSong_GB2312" w:hAnsi="FangSong_GB2312" w:cs="FangSong_GB2312" w:hint="eastAsia"/>
          <w:sz w:val="32"/>
          <w:szCs w:val="32"/>
        </w:rPr>
        <w:t>三角大</w:t>
      </w:r>
      <w:proofErr w:type="gramStart"/>
      <w:r>
        <w:rPr>
          <w:rFonts w:ascii="FangSong_GB2312" w:eastAsia="FangSong_GB2312" w:hAnsi="FangSong_GB2312" w:cs="FangSong_GB2312" w:hint="eastAsia"/>
          <w:sz w:val="32"/>
          <w:szCs w:val="32"/>
        </w:rPr>
        <w:t>仪开放</w:t>
      </w:r>
      <w:proofErr w:type="gramEnd"/>
      <w:r>
        <w:rPr>
          <w:rFonts w:ascii="FangSong_GB2312" w:eastAsia="FangSong_GB2312" w:hAnsi="FangSong_GB2312" w:cs="FangSong_GB2312" w:hint="eastAsia"/>
          <w:sz w:val="32"/>
          <w:szCs w:val="32"/>
        </w:rPr>
        <w:t>共享；市经信局负责向企业推广大</w:t>
      </w:r>
      <w:proofErr w:type="gramStart"/>
      <w:r>
        <w:rPr>
          <w:rFonts w:ascii="FangSong_GB2312" w:eastAsia="FangSong_GB2312" w:hAnsi="FangSong_GB2312" w:cs="FangSong_GB2312" w:hint="eastAsia"/>
          <w:sz w:val="32"/>
          <w:szCs w:val="32"/>
        </w:rPr>
        <w:t>仪开放</w:t>
      </w:r>
      <w:proofErr w:type="gramEnd"/>
      <w:r>
        <w:rPr>
          <w:rFonts w:ascii="FangSong_GB2312" w:eastAsia="FangSong_GB2312" w:hAnsi="FangSong_GB2312" w:cs="FangSong_GB2312" w:hint="eastAsia"/>
          <w:sz w:val="32"/>
          <w:szCs w:val="32"/>
        </w:rPr>
        <w:t>共享；嘉兴海关按规定对监管年限内的免税进口大</w:t>
      </w:r>
      <w:proofErr w:type="gramStart"/>
      <w:r>
        <w:rPr>
          <w:rFonts w:ascii="FangSong_GB2312" w:eastAsia="FangSong_GB2312" w:hAnsi="FangSong_GB2312" w:cs="FangSong_GB2312" w:hint="eastAsia"/>
          <w:sz w:val="32"/>
          <w:szCs w:val="32"/>
        </w:rPr>
        <w:t>仪开放</w:t>
      </w:r>
      <w:proofErr w:type="gramEnd"/>
      <w:r>
        <w:rPr>
          <w:rFonts w:ascii="FangSong_GB2312" w:eastAsia="FangSong_GB2312" w:hAnsi="FangSong_GB2312" w:cs="FangSong_GB2312" w:hint="eastAsia"/>
          <w:sz w:val="32"/>
          <w:szCs w:val="32"/>
        </w:rPr>
        <w:t>共享实施监督管理。</w:t>
      </w:r>
    </w:p>
    <w:p w14:paraId="35921E5E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第八条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管理单位是大仪的产权单位或实际使用管理单位，是大仪向社会开放的责任主体，负责制定本单位大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仪开</w:t>
      </w:r>
      <w:r>
        <w:rPr>
          <w:rFonts w:ascii="Times New Roman" w:eastAsia="FangSong_GB2312" w:hAnsi="Times New Roman" w:hint="eastAsia"/>
          <w:sz w:val="32"/>
          <w:szCs w:val="32"/>
        </w:rPr>
        <w:lastRenderedPageBreak/>
        <w:t>放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共享管理制度，实施好本单位大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仪开放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共享工作，并接受行政主管部门的考核评估和监督。</w:t>
      </w:r>
    </w:p>
    <w:p w14:paraId="41A3D503" w14:textId="77777777" w:rsidR="00854F34" w:rsidRDefault="00854F34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</w:p>
    <w:p w14:paraId="452FBE43" w14:textId="77777777" w:rsidR="00854F34" w:rsidRDefault="00000000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第三章 评议与审核</w:t>
      </w:r>
    </w:p>
    <w:p w14:paraId="53A2F8F0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第九条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对申请以财政资金</w:t>
      </w:r>
      <w:r>
        <w:rPr>
          <w:rFonts w:ascii="FangSong_GB2312" w:eastAsia="FangSong_GB2312" w:hAnsi="FangSong_GB2312" w:cs="FangSong_GB2312" w:hint="eastAsia"/>
          <w:spacing w:val="-6"/>
          <w:kern w:val="2"/>
          <w:sz w:val="32"/>
          <w:szCs w:val="32"/>
        </w:rPr>
        <w:t>或国有资本</w:t>
      </w:r>
      <w:r>
        <w:rPr>
          <w:rFonts w:ascii="Times New Roman" w:eastAsia="FangSong_GB2312" w:hAnsi="Times New Roman" w:hint="eastAsia"/>
          <w:sz w:val="32"/>
          <w:szCs w:val="32"/>
        </w:rPr>
        <w:t>新购</w:t>
      </w:r>
      <w:r>
        <w:rPr>
          <w:rFonts w:ascii="Times New Roman" w:eastAsia="FangSong_GB2312" w:hAnsi="Times New Roman" w:hint="eastAsia"/>
          <w:sz w:val="32"/>
          <w:szCs w:val="32"/>
        </w:rPr>
        <w:t>50</w:t>
      </w:r>
      <w:r>
        <w:rPr>
          <w:rFonts w:ascii="Times New Roman" w:eastAsia="FangSong_GB2312" w:hAnsi="Times New Roman" w:hint="eastAsia"/>
          <w:sz w:val="32"/>
          <w:szCs w:val="32"/>
        </w:rPr>
        <w:t>万元及以上大仪的，由管理单位委托第三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方专业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评估机构或专家组对大仪购置必要性、合理性等开展购置评议。购置评议应将省大仪平台自动生成的在线评估报告（包括本地区、本单位同类大仪使用率、共享率等情况）作为重要依据。</w:t>
      </w:r>
    </w:p>
    <w:p w14:paraId="2E34FEE8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第十条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对未经购置评议或评议不通过的大仪，原则上不得以财政资金或国有资本购置。购置评议不通过但确有需要的，由管理单位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作出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书面说明，并提交行政主管部门审核。</w:t>
      </w:r>
    </w:p>
    <w:p w14:paraId="4223DD74" w14:textId="77777777" w:rsidR="00854F34" w:rsidRDefault="00854F34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</w:p>
    <w:p w14:paraId="74F37671" w14:textId="77777777" w:rsidR="00854F34" w:rsidRDefault="00000000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第四章 开放与共享</w:t>
      </w:r>
    </w:p>
    <w:p w14:paraId="3B13BBF2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第十一条</w:t>
      </w:r>
      <w:r>
        <w:rPr>
          <w:rFonts w:ascii="Times New Roman" w:eastAsia="FangSong_GB2312" w:hAnsi="Times New Roman" w:hint="eastAsia"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由各级各类财政资金或国有资本购置的大仪，均应及时纳入省大仪平台，并提供对外开放共享服务。有保密等特殊要求的大仪，管理单位可向行政主管部门提出申请，经审核同意报省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大仪办备案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后，可不纳入共享。</w:t>
      </w:r>
    </w:p>
    <w:p w14:paraId="7F1E0628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第十二条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海关监管年限内的免税进口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大仪经海关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审核同意并办理相关手续后可用于其他单位的科学研究、科技开放和教学活动。</w:t>
      </w:r>
    </w:p>
    <w:p w14:paraId="3DDF252B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第十三条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大仪自完成安装验收之日起</w:t>
      </w:r>
      <w:r>
        <w:rPr>
          <w:rFonts w:ascii="Times New Roman" w:eastAsia="FangSong_GB2312" w:hAnsi="Times New Roman" w:hint="eastAsia"/>
          <w:sz w:val="32"/>
          <w:szCs w:val="32"/>
        </w:rPr>
        <w:t>30</w:t>
      </w:r>
      <w:r>
        <w:rPr>
          <w:rFonts w:ascii="Times New Roman" w:eastAsia="FangSong_GB2312" w:hAnsi="Times New Roman" w:hint="eastAsia"/>
          <w:sz w:val="32"/>
          <w:szCs w:val="32"/>
        </w:rPr>
        <w:t>个工作日内，相关信息数据由资产云同步至省大仪平台，未纳入资产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云管理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的大仪由管理单位负责同步数据，完成大仪入网。大仪入</w:t>
      </w:r>
      <w:r>
        <w:rPr>
          <w:rFonts w:ascii="Times New Roman" w:eastAsia="FangSong_GB2312" w:hAnsi="Times New Roman" w:hint="eastAsia"/>
          <w:sz w:val="32"/>
          <w:szCs w:val="32"/>
        </w:rPr>
        <w:lastRenderedPageBreak/>
        <w:t>网后，及时向省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大仪办申请</w:t>
      </w:r>
      <w:proofErr w:type="gramEnd"/>
      <w:r>
        <w:rPr>
          <w:rFonts w:ascii="Times New Roman" w:eastAsia="FangSong_GB2312" w:hAnsi="Times New Roman" w:hint="eastAsia"/>
          <w:sz w:val="32"/>
          <w:szCs w:val="32"/>
        </w:rPr>
        <w:t>安装物联网传感器，</w:t>
      </w:r>
      <w:r>
        <w:rPr>
          <w:rFonts w:ascii="Times New Roman" w:eastAsia="FangSong_GB2312" w:hAnsi="Times New Roman" w:hint="eastAsia"/>
          <w:sz w:val="32"/>
          <w:szCs w:val="32"/>
        </w:rPr>
        <w:t>3</w:t>
      </w:r>
      <w:r>
        <w:rPr>
          <w:rFonts w:ascii="Times New Roman" w:eastAsia="FangSong_GB2312" w:hAnsi="Times New Roman" w:hint="eastAsia"/>
          <w:sz w:val="32"/>
          <w:szCs w:val="32"/>
        </w:rPr>
        <w:t>个月内明确服务方式、内容、流程和收费标准等信息。</w:t>
      </w:r>
    </w:p>
    <w:p w14:paraId="34A1A72E" w14:textId="77777777" w:rsidR="00854F34" w:rsidRDefault="00000000">
      <w:pPr>
        <w:widowControl/>
        <w:shd w:val="clear" w:color="auto" w:fill="FFFFFF"/>
        <w:spacing w:line="560" w:lineRule="exact"/>
        <w:ind w:firstLineChars="200" w:firstLine="643"/>
        <w:jc w:val="left"/>
        <w:rPr>
          <w:rFonts w:ascii="Times New Roman" w:eastAsia="FangSong_GB2312" w:hAnsi="Times New Roman" w:cs="Times New Roman"/>
          <w:kern w:val="0"/>
          <w:sz w:val="32"/>
          <w:szCs w:val="32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第十四条</w:t>
      </w: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管理单位应及时向行政主管部门报送大仪购置、开放共享等情况。行政主管部门应及时汇总所管辖领域的大仪购置、开放共享等情况，并定期报送至联席会议办公室。</w:t>
      </w:r>
    </w:p>
    <w:p w14:paraId="38977145" w14:textId="77777777" w:rsidR="00854F34" w:rsidRDefault="00000000">
      <w:pPr>
        <w:pStyle w:val="a3"/>
        <w:overflowPunct w:val="0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第十五条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大仪连续</w:t>
      </w:r>
      <w:r>
        <w:rPr>
          <w:rFonts w:ascii="Times New Roman" w:eastAsia="FangSong_GB2312" w:hAnsi="Times New Roman" w:hint="eastAsia"/>
          <w:sz w:val="32"/>
          <w:szCs w:val="32"/>
        </w:rPr>
        <w:t>1</w:t>
      </w:r>
      <w:r>
        <w:rPr>
          <w:rFonts w:ascii="Times New Roman" w:eastAsia="FangSong_GB2312" w:hAnsi="Times New Roman" w:hint="eastAsia"/>
          <w:sz w:val="32"/>
          <w:szCs w:val="32"/>
        </w:rPr>
        <w:t>个月未开机运行的，管理单位应及时进行内部提醒。鼓励探索通过租赁、主动转让等形式提高闲置大仪使用率。</w:t>
      </w:r>
    </w:p>
    <w:p w14:paraId="24E12A93" w14:textId="77777777" w:rsidR="00854F34" w:rsidRDefault="00000000">
      <w:pPr>
        <w:widowControl/>
        <w:shd w:val="clear" w:color="auto" w:fill="FFFFFF"/>
        <w:spacing w:line="560" w:lineRule="exact"/>
        <w:ind w:firstLineChars="200" w:firstLine="643"/>
        <w:jc w:val="left"/>
        <w:rPr>
          <w:rFonts w:ascii="Times New Roman" w:eastAsia="FangSong_GB2312" w:hAnsi="Times New Roman" w:cs="Times New Roman"/>
          <w:kern w:val="0"/>
          <w:sz w:val="32"/>
          <w:szCs w:val="32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第十六条</w:t>
      </w: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管理单位可以委托专业机构为大仪共享提供服务。鼓励管理单位通过集约化管理、市场化运作等模式，提升大仪的统筹管理和开放服务水平。</w:t>
      </w:r>
    </w:p>
    <w:p w14:paraId="6D2B2051" w14:textId="77777777" w:rsidR="00854F34" w:rsidRDefault="00000000">
      <w:pPr>
        <w:pStyle w:val="a3"/>
        <w:widowControl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第十七条</w:t>
      </w:r>
      <w:r>
        <w:rPr>
          <w:rFonts w:ascii="Times New Roman" w:eastAsia="FangSong_GB2312" w:hAnsi="Times New Roman" w:hint="eastAsia"/>
          <w:sz w:val="32"/>
          <w:szCs w:val="32"/>
        </w:rPr>
        <w:t xml:space="preserve"> </w:t>
      </w:r>
      <w:r>
        <w:rPr>
          <w:rFonts w:ascii="Times New Roman" w:eastAsia="FangSong_GB2312" w:hAnsi="Times New Roman"/>
          <w:sz w:val="32"/>
          <w:szCs w:val="32"/>
        </w:rPr>
        <w:t>管理单位应当建立知识产权管理机制，保护用户身份信息及在使用过程中形成的知识产权和科学数据。用户独立开展科学实验形成的知识产权由用户自主拥有；用户与管理单位联合开展科学实验形成的知识产权，双方应当事先约定知识产权归属。</w:t>
      </w:r>
    </w:p>
    <w:p w14:paraId="2A83B83E" w14:textId="77777777" w:rsidR="00854F34" w:rsidRDefault="00000000">
      <w:pPr>
        <w:widowControl/>
        <w:shd w:val="clear" w:color="auto" w:fill="FFFFFF"/>
        <w:spacing w:line="560" w:lineRule="exact"/>
        <w:ind w:firstLineChars="200" w:firstLine="643"/>
        <w:jc w:val="left"/>
        <w:rPr>
          <w:rFonts w:ascii="Times New Roman" w:eastAsia="FangSong_GB2312" w:hAnsi="Times New Roman" w:cs="Times New Roman"/>
          <w:kern w:val="0"/>
          <w:sz w:val="32"/>
          <w:szCs w:val="32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第十八条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管理单位应建立和稳定高水平专业化的实验技术队伍，在岗位设置、业务培训、薪酬待遇、职称晋升和评价考核等方面制定激励性的政策措施。</w:t>
      </w:r>
    </w:p>
    <w:p w14:paraId="1A3FDCE5" w14:textId="77777777" w:rsidR="00854F34" w:rsidRDefault="00000000">
      <w:pPr>
        <w:pStyle w:val="a3"/>
        <w:widowControl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第十九条</w:t>
      </w:r>
      <w:r>
        <w:rPr>
          <w:rFonts w:ascii="Times New Roman" w:eastAsia="FangSong_GB2312" w:hAnsi="Times New Roman" w:hint="eastAsia"/>
          <w:sz w:val="32"/>
          <w:szCs w:val="32"/>
        </w:rPr>
        <w:t xml:space="preserve"> </w:t>
      </w:r>
      <w:r>
        <w:rPr>
          <w:rFonts w:ascii="Times New Roman" w:eastAsia="FangSong_GB2312" w:hAnsi="Times New Roman"/>
          <w:sz w:val="32"/>
          <w:szCs w:val="32"/>
        </w:rPr>
        <w:t>管理单位共享服务收费允许留归单位，统筹用于科研仪器的运行维护、材料购置、人员培训、非工作时间对外共享服务补贴以及对从事</w:t>
      </w:r>
      <w:r>
        <w:rPr>
          <w:rFonts w:ascii="Times New Roman" w:eastAsia="FangSong_GB2312" w:hAnsi="Times New Roman" w:hint="eastAsia"/>
          <w:sz w:val="32"/>
          <w:szCs w:val="32"/>
        </w:rPr>
        <w:t>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</w:t>
      </w:r>
      <w:r>
        <w:rPr>
          <w:rFonts w:ascii="Times New Roman" w:eastAsia="FangSong_GB2312" w:hAnsi="Times New Roman"/>
          <w:sz w:val="32"/>
          <w:szCs w:val="32"/>
        </w:rPr>
        <w:t>操作</w:t>
      </w:r>
      <w:proofErr w:type="gramEnd"/>
      <w:r>
        <w:rPr>
          <w:rFonts w:ascii="Times New Roman" w:eastAsia="FangSong_GB2312" w:hAnsi="Times New Roman"/>
          <w:sz w:val="32"/>
          <w:szCs w:val="32"/>
        </w:rPr>
        <w:t>人员的奖励等相关费用支出。</w:t>
      </w:r>
    </w:p>
    <w:p w14:paraId="1F0A03C7" w14:textId="77777777" w:rsidR="00854F34" w:rsidRDefault="00000000">
      <w:pPr>
        <w:pStyle w:val="a3"/>
        <w:widowControl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lastRenderedPageBreak/>
        <w:t>第二十条</w:t>
      </w:r>
      <w:r>
        <w:rPr>
          <w:rFonts w:ascii="Times New Roman" w:eastAsia="FangSong_GB2312" w:hAns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FangSong_GB2312" w:hAnsi="Times New Roman"/>
          <w:sz w:val="32"/>
          <w:szCs w:val="32"/>
        </w:rPr>
        <w:t>推动长三角区域省市共建大</w:t>
      </w:r>
      <w:r>
        <w:rPr>
          <w:rFonts w:ascii="Times New Roman" w:eastAsia="FangSong_GB2312" w:hAnsi="Times New Roman" w:hint="eastAsia"/>
          <w:sz w:val="32"/>
          <w:szCs w:val="32"/>
        </w:rPr>
        <w:t>仪</w:t>
      </w:r>
      <w:r>
        <w:rPr>
          <w:rFonts w:ascii="Times New Roman" w:eastAsia="FangSong_GB2312" w:hAnsi="Times New Roman"/>
          <w:sz w:val="32"/>
          <w:szCs w:val="32"/>
        </w:rPr>
        <w:t>共享协同机制，促进区域内大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</w:t>
      </w:r>
      <w:r>
        <w:rPr>
          <w:rFonts w:ascii="Times New Roman" w:eastAsia="FangSong_GB2312" w:hAnsi="Times New Roman"/>
          <w:sz w:val="32"/>
          <w:szCs w:val="32"/>
        </w:rPr>
        <w:t>开放</w:t>
      </w:r>
      <w:proofErr w:type="gramEnd"/>
      <w:r>
        <w:rPr>
          <w:rFonts w:ascii="Times New Roman" w:eastAsia="FangSong_GB2312" w:hAnsi="Times New Roman"/>
          <w:sz w:val="32"/>
          <w:szCs w:val="32"/>
        </w:rPr>
        <w:t>共享，实现科技优势互补和资源高效利用</w:t>
      </w:r>
      <w:r>
        <w:rPr>
          <w:rFonts w:ascii="Times New Roman" w:eastAsia="FangSong_GB2312" w:hAnsi="Times New Roman" w:hint="eastAsia"/>
          <w:sz w:val="32"/>
          <w:szCs w:val="32"/>
        </w:rPr>
        <w:t>，</w:t>
      </w:r>
      <w:r>
        <w:rPr>
          <w:rFonts w:ascii="Times New Roman" w:eastAsia="FangSong_GB2312" w:hAnsi="Times New Roman" w:hint="eastAsia"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推动科技创新和产业创新跨区域协同高质量发展。</w:t>
      </w:r>
    </w:p>
    <w:p w14:paraId="5E3FA0D0" w14:textId="77777777" w:rsidR="00854F34" w:rsidRDefault="00854F34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</w:p>
    <w:p w14:paraId="4A093C41" w14:textId="77777777" w:rsidR="00854F34" w:rsidRDefault="00000000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第五章 评价与应用</w:t>
      </w:r>
    </w:p>
    <w:p w14:paraId="5F596AA5" w14:textId="77777777" w:rsidR="00854F34" w:rsidRDefault="00000000">
      <w:pPr>
        <w:pStyle w:val="a3"/>
        <w:widowControl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FangSong_GB2312" w:hAnsi="Times New Roman"/>
          <w:sz w:val="32"/>
          <w:szCs w:val="32"/>
        </w:rPr>
      </w:pPr>
      <w:r>
        <w:rPr>
          <w:rFonts w:ascii="Times New Roman" w:eastAsia="FangSong_GB2312" w:hAnsi="Times New Roman" w:hint="eastAsia"/>
          <w:b/>
          <w:bCs/>
          <w:sz w:val="32"/>
          <w:szCs w:val="32"/>
        </w:rPr>
        <w:t>第二十一条</w:t>
      </w:r>
      <w:r>
        <w:rPr>
          <w:rFonts w:ascii="Times New Roman" w:eastAsia="FangSong_GB2312" w:hAnsi="Times New Roman" w:hint="eastAsia"/>
          <w:sz w:val="32"/>
          <w:szCs w:val="32"/>
        </w:rPr>
        <w:t xml:space="preserve"> </w:t>
      </w:r>
      <w:r>
        <w:rPr>
          <w:rFonts w:ascii="Times New Roman" w:eastAsia="FangSong_GB2312" w:hAnsi="Times New Roman" w:hint="eastAsia"/>
          <w:sz w:val="32"/>
          <w:szCs w:val="32"/>
        </w:rPr>
        <w:t>大</w:t>
      </w:r>
      <w:proofErr w:type="gramStart"/>
      <w:r>
        <w:rPr>
          <w:rFonts w:ascii="Times New Roman" w:eastAsia="FangSong_GB2312" w:hAnsi="Times New Roman" w:hint="eastAsia"/>
          <w:sz w:val="32"/>
          <w:szCs w:val="32"/>
        </w:rPr>
        <w:t>仪</w:t>
      </w:r>
      <w:r>
        <w:rPr>
          <w:rFonts w:ascii="Times New Roman" w:eastAsia="FangSong_GB2312" w:hAnsi="Times New Roman"/>
          <w:sz w:val="32"/>
          <w:szCs w:val="32"/>
        </w:rPr>
        <w:t>开放</w:t>
      </w:r>
      <w:proofErr w:type="gramEnd"/>
      <w:r>
        <w:rPr>
          <w:rFonts w:ascii="Times New Roman" w:eastAsia="FangSong_GB2312" w:hAnsi="Times New Roman"/>
          <w:sz w:val="32"/>
          <w:szCs w:val="32"/>
        </w:rPr>
        <w:t>共享</w:t>
      </w:r>
      <w:r>
        <w:rPr>
          <w:rFonts w:ascii="Times New Roman" w:eastAsia="FangSong_GB2312" w:hAnsi="Times New Roman" w:hint="eastAsia"/>
          <w:sz w:val="32"/>
          <w:szCs w:val="32"/>
        </w:rPr>
        <w:t>绩效评价工作按照联席会议确定的绩效评价办法执行，</w:t>
      </w:r>
      <w:r>
        <w:rPr>
          <w:rFonts w:ascii="Times New Roman" w:eastAsia="FangSong_GB2312" w:hAnsi="Times New Roman"/>
          <w:sz w:val="32"/>
          <w:szCs w:val="32"/>
        </w:rPr>
        <w:t>原则上每年开展一次，绩效</w:t>
      </w:r>
      <w:r>
        <w:rPr>
          <w:rFonts w:ascii="Times New Roman" w:eastAsia="FangSong_GB2312" w:hAnsi="Times New Roman" w:hint="eastAsia"/>
          <w:sz w:val="32"/>
          <w:szCs w:val="32"/>
        </w:rPr>
        <w:t>评价结果经联席会议审核后，适时向社会公开发布。</w:t>
      </w:r>
    </w:p>
    <w:p w14:paraId="045D1E67" w14:textId="77777777" w:rsidR="00854F34" w:rsidRDefault="00000000">
      <w:pPr>
        <w:spacing w:line="560" w:lineRule="exact"/>
        <w:ind w:firstLineChars="200" w:firstLine="643"/>
        <w:rPr>
          <w:rFonts w:ascii="Times New Roman" w:eastAsia="FangSong_GB2312" w:hAnsi="Times New Roman" w:cs="Times New Roman"/>
          <w:sz w:val="32"/>
          <w:szCs w:val="32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第二十二条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Times New Roman"/>
          <w:sz w:val="32"/>
          <w:szCs w:val="32"/>
        </w:rPr>
        <w:t>绩效评价坚持定性评价与定量评价相结合，主要围绕组织管理、运行使用、开放共享等方面，包括管理单位</w:t>
      </w:r>
      <w:r>
        <w:rPr>
          <w:rFonts w:ascii="Times New Roman" w:eastAsia="FangSong_GB2312" w:hAnsi="Times New Roman" w:cs="Times New Roman" w:hint="eastAsia"/>
          <w:sz w:val="32"/>
          <w:szCs w:val="32"/>
        </w:rPr>
        <w:t>大</w:t>
      </w:r>
      <w:proofErr w:type="gramStart"/>
      <w:r>
        <w:rPr>
          <w:rFonts w:ascii="Times New Roman" w:eastAsia="FangSong_GB2312" w:hAnsi="Times New Roman" w:cs="Times New Roman" w:hint="eastAsia"/>
          <w:sz w:val="32"/>
          <w:szCs w:val="32"/>
        </w:rPr>
        <w:t>仪</w:t>
      </w:r>
      <w:r>
        <w:rPr>
          <w:rFonts w:ascii="Times New Roman" w:eastAsia="FangSong_GB2312" w:hAnsi="Times New Roman" w:cs="Times New Roman"/>
          <w:sz w:val="32"/>
          <w:szCs w:val="32"/>
        </w:rPr>
        <w:t>开放</w:t>
      </w:r>
      <w:proofErr w:type="gramEnd"/>
      <w:r>
        <w:rPr>
          <w:rFonts w:ascii="Times New Roman" w:eastAsia="FangSong_GB2312" w:hAnsi="Times New Roman" w:cs="Times New Roman"/>
          <w:sz w:val="32"/>
          <w:szCs w:val="32"/>
        </w:rPr>
        <w:t>共享管理制度建设、管理系统对接、设备入网共享、共享服务成效等方面。绩效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评价过程中，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要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充分考虑</w:t>
      </w:r>
      <w:proofErr w:type="gramStart"/>
      <w:r>
        <w:rPr>
          <w:rFonts w:ascii="Times New Roman" w:eastAsia="FangSong_GB2312" w:hAnsi="Times New Roman" w:cs="Times New Roman"/>
          <w:kern w:val="0"/>
          <w:sz w:val="32"/>
          <w:szCs w:val="32"/>
        </w:rPr>
        <w:t>不同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大</w:t>
      </w:r>
      <w:proofErr w:type="gramEnd"/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仪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的应用领域、使用功能、服务半径、共享需求等因素，避免评价一刀切。</w:t>
      </w:r>
    </w:p>
    <w:p w14:paraId="0363FC76" w14:textId="77777777" w:rsidR="00854F34" w:rsidRDefault="00000000">
      <w:pPr>
        <w:overflowPunct w:val="0"/>
        <w:spacing w:line="560" w:lineRule="exact"/>
        <w:ind w:firstLineChars="200" w:firstLine="643"/>
        <w:rPr>
          <w:rFonts w:ascii="Times New Roman" w:eastAsia="FangSong_GB2312" w:hAnsi="Times New Roman" w:cs="Times New Roman"/>
          <w:kern w:val="0"/>
          <w:sz w:val="32"/>
          <w:szCs w:val="32"/>
        </w:rPr>
      </w:pPr>
      <w:r>
        <w:rPr>
          <w:rFonts w:ascii="Times New Roman" w:eastAsia="FangSong_GB2312" w:hAnsi="Times New Roman" w:cs="Times New Roman" w:hint="eastAsia"/>
          <w:b/>
          <w:bCs/>
          <w:sz w:val="32"/>
          <w:szCs w:val="32"/>
        </w:rPr>
        <w:t>第二十三条</w:t>
      </w:r>
      <w:r>
        <w:rPr>
          <w:rFonts w:ascii="Times New Roman" w:eastAsia="FangSong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大</w:t>
      </w:r>
      <w:proofErr w:type="gramStart"/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仪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开放</w:t>
      </w:r>
      <w:proofErr w:type="gramEnd"/>
      <w:r>
        <w:rPr>
          <w:rFonts w:ascii="Times New Roman" w:eastAsia="FangSong_GB2312" w:hAnsi="Times New Roman" w:cs="Times New Roman"/>
          <w:kern w:val="0"/>
          <w:sz w:val="32"/>
          <w:szCs w:val="32"/>
        </w:rPr>
        <w:t>共享绩效评价结果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一般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分为优、良、中、差四个等次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，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优秀比例不超过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全部参加绩效评价单位数的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15%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。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对绩效评价差的管理单位进行公开通报、责令限期整改。鼓励行政主管部门对所管辖领域大</w:t>
      </w:r>
      <w:proofErr w:type="gramStart"/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仪</w:t>
      </w:r>
      <w:r>
        <w:rPr>
          <w:rFonts w:ascii="Times New Roman" w:eastAsia="FangSong_GB2312" w:hAnsi="Times New Roman" w:cs="Times New Roman"/>
          <w:kern w:val="0"/>
          <w:sz w:val="32"/>
          <w:szCs w:val="32"/>
        </w:rPr>
        <w:t>开放</w:t>
      </w:r>
      <w:proofErr w:type="gramEnd"/>
      <w:r>
        <w:rPr>
          <w:rFonts w:ascii="Times New Roman" w:eastAsia="FangSong_GB2312" w:hAnsi="Times New Roman" w:cs="Times New Roman"/>
          <w:kern w:val="0"/>
          <w:sz w:val="32"/>
          <w:szCs w:val="32"/>
        </w:rPr>
        <w:t>共享绩效评价</w:t>
      </w:r>
      <w:r>
        <w:rPr>
          <w:rFonts w:ascii="Times New Roman" w:eastAsia="FangSong_GB2312" w:hAnsi="Times New Roman" w:cs="Times New Roman" w:hint="eastAsia"/>
          <w:kern w:val="0"/>
          <w:sz w:val="32"/>
          <w:szCs w:val="32"/>
        </w:rPr>
        <w:t>优秀的管理单位给予政策支持。绩效</w:t>
      </w:r>
      <w:r>
        <w:rPr>
          <w:rFonts w:eastAsia="FangSong_GB2312"/>
          <w:sz w:val="32"/>
          <w:szCs w:val="32"/>
        </w:rPr>
        <w:t>评价结果</w:t>
      </w:r>
      <w:r>
        <w:rPr>
          <w:rFonts w:eastAsia="FangSong_GB2312" w:hint="eastAsia"/>
          <w:sz w:val="32"/>
          <w:szCs w:val="32"/>
        </w:rPr>
        <w:t>可</w:t>
      </w:r>
      <w:r>
        <w:rPr>
          <w:rFonts w:eastAsia="FangSong_GB2312"/>
          <w:sz w:val="32"/>
          <w:szCs w:val="32"/>
        </w:rPr>
        <w:t>作</w:t>
      </w:r>
      <w:r>
        <w:rPr>
          <w:rFonts w:eastAsia="FangSong_GB2312" w:hint="eastAsia"/>
          <w:sz w:val="32"/>
          <w:szCs w:val="32"/>
        </w:rPr>
        <w:t>为</w:t>
      </w:r>
      <w:r>
        <w:rPr>
          <w:rFonts w:ascii="Times New Roman" w:eastAsia="FangSong_GB2312" w:hAnsi="Times New Roman" w:cs="Times New Roman" w:hint="eastAsia"/>
          <w:sz w:val="32"/>
          <w:szCs w:val="32"/>
        </w:rPr>
        <w:t>年度财政预算审核的重要指标。</w:t>
      </w:r>
    </w:p>
    <w:p w14:paraId="2DD8E055" w14:textId="77777777" w:rsidR="00854F34" w:rsidRDefault="00854F34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</w:p>
    <w:p w14:paraId="7422EFD2" w14:textId="77777777" w:rsidR="00854F34" w:rsidRDefault="00000000">
      <w:pPr>
        <w:pStyle w:val="a3"/>
        <w:spacing w:before="0" w:beforeAutospacing="0" w:after="0" w:afterAutospacing="0"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第六章 附  则</w:t>
      </w:r>
    </w:p>
    <w:p w14:paraId="7B574E69" w14:textId="77777777" w:rsidR="00854F34" w:rsidRDefault="00000000">
      <w:pPr>
        <w:overflowPunct w:val="0"/>
        <w:spacing w:line="560" w:lineRule="exact"/>
        <w:ind w:firstLineChars="200" w:firstLine="643"/>
        <w:rPr>
          <w:rFonts w:ascii="Times New Roman" w:eastAsia="FangSong_GB2312" w:hAnsi="Times New Roman" w:cs="FangSong_GB2312"/>
          <w:kern w:val="0"/>
          <w:sz w:val="32"/>
          <w:szCs w:val="32"/>
          <w:lang w:val="zh-CN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第二十四条</w:t>
      </w: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FangSong_GB2312" w:hint="eastAsia"/>
          <w:kern w:val="0"/>
          <w:sz w:val="32"/>
          <w:szCs w:val="32"/>
          <w:lang w:val="zh-CN"/>
        </w:rPr>
        <w:t>本办法自印发之日起一个月后施行。</w:t>
      </w:r>
    </w:p>
    <w:p w14:paraId="5F680D8D" w14:textId="77777777" w:rsidR="00854F34" w:rsidRDefault="00000000">
      <w:pPr>
        <w:spacing w:line="560" w:lineRule="exact"/>
        <w:ind w:firstLineChars="200" w:firstLine="643"/>
        <w:rPr>
          <w:rFonts w:eastAsia="FangSong_GB2312"/>
        </w:rPr>
      </w:pP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>第二十五条</w:t>
      </w:r>
      <w:r>
        <w:rPr>
          <w:rFonts w:ascii="Times New Roman" w:eastAsia="FangSong_GB2312" w:hAnsi="Times New Roman" w:cs="Times New Roman" w:hint="eastAsia"/>
          <w:b/>
          <w:bCs/>
          <w:kern w:val="0"/>
          <w:sz w:val="32"/>
          <w:szCs w:val="32"/>
        </w:rPr>
        <w:t xml:space="preserve"> </w:t>
      </w:r>
      <w:r>
        <w:rPr>
          <w:rFonts w:ascii="Times New Roman" w:eastAsia="FangSong_GB2312" w:hAnsi="Times New Roman" w:cs="FangSong_GB2312" w:hint="eastAsia"/>
          <w:kern w:val="0"/>
          <w:sz w:val="32"/>
          <w:szCs w:val="32"/>
          <w:lang w:val="zh-CN"/>
        </w:rPr>
        <w:t>本办法由嘉兴市科学技术局负责解释。</w:t>
      </w:r>
    </w:p>
    <w:sectPr w:rsidR="00854F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0D821F-A875-4072-AE6C-49F4AA851385}"/>
    <w:embedBold r:id="rId2" w:fontKey="{3DDB8486-9FE7-47FE-88CC-4B17AC2B8A3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2327B3-0F38-472B-A08C-33F12F4CB29F}"/>
    <w:embedBold r:id="rId4" w:fontKey="{C14D2E7C-86D3-44F3-B562-54901B58804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40991BC-8FA2-4A40-99A3-596559B3F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EE00B0D-0DE6-4C4E-BD60-EA695936D7F1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7" w:subsetted="1" w:fontKey="{77DE9148-B9C9-4280-B480-E9D05ABCCFB9}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8" w:fontKey="{B3D1F12F-6AE5-41C0-9887-7E61F6948DF4}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120412E4-CE60-4537-AF10-DE6599FBD61D}"/>
    <w:embedBold r:id="rId10" w:subsetted="1" w:fontKey="{99603CF9-358B-4421-8095-CC5FCBA9C8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1E685E5-AAEC-418C-9200-7A6C37D25B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MzZDY3ZGI2YTcwZDhmMmJmZjI5OTRlYjBlOGY2NGIifQ=="/>
    <w:docVar w:name="KSO_WPS_MARK_KEY" w:val="1229d279-d681-49ce-88e3-de15002381ab"/>
  </w:docVars>
  <w:rsids>
    <w:rsidRoot w:val="099431AA"/>
    <w:rsid w:val="00854F34"/>
    <w:rsid w:val="00CD5EB6"/>
    <w:rsid w:val="00E83FDC"/>
    <w:rsid w:val="099431AA"/>
    <w:rsid w:val="35DA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187C40"/>
  <w15:docId w15:val="{6B60B280-89B2-4BA4-90D8-18DDD535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5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1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index 5"/>
    <w:next w:val="a"/>
    <w:qFormat/>
    <w:pPr>
      <w:widowControl w:val="0"/>
      <w:ind w:left="1680"/>
      <w:jc w:val="both"/>
    </w:pPr>
    <w:rPr>
      <w:rFonts w:ascii="黑体" w:eastAsia="黑体" w:hAnsi="Calibri" w:cs="Arial"/>
      <w:kern w:val="2"/>
      <w:sz w:val="32"/>
      <w:szCs w:val="32"/>
    </w:rPr>
  </w:style>
  <w:style w:type="paragraph" w:styleId="a3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customStyle="1" w:styleId="NormalIndent1">
    <w:name w:val="Normal Indent1"/>
    <w:next w:val="5"/>
    <w:qFormat/>
    <w:pPr>
      <w:widowControl w:val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dxyq.stbrain.kjt.zj.gov.cn/&#65292;&#20197;&#19979;&#31616;&#31216;&#22823;&#20202;&#24179;&#21488;&#65289;tm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387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m g</cp:lastModifiedBy>
  <cp:revision>2</cp:revision>
  <dcterms:created xsi:type="dcterms:W3CDTF">2024-08-13T02:20:00Z</dcterms:created>
  <dcterms:modified xsi:type="dcterms:W3CDTF">2024-08-13T06:53:00Z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56745416200541A3B809DED3D35D3919</vt:lpwstr>
  </property>
</Properties>
</file>