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衢江区微短剧产业扶持政策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Style w:val="7"/>
          <w:rFonts w:hint="default" w:ascii="方正小标宋简体" w:hAnsi="方正小标宋简体" w:eastAsia="方正小标宋简体" w:cs="方正小标宋简体"/>
          <w:b w:val="0"/>
          <w:bCs/>
          <w:i w:val="0"/>
          <w:iCs w:val="0"/>
          <w:caps w:val="0"/>
          <w:color w:val="000000"/>
          <w:spacing w:val="0"/>
          <w:sz w:val="44"/>
          <w:szCs w:val="44"/>
          <w:shd w:val="clear" w:color="auto" w:fill="FFFFFF"/>
          <w:lang w:val="en-US" w:eastAsia="zh-CN"/>
        </w:rPr>
      </w:pPr>
      <w:r>
        <w:rPr>
          <w:rStyle w:val="7"/>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val="en-US" w:eastAsia="zh-CN"/>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Style w:val="7"/>
          <w:rFonts w:hint="default" w:ascii="Times New Roman" w:hAnsi="Times New Roman" w:eastAsia="黑体" w:cs="Times New Roman"/>
          <w:b/>
          <w:bCs w:val="0"/>
          <w:i w:val="0"/>
          <w:iCs w:val="0"/>
          <w:caps w:val="0"/>
          <w:color w:val="000000"/>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pPr>
      <w:r>
        <w:rPr>
          <w:rStyle w:val="7"/>
          <w:rFonts w:hint="eastAsia" w:ascii="Times New Roman" w:hAnsi="Times New Roman" w:eastAsia="黑体" w:cs="Times New Roman"/>
          <w:b/>
          <w:bCs w:val="0"/>
          <w:i w:val="0"/>
          <w:iCs w:val="0"/>
          <w:caps w:val="0"/>
          <w:color w:val="000000"/>
          <w:spacing w:val="0"/>
          <w:sz w:val="32"/>
          <w:szCs w:val="32"/>
          <w:shd w:val="clear" w:color="auto" w:fill="FFFFFF"/>
          <w:lang w:val="en-US" w:eastAsia="zh-CN"/>
        </w:rPr>
        <w:t xml:space="preserve">    </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为进一步优化我区微短剧产业发展环境，更好推动微短剧产业高质量发展，根据国家和省、市关于促进微短剧产业发展的相关政策精神，结合本区实际，制定推动衢江区微短剧产业发展的若干政策。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b w:val="0"/>
          <w:bCs/>
          <w:i w:val="0"/>
          <w:iCs w:val="0"/>
          <w:caps w:val="0"/>
          <w:color w:val="000000"/>
          <w:spacing w:val="0"/>
          <w:sz w:val="32"/>
          <w:szCs w:val="32"/>
          <w:shd w:val="clear" w:color="auto" w:fill="FFFFFF"/>
          <w:lang w:val="en-US" w:eastAsia="zh-CN"/>
        </w:rPr>
      </w:pPr>
      <w:r>
        <w:rPr>
          <w:rFonts w:hint="eastAsia" w:ascii="黑体" w:hAnsi="黑体" w:eastAsia="黑体" w:cs="黑体"/>
          <w:b w:val="0"/>
          <w:bCs/>
          <w:i w:val="0"/>
          <w:iCs w:val="0"/>
          <w:caps w:val="0"/>
          <w:color w:val="000000"/>
          <w:spacing w:val="0"/>
          <w:sz w:val="32"/>
          <w:szCs w:val="32"/>
          <w:shd w:val="clear" w:color="auto" w:fill="FFFFFF"/>
          <w:lang w:val="en-US" w:eastAsia="zh-CN"/>
        </w:rPr>
        <w:t>一、政策内容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val="0"/>
          <w:i w:val="0"/>
          <w:iCs w:val="0"/>
          <w:caps w:val="0"/>
          <w:color w:val="000000"/>
          <w:spacing w:val="0"/>
          <w:sz w:val="32"/>
          <w:szCs w:val="32"/>
        </w:rPr>
      </w:pPr>
      <w:r>
        <w:rPr>
          <w:rStyle w:val="7"/>
          <w:rFonts w:hint="eastAsia" w:ascii="楷体_GB2312" w:hAnsi="楷体_GB2312" w:eastAsia="楷体_GB2312" w:cs="楷体_GB2312"/>
          <w:b/>
          <w:bCs w:val="0"/>
          <w:i w:val="0"/>
          <w:iCs w:val="0"/>
          <w:caps w:val="0"/>
          <w:color w:val="000000"/>
          <w:spacing w:val="0"/>
          <w:sz w:val="32"/>
          <w:szCs w:val="32"/>
          <w:shd w:val="clear" w:color="auto" w:fill="FFFFFF"/>
          <w:lang w:val="en-US" w:eastAsia="zh-CN"/>
        </w:rPr>
        <w:t>（一）</w:t>
      </w:r>
      <w:r>
        <w:rPr>
          <w:rStyle w:val="7"/>
          <w:rFonts w:hint="eastAsia" w:ascii="楷体_GB2312" w:hAnsi="楷体_GB2312" w:eastAsia="楷体_GB2312" w:cs="楷体_GB2312"/>
          <w:b/>
          <w:bCs w:val="0"/>
          <w:i w:val="0"/>
          <w:iCs w:val="0"/>
          <w:caps w:val="0"/>
          <w:color w:val="000000"/>
          <w:spacing w:val="0"/>
          <w:sz w:val="32"/>
          <w:szCs w:val="32"/>
          <w:shd w:val="clear" w:color="auto" w:fill="FFFFFF"/>
        </w:rPr>
        <w:t>鼓励剧本创作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000000"/>
          <w:spacing w:val="0"/>
          <w:sz w:val="32"/>
          <w:szCs w:val="32"/>
        </w:rPr>
      </w:pP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1.对区内</w:t>
      </w:r>
      <w:r>
        <w:rPr>
          <w:rFonts w:hint="default" w:ascii="Times New Roman" w:hAnsi="Times New Roman" w:eastAsia="仿宋_GB2312" w:cs="Times New Roman"/>
          <w:b w:val="0"/>
          <w:bCs/>
          <w:i w:val="0"/>
          <w:iCs w:val="0"/>
          <w:caps w:val="0"/>
          <w:color w:val="000000"/>
          <w:spacing w:val="0"/>
          <w:sz w:val="32"/>
          <w:szCs w:val="32"/>
          <w:shd w:val="clear" w:color="auto" w:fill="FFFFFF"/>
        </w:rPr>
        <w:t>企业创作的微短剧剧本，入选国家、浙江省剧本创作扶持的竖屏网络微短剧剧本，在作品获得“上线备案号”并播出后，分别给予剧本版权方</w:t>
      </w:r>
      <w:r>
        <w:rPr>
          <w:rStyle w:val="7"/>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8</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万元、</w:t>
      </w:r>
      <w:r>
        <w:rPr>
          <w:rStyle w:val="7"/>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5</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万元</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资金扶持</w:t>
      </w:r>
      <w:r>
        <w:rPr>
          <w:rFonts w:ascii="楷体_GB2312" w:hAnsi="楷体_GB2312" w:eastAsia="楷体_GB2312" w:cs="楷体_GB2312"/>
          <w:b w:val="0"/>
          <w:bCs w:val="0"/>
          <w:color w:val="auto"/>
          <w:kern w:val="0"/>
          <w:sz w:val="32"/>
          <w:szCs w:val="32"/>
          <w:lang w:val="en-US" w:eastAsia="zh-CN" w:bidi="ar"/>
        </w:rPr>
        <w:t>（奖励就高不重复）</w:t>
      </w:r>
      <w:r>
        <w:rPr>
          <w:rFonts w:hint="default" w:ascii="Times New Roman" w:hAnsi="Times New Roman" w:eastAsia="仿宋_GB2312" w:cs="Times New Roman"/>
          <w:b w:val="0"/>
          <w:bCs/>
          <w:i w:val="0"/>
          <w:iCs w:val="0"/>
          <w:caps w:val="0"/>
          <w:color w:val="000000"/>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000000"/>
          <w:spacing w:val="0"/>
          <w:sz w:val="32"/>
          <w:szCs w:val="32"/>
          <w:shd w:val="clear" w:color="auto" w:fill="FFFFFF"/>
        </w:rPr>
      </w:pP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2.对区内</w:t>
      </w:r>
      <w:r>
        <w:rPr>
          <w:rFonts w:hint="default" w:ascii="Times New Roman" w:hAnsi="Times New Roman" w:eastAsia="仿宋_GB2312" w:cs="Times New Roman"/>
          <w:b w:val="0"/>
          <w:bCs/>
          <w:i w:val="0"/>
          <w:iCs w:val="0"/>
          <w:caps w:val="0"/>
          <w:color w:val="000000"/>
          <w:spacing w:val="0"/>
          <w:sz w:val="32"/>
          <w:szCs w:val="32"/>
          <w:shd w:val="clear" w:color="auto" w:fill="FFFFFF"/>
        </w:rPr>
        <w:t>企业创作的微短剧剧本，入选国家广电</w:t>
      </w:r>
      <w:r>
        <w:rPr>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总局</w:t>
      </w:r>
      <w:r>
        <w:rPr>
          <w:rFonts w:hint="default" w:ascii="Times New Roman" w:hAnsi="Times New Roman" w:eastAsia="仿宋_GB2312" w:cs="Times New Roman"/>
          <w:b w:val="0"/>
          <w:bCs/>
          <w:i w:val="0"/>
          <w:iCs w:val="0"/>
          <w:caps w:val="0"/>
          <w:color w:val="000000"/>
          <w:spacing w:val="0"/>
          <w:sz w:val="32"/>
          <w:szCs w:val="32"/>
          <w:shd w:val="clear" w:color="auto" w:fill="FFFFFF"/>
        </w:rPr>
        <w:t>网络视听精品创作传播工程、原创网络视听节目征集展播、网络视听节目年度推优目录并播出的，给予该企业</w:t>
      </w:r>
      <w:r>
        <w:rPr>
          <w:rStyle w:val="7"/>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8</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万元</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奖励</w:t>
      </w:r>
      <w:r>
        <w:rPr>
          <w:rFonts w:hint="default" w:ascii="Times New Roman" w:hAnsi="Times New Roman" w:eastAsia="仿宋_GB2312" w:cs="Times New Roman"/>
          <w:b w:val="0"/>
          <w:bCs/>
          <w:i w:val="0"/>
          <w:iCs w:val="0"/>
          <w:caps w:val="0"/>
          <w:color w:val="000000"/>
          <w:spacing w:val="0"/>
          <w:sz w:val="32"/>
          <w:szCs w:val="32"/>
          <w:shd w:val="clear" w:color="auto" w:fill="FFFFFF"/>
        </w:rPr>
        <w:t>。创作反映</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衢江</w:t>
      </w:r>
      <w:r>
        <w:rPr>
          <w:rFonts w:hint="default" w:ascii="Times New Roman" w:hAnsi="Times New Roman" w:eastAsia="仿宋_GB2312" w:cs="Times New Roman"/>
          <w:b w:val="0"/>
          <w:bCs/>
          <w:i w:val="0"/>
          <w:iCs w:val="0"/>
          <w:caps w:val="0"/>
          <w:color w:val="000000"/>
          <w:spacing w:val="0"/>
          <w:sz w:val="32"/>
          <w:szCs w:val="32"/>
          <w:shd w:val="clear" w:color="auto" w:fill="FFFFFF"/>
        </w:rPr>
        <w:t>区题材、宣传提升</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衢江</w:t>
      </w:r>
      <w:r>
        <w:rPr>
          <w:rFonts w:hint="default" w:ascii="Times New Roman" w:hAnsi="Times New Roman" w:eastAsia="仿宋_GB2312" w:cs="Times New Roman"/>
          <w:b w:val="0"/>
          <w:bCs/>
          <w:i w:val="0"/>
          <w:iCs w:val="0"/>
          <w:caps w:val="0"/>
          <w:color w:val="000000"/>
          <w:spacing w:val="0"/>
          <w:sz w:val="32"/>
          <w:szCs w:val="32"/>
          <w:shd w:val="clear" w:color="auto" w:fill="FFFFFF"/>
        </w:rPr>
        <w:t>区城市形象的剧本，在上述标准基础上增加50%的扶持额度。</w:t>
      </w:r>
      <w:r>
        <w:rPr>
          <w:rFonts w:ascii="楷体_GB2312" w:hAnsi="楷体_GB2312" w:eastAsia="楷体_GB2312" w:cs="楷体_GB2312"/>
          <w:b w:val="0"/>
          <w:bCs w:val="0"/>
          <w:color w:val="auto"/>
          <w:kern w:val="0"/>
          <w:sz w:val="32"/>
          <w:szCs w:val="32"/>
          <w:lang w:val="en-US" w:eastAsia="zh-CN" w:bidi="ar"/>
        </w:rPr>
        <w:t>（奖励就高不重复）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default" w:ascii="楷体_GB2312" w:hAnsi="楷体_GB2312" w:eastAsia="楷体_GB2312" w:cs="楷体_GB2312"/>
          <w:b/>
          <w:bCs w:val="0"/>
          <w:i w:val="0"/>
          <w:iCs w:val="0"/>
          <w:caps w:val="0"/>
          <w:color w:val="000000"/>
          <w:spacing w:val="0"/>
          <w:sz w:val="32"/>
          <w:szCs w:val="32"/>
          <w:shd w:val="clear" w:color="auto" w:fill="FFFFFF"/>
          <w:lang w:val="en-US" w:eastAsia="zh-CN"/>
        </w:rPr>
      </w:pPr>
      <w:r>
        <w:rPr>
          <w:rStyle w:val="7"/>
          <w:rFonts w:hint="eastAsia" w:ascii="楷体_GB2312" w:hAnsi="楷体_GB2312" w:eastAsia="楷体_GB2312" w:cs="楷体_GB2312"/>
          <w:b/>
          <w:bCs w:val="0"/>
          <w:i w:val="0"/>
          <w:iCs w:val="0"/>
          <w:caps w:val="0"/>
          <w:color w:val="000000"/>
          <w:spacing w:val="0"/>
          <w:sz w:val="32"/>
          <w:szCs w:val="32"/>
          <w:shd w:val="clear" w:color="auto" w:fill="FFFFFF"/>
          <w:lang w:val="en-US" w:eastAsia="zh-CN"/>
        </w:rPr>
        <w:t>（二）扶持产业发展</w:t>
      </w:r>
    </w:p>
    <w:p>
      <w:pPr>
        <w:ind w:firstLine="640" w:firstLineChars="200"/>
        <w:rPr>
          <w:rFonts w:hint="default"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3.</w:t>
      </w:r>
      <w:r>
        <w:rPr>
          <w:rFonts w:hint="eastAsia" w:ascii="仿宋_GB2312" w:hAnsi="仿宋_GB2312" w:eastAsia="仿宋_GB2312" w:cs="仿宋_GB2312"/>
          <w:b w:val="0"/>
          <w:bCs w:val="0"/>
          <w:color w:val="000000"/>
          <w:sz w:val="31"/>
          <w:szCs w:val="31"/>
        </w:rPr>
        <w:t>区</w:t>
      </w:r>
      <w:r>
        <w:rPr>
          <w:rFonts w:hint="eastAsia" w:ascii="仿宋_GB2312" w:hAnsi="仿宋_GB2312" w:eastAsia="仿宋_GB2312" w:cs="仿宋_GB2312"/>
          <w:b w:val="0"/>
          <w:bCs w:val="0"/>
          <w:color w:val="000000"/>
          <w:sz w:val="31"/>
          <w:szCs w:val="31"/>
          <w:lang w:val="en-US" w:eastAsia="zh-CN"/>
        </w:rPr>
        <w:t>内</w:t>
      </w:r>
      <w:r>
        <w:rPr>
          <w:rFonts w:hint="eastAsia" w:ascii="仿宋_GB2312" w:hAnsi="仿宋_GB2312" w:eastAsia="仿宋_GB2312" w:cs="仿宋_GB2312"/>
          <w:b w:val="0"/>
          <w:bCs w:val="0"/>
          <w:color w:val="000000"/>
          <w:sz w:val="31"/>
          <w:szCs w:val="31"/>
        </w:rPr>
        <w:t>影视文化公司年度营业收入首次达到规模以上并被纳入统计局统计库的，相关政策</w:t>
      </w:r>
      <w:r>
        <w:rPr>
          <w:rFonts w:hint="eastAsia" w:ascii="仿宋_GB2312" w:hAnsi="仿宋_GB2312" w:eastAsia="仿宋_GB2312" w:cs="仿宋_GB2312"/>
          <w:b w:val="0"/>
          <w:bCs w:val="0"/>
          <w:color w:val="000000"/>
          <w:sz w:val="31"/>
          <w:szCs w:val="31"/>
          <w:lang w:val="en-US" w:eastAsia="zh-CN"/>
        </w:rPr>
        <w:t>按</w:t>
      </w:r>
      <w:r>
        <w:rPr>
          <w:rFonts w:hint="eastAsia" w:ascii="仿宋_GB2312" w:hAnsi="仿宋_GB2312" w:eastAsia="仿宋_GB2312" w:cs="仿宋_GB2312"/>
          <w:b w:val="0"/>
          <w:bCs w:val="0"/>
          <w:color w:val="000000"/>
          <w:sz w:val="31"/>
          <w:szCs w:val="31"/>
        </w:rPr>
        <w:t>照</w:t>
      </w:r>
      <w:r>
        <w:rPr>
          <w:rFonts w:hint="eastAsia" w:ascii="仿宋_GB2312" w:hAnsi="仿宋_GB2312" w:eastAsia="仿宋_GB2312" w:cs="仿宋_GB2312"/>
          <w:b w:val="0"/>
          <w:bCs w:val="0"/>
          <w:color w:val="000000"/>
          <w:sz w:val="31"/>
          <w:szCs w:val="31"/>
          <w:lang w:val="en-US" w:eastAsia="zh-CN"/>
        </w:rPr>
        <w:t>既有政策给予奖励</w:t>
      </w:r>
      <w:r>
        <w:rPr>
          <w:rFonts w:ascii="仿宋_GB2312" w:hAnsi="仿宋_GB2312" w:eastAsia="仿宋_GB2312" w:cs="仿宋_GB2312"/>
          <w:b w:val="0"/>
          <w:bCs w:val="0"/>
          <w:color w:val="000000"/>
          <w:sz w:val="31"/>
          <w:szCs w:val="31"/>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4.</w:t>
      </w:r>
      <w:r>
        <w:rPr>
          <w:rFonts w:hint="default"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毕业2年内的高校、中职毕业生到我区</w:t>
      </w:r>
      <w:r>
        <w:rPr>
          <w:rFonts w:hint="eastAsia" w:ascii="仿宋_GB2312" w:hAnsi="仿宋_GB2312" w:eastAsia="仿宋_GB2312" w:cs="仿宋_GB2312"/>
          <w:b w:val="0"/>
          <w:bCs w:val="0"/>
          <w:color w:val="auto"/>
          <w:sz w:val="31"/>
          <w:szCs w:val="31"/>
          <w:lang w:val="en-US" w:eastAsia="zh-CN"/>
        </w:rPr>
        <w:t>影视类企业</w:t>
      </w:r>
      <w:r>
        <w:rPr>
          <w:rFonts w:hint="default"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就业，</w:t>
      </w:r>
      <w:r>
        <w:rPr>
          <w:rFonts w:hint="eastAsia" w:ascii="仿宋_GB2312" w:hAnsi="仿宋_GB2312" w:eastAsia="仿宋_GB2312" w:cs="仿宋_GB2312"/>
          <w:b w:val="0"/>
          <w:bCs w:val="0"/>
          <w:color w:val="000000"/>
          <w:sz w:val="31"/>
          <w:szCs w:val="31"/>
        </w:rPr>
        <w:t>相关政策</w:t>
      </w:r>
      <w:r>
        <w:rPr>
          <w:rFonts w:hint="eastAsia" w:ascii="仿宋_GB2312" w:hAnsi="仿宋_GB2312" w:eastAsia="仿宋_GB2312" w:cs="仿宋_GB2312"/>
          <w:b w:val="0"/>
          <w:bCs w:val="0"/>
          <w:color w:val="000000"/>
          <w:sz w:val="31"/>
          <w:szCs w:val="31"/>
          <w:lang w:val="en-US" w:eastAsia="zh-CN"/>
        </w:rPr>
        <w:t>按</w:t>
      </w:r>
      <w:r>
        <w:rPr>
          <w:rFonts w:hint="eastAsia" w:ascii="仿宋_GB2312" w:hAnsi="仿宋_GB2312" w:eastAsia="仿宋_GB2312" w:cs="仿宋_GB2312"/>
          <w:b w:val="0"/>
          <w:bCs w:val="0"/>
          <w:color w:val="000000"/>
          <w:sz w:val="31"/>
          <w:szCs w:val="31"/>
        </w:rPr>
        <w:t>照</w:t>
      </w:r>
      <w:r>
        <w:rPr>
          <w:rFonts w:hint="default" w:ascii="Times New Roman" w:hAnsi="Times New Roman" w:eastAsia="仿宋_GB2312" w:cs="Times New Roman"/>
          <w:color w:val="auto"/>
          <w:sz w:val="32"/>
          <w:szCs w:val="32"/>
        </w:rPr>
        <w:t>区委办发〔202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eastAsia="zh-CN"/>
        </w:rPr>
        <w:t>印发</w:t>
      </w:r>
      <w:r>
        <w:rPr>
          <w:rFonts w:hint="eastAsia" w:ascii="仿宋_GB2312" w:hAnsi="仿宋_GB2312" w:eastAsia="仿宋_GB2312" w:cs="仿宋_GB2312"/>
          <w:b w:val="0"/>
          <w:bCs w:val="0"/>
          <w:color w:val="000000"/>
          <w:sz w:val="31"/>
          <w:szCs w:val="31"/>
        </w:rPr>
        <w:t>〈</w:t>
      </w:r>
      <w:r>
        <w:rPr>
          <w:rFonts w:hint="default" w:ascii="Times New Roman" w:hAnsi="Times New Roman" w:eastAsia="仿宋_GB2312" w:cs="Times New Roman"/>
          <w:color w:val="auto"/>
          <w:sz w:val="32"/>
          <w:szCs w:val="32"/>
          <w:lang w:eastAsia="zh-CN"/>
        </w:rPr>
        <w:t>衢江区服务青年发展</w:t>
      </w:r>
      <w:r>
        <w:rPr>
          <w:rFonts w:hint="default" w:ascii="Times New Roman" w:hAnsi="Times New Roman" w:eastAsia="仿宋_GB2312" w:cs="Times New Roman"/>
          <w:color w:val="auto"/>
          <w:sz w:val="32"/>
          <w:szCs w:val="32"/>
          <w:lang w:val="en-US" w:eastAsia="zh-CN"/>
        </w:rPr>
        <w:t>40条举措</w:t>
      </w:r>
      <w:r>
        <w:rPr>
          <w:rFonts w:hint="eastAsia" w:ascii="仿宋_GB2312" w:hAnsi="仿宋_GB2312" w:eastAsia="仿宋_GB2312" w:cs="仿宋_GB2312"/>
          <w:b w:val="0"/>
          <w:bCs w:val="0"/>
          <w:color w:val="000000"/>
          <w:sz w:val="31"/>
          <w:szCs w:val="31"/>
        </w:rPr>
        <w:t>〉</w:t>
      </w:r>
      <w:r>
        <w:rPr>
          <w:rFonts w:hint="default"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5.对首次参加区内短剧企业求职就业但尚未正式进组的演职人员，</w:t>
      </w:r>
      <w:r>
        <w:rPr>
          <w:rFonts w:hint="eastAsia" w:ascii="仿宋_GB2312" w:hAnsi="仿宋_GB2312" w:eastAsia="仿宋_GB2312" w:cs="仿宋_GB2312"/>
          <w:sz w:val="32"/>
          <w:szCs w:val="32"/>
          <w:lang w:val="en-US" w:eastAsia="zh-CN"/>
        </w:rPr>
        <w:t>凭借由衢江区新媒体（影视演员）联合工会授予的演员证及剧组提供的面试证明，可享受最长七天的青年驿站免费住宿。</w:t>
      </w:r>
    </w:p>
    <w:p>
      <w:pPr>
        <w:widowControl w:val="0"/>
        <w:numPr>
          <w:ilvl w:val="0"/>
          <w:numId w:val="0"/>
        </w:numPr>
        <w:ind w:firstLine="640" w:firstLineChars="200"/>
        <w:jc w:val="both"/>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6.</w:t>
      </w:r>
      <w:r>
        <w:rPr>
          <w:rFonts w:hint="eastAsia" w:ascii="仿宋_GB2312" w:hAnsi="仿宋_GB2312" w:eastAsia="仿宋_GB2312" w:cs="仿宋_GB2312"/>
          <w:sz w:val="32"/>
          <w:szCs w:val="32"/>
          <w:lang w:val="en-US" w:eastAsia="zh-CN"/>
        </w:rPr>
        <w:t>由衢江区新媒体（影视演员）联合工会牵头开通横店至衢江往返的演职人员免费城际来回巴士。联合工会根据实际需求统筹安排，</w:t>
      </w:r>
      <w:r>
        <w:rPr>
          <w:rFonts w:hint="eastAsia" w:ascii="仿宋_GB2312" w:hAnsi="仿宋_GB2312" w:eastAsia="仿宋_GB2312" w:cs="仿宋_GB2312"/>
          <w:color w:val="auto"/>
          <w:sz w:val="32"/>
          <w:szCs w:val="32"/>
          <w:lang w:val="en-US" w:eastAsia="zh-CN"/>
        </w:rPr>
        <w:t>凭借包车合同、高速通行凭证等相关证明材料，每班次给</w:t>
      </w:r>
      <w:r>
        <w:rPr>
          <w:rFonts w:hint="eastAsia" w:ascii="仿宋_GB2312" w:hAnsi="仿宋_GB2312" w:eastAsia="仿宋_GB2312" w:cs="仿宋_GB2312"/>
          <w:sz w:val="32"/>
          <w:szCs w:val="32"/>
          <w:lang w:val="en-US" w:eastAsia="zh-CN"/>
        </w:rPr>
        <w:t>予20座以下车辆1000元补贴，20座-35座车辆1200元补贴，35座以上车辆1500元补贴，每年总额不超过50万元。</w:t>
      </w:r>
      <w:r>
        <w:rPr>
          <w:rFonts w:ascii="仿宋_GB2312" w:hAnsi="仿宋_GB2312" w:eastAsia="仿宋_GB2312" w:cs="仿宋_GB2312"/>
          <w:b w:val="0"/>
          <w:bCs w:val="0"/>
          <w:color w:val="000000"/>
          <w:kern w:val="0"/>
          <w:sz w:val="32"/>
          <w:szCs w:val="32"/>
          <w:lang w:val="en-US" w:eastAsia="zh-CN" w:bidi="ar"/>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default" w:ascii="楷体_GB2312" w:hAnsi="楷体_GB2312" w:eastAsia="楷体_GB2312" w:cs="楷体_GB2312"/>
          <w:b/>
          <w:bCs w:val="0"/>
          <w:i w:val="0"/>
          <w:iCs w:val="0"/>
          <w:caps w:val="0"/>
          <w:color w:val="000000"/>
          <w:spacing w:val="0"/>
          <w:sz w:val="32"/>
          <w:szCs w:val="32"/>
          <w:shd w:val="clear" w:color="auto" w:fill="FFFFFF"/>
          <w:lang w:val="en-US" w:eastAsia="zh-CN"/>
        </w:rPr>
      </w:pPr>
      <w:r>
        <w:rPr>
          <w:rStyle w:val="7"/>
          <w:rFonts w:hint="eastAsia" w:ascii="楷体_GB2312" w:hAnsi="楷体_GB2312" w:eastAsia="楷体_GB2312" w:cs="楷体_GB2312"/>
          <w:b/>
          <w:bCs w:val="0"/>
          <w:i w:val="0"/>
          <w:iCs w:val="0"/>
          <w:caps w:val="0"/>
          <w:color w:val="000000"/>
          <w:spacing w:val="0"/>
          <w:sz w:val="32"/>
          <w:szCs w:val="32"/>
          <w:shd w:val="clear" w:color="auto" w:fill="FFFFFF"/>
          <w:lang w:val="en-US" w:eastAsia="zh-CN"/>
        </w:rPr>
        <w:t>（三）</w:t>
      </w:r>
      <w:r>
        <w:rPr>
          <w:rStyle w:val="7"/>
          <w:rFonts w:hint="default" w:ascii="楷体_GB2312" w:hAnsi="楷体_GB2312" w:eastAsia="楷体_GB2312" w:cs="楷体_GB2312"/>
          <w:b/>
          <w:bCs w:val="0"/>
          <w:i w:val="0"/>
          <w:iCs w:val="0"/>
          <w:caps w:val="0"/>
          <w:color w:val="000000"/>
          <w:spacing w:val="0"/>
          <w:sz w:val="32"/>
          <w:szCs w:val="32"/>
          <w:shd w:val="clear" w:color="auto" w:fill="FFFFFF"/>
          <w:lang w:val="en-US" w:eastAsia="zh-CN"/>
        </w:rPr>
        <w:t>补贴取景拍摄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Times New Roman" w:hAnsi="Times New Roman" w:eastAsia="仿宋_GB2312" w:cs="Times New Roman"/>
          <w:b w:val="0"/>
          <w:bCs/>
          <w:i w:val="0"/>
          <w:iCs w:val="0"/>
          <w:caps w:val="0"/>
          <w:color w:val="000000"/>
          <w:spacing w:val="0"/>
          <w:sz w:val="32"/>
          <w:szCs w:val="32"/>
          <w:shd w:val="clear" w:color="auto" w:fill="FFFFFF"/>
        </w:rPr>
        <w:t>在</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衢江</w:t>
      </w:r>
      <w:r>
        <w:rPr>
          <w:rFonts w:hint="default" w:ascii="Times New Roman" w:hAnsi="Times New Roman" w:eastAsia="仿宋_GB2312" w:cs="Times New Roman"/>
          <w:b w:val="0"/>
          <w:bCs/>
          <w:i w:val="0"/>
          <w:iCs w:val="0"/>
          <w:caps w:val="0"/>
          <w:color w:val="000000"/>
          <w:spacing w:val="0"/>
          <w:sz w:val="32"/>
          <w:szCs w:val="32"/>
          <w:shd w:val="clear" w:color="auto" w:fill="FFFFFF"/>
        </w:rPr>
        <w:t>境内拍摄制作竖屏网络微短剧作品实际发生的制作配套费用（含服化道、摄录美、场地、器材、交通、食宿等）达到</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30</w:t>
      </w:r>
      <w:r>
        <w:rPr>
          <w:rFonts w:hint="default" w:ascii="Times New Roman" w:hAnsi="Times New Roman" w:eastAsia="仿宋_GB2312" w:cs="Times New Roman"/>
          <w:b w:val="0"/>
          <w:bCs/>
          <w:i w:val="0"/>
          <w:iCs w:val="0"/>
          <w:caps w:val="0"/>
          <w:color w:val="000000"/>
          <w:spacing w:val="0"/>
          <w:sz w:val="32"/>
          <w:szCs w:val="32"/>
          <w:shd w:val="clear" w:color="auto" w:fill="FFFFFF"/>
        </w:rPr>
        <w:t>万元及以上的，在主要短视频平台（爱奇艺、腾讯、优酷、芒果 TV、 抖音、快手等平台）上线播出后，按在本区实际发生</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制作配套费的20%给予拍摄制作方拍摄补助，每家企业每年</w:t>
      </w:r>
      <w:r>
        <w:rPr>
          <w:rStyle w:val="7"/>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最</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高不超过</w:t>
      </w:r>
      <w:r>
        <w:rPr>
          <w:rStyle w:val="7"/>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50</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万元</w:t>
      </w:r>
      <w:r>
        <w:rPr>
          <w:rFonts w:hint="default" w:ascii="Times New Roman" w:hAnsi="Times New Roman" w:eastAsia="仿宋_GB2312" w:cs="Times New Roman"/>
          <w:b w:val="0"/>
          <w:bCs/>
          <w:i w:val="0"/>
          <w:iCs w:val="0"/>
          <w:caps w:val="0"/>
          <w:color w:val="000000"/>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7"/>
          <w:rFonts w:hint="eastAsia" w:ascii="楷体_GB2312" w:hAnsi="楷体_GB2312" w:eastAsia="楷体_GB2312" w:cs="楷体_GB2312"/>
          <w:b/>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color w:val="000000"/>
          <w:sz w:val="32"/>
          <w:szCs w:val="32"/>
          <w:lang w:val="en-US" w:eastAsia="zh-CN"/>
        </w:rPr>
        <w:t>8.</w:t>
      </w:r>
      <w:r>
        <w:rPr>
          <w:rFonts w:ascii="仿宋_GB2312" w:hAnsi="仿宋_GB2312" w:eastAsia="仿宋_GB2312" w:cs="仿宋_GB2312"/>
          <w:b w:val="0"/>
          <w:bCs w:val="0"/>
          <w:color w:val="000000"/>
          <w:sz w:val="32"/>
          <w:szCs w:val="32"/>
        </w:rPr>
        <w:t>在不影响景区正常运营情况下，</w:t>
      </w:r>
      <w:r>
        <w:rPr>
          <w:rFonts w:hint="eastAsia" w:ascii="仿宋_GB2312" w:hAnsi="仿宋_GB2312" w:eastAsia="仿宋_GB2312" w:cs="仿宋_GB2312"/>
          <w:b w:val="0"/>
          <w:bCs w:val="0"/>
          <w:color w:val="000000"/>
          <w:sz w:val="32"/>
          <w:szCs w:val="32"/>
          <w:lang w:val="en-US" w:eastAsia="zh-CN"/>
        </w:rPr>
        <w:t>区内企业</w:t>
      </w:r>
      <w:r>
        <w:rPr>
          <w:rFonts w:ascii="仿宋_GB2312" w:hAnsi="仿宋_GB2312" w:eastAsia="仿宋_GB2312" w:cs="仿宋_GB2312"/>
          <w:b w:val="0"/>
          <w:bCs w:val="0"/>
          <w:color w:val="000000"/>
          <w:sz w:val="32"/>
          <w:szCs w:val="32"/>
        </w:rPr>
        <w:t>可免费</w:t>
      </w:r>
      <w:r>
        <w:rPr>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在全</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区</w:t>
      </w:r>
      <w:r>
        <w:rPr>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旅游景点及室外公共场所取景拍摄</w:t>
      </w:r>
      <w:r>
        <w:rPr>
          <w:rFonts w:ascii="仿宋_GB2312" w:hAnsi="仿宋_GB2312" w:eastAsia="仿宋_GB2312" w:cs="仿宋_GB2312"/>
          <w:b w:val="0"/>
          <w:bCs w:val="0"/>
          <w:color w:val="000000"/>
          <w:sz w:val="32"/>
          <w:szCs w:val="32"/>
        </w:rPr>
        <w:t>。对于在</w:t>
      </w:r>
      <w:r>
        <w:rPr>
          <w:rFonts w:hint="eastAsia" w:ascii="仿宋_GB2312" w:hAnsi="仿宋_GB2312" w:eastAsia="仿宋_GB2312" w:cs="仿宋_GB2312"/>
          <w:b w:val="0"/>
          <w:bCs w:val="0"/>
          <w:color w:val="000000"/>
          <w:sz w:val="32"/>
          <w:szCs w:val="32"/>
          <w:lang w:val="en-US" w:eastAsia="zh-CN"/>
        </w:rPr>
        <w:t>衢江</w:t>
      </w:r>
      <w:r>
        <w:rPr>
          <w:rFonts w:ascii="仿宋_GB2312" w:hAnsi="仿宋_GB2312" w:eastAsia="仿宋_GB2312" w:cs="仿宋_GB2312"/>
          <w:b w:val="0"/>
          <w:bCs w:val="0"/>
          <w:color w:val="000000"/>
          <w:sz w:val="32"/>
          <w:szCs w:val="32"/>
        </w:rPr>
        <w:t>拍摄的剧组，整体剧组拍摄时间不少于</w:t>
      </w:r>
      <w:r>
        <w:rPr>
          <w:rFonts w:hint="eastAsia" w:ascii="仿宋_GB2312" w:hAnsi="仿宋_GB2312" w:eastAsia="仿宋_GB2312" w:cs="仿宋_GB2312"/>
          <w:b w:val="0"/>
          <w:bCs w:val="0"/>
          <w:color w:val="000000"/>
          <w:sz w:val="32"/>
          <w:szCs w:val="32"/>
          <w:lang w:val="en-US" w:eastAsia="zh-CN"/>
        </w:rPr>
        <w:t>7</w:t>
      </w:r>
      <w:r>
        <w:rPr>
          <w:rFonts w:ascii="TimesNewRomanPSMT" w:hAnsi="TimesNewRomanPSMT" w:eastAsia="TimesNewRomanPSMT" w:cs="TimesNewRomanPSMT"/>
          <w:b w:val="0"/>
          <w:bCs w:val="0"/>
          <w:color w:val="000000"/>
          <w:sz w:val="32"/>
          <w:szCs w:val="32"/>
        </w:rPr>
        <w:t xml:space="preserve"> </w:t>
      </w:r>
      <w:r>
        <w:rPr>
          <w:rFonts w:ascii="仿宋_GB2312" w:hAnsi="仿宋_GB2312" w:eastAsia="仿宋_GB2312" w:cs="仿宋_GB2312"/>
          <w:b w:val="0"/>
          <w:bCs w:val="0"/>
          <w:color w:val="000000"/>
          <w:sz w:val="32"/>
          <w:szCs w:val="32"/>
        </w:rPr>
        <w:t>天，</w:t>
      </w:r>
      <w:r>
        <w:rPr>
          <w:rFonts w:hint="eastAsia" w:ascii="仿宋_GB2312" w:hAnsi="仿宋_GB2312" w:eastAsia="仿宋_GB2312" w:cs="仿宋_GB2312"/>
          <w:b w:val="0"/>
          <w:bCs w:val="0"/>
          <w:color w:val="000000"/>
          <w:sz w:val="32"/>
          <w:szCs w:val="32"/>
          <w:lang w:val="en-US" w:eastAsia="zh-CN"/>
        </w:rPr>
        <w:t>有利于衢江形象外宣且不同点位的高识别度</w:t>
      </w:r>
      <w:r>
        <w:rPr>
          <w:rFonts w:ascii="仿宋_GB2312" w:hAnsi="仿宋_GB2312" w:eastAsia="仿宋_GB2312" w:cs="仿宋_GB2312"/>
          <w:b w:val="0"/>
          <w:bCs w:val="0"/>
          <w:color w:val="000000"/>
          <w:sz w:val="32"/>
          <w:szCs w:val="32"/>
        </w:rPr>
        <w:t>镜头</w:t>
      </w:r>
      <w:r>
        <w:rPr>
          <w:rFonts w:hint="default" w:ascii="TimesNewRomanPSMT" w:hAnsi="TimesNewRomanPSMT" w:eastAsia="TimesNewRomanPSMT" w:cs="TimesNewRomanPSMT"/>
          <w:b w:val="0"/>
          <w:bCs w:val="0"/>
          <w:color w:val="000000"/>
          <w:sz w:val="32"/>
          <w:szCs w:val="32"/>
        </w:rPr>
        <w:t>10</w:t>
      </w:r>
      <w:r>
        <w:rPr>
          <w:rFonts w:ascii="仿宋_GB2312" w:hAnsi="仿宋_GB2312" w:eastAsia="仿宋_GB2312" w:cs="仿宋_GB2312"/>
          <w:b w:val="0"/>
          <w:bCs w:val="0"/>
          <w:color w:val="000000"/>
          <w:sz w:val="32"/>
          <w:szCs w:val="32"/>
        </w:rPr>
        <w:t>次以上</w:t>
      </w:r>
      <w:r>
        <w:rPr>
          <w:rFonts w:ascii="楷体_GB2312" w:hAnsi="楷体_GB2312" w:eastAsia="楷体_GB2312" w:cs="楷体_GB2312"/>
          <w:b w:val="0"/>
          <w:bCs w:val="0"/>
          <w:color w:val="000000"/>
          <w:sz w:val="32"/>
          <w:szCs w:val="32"/>
        </w:rPr>
        <w:t>（</w:t>
      </w:r>
      <w:r>
        <w:rPr>
          <w:rFonts w:hint="default" w:ascii="TimesNewRomanPSMT" w:hAnsi="TimesNewRomanPSMT" w:eastAsia="TimesNewRomanPSMT" w:cs="TimesNewRomanPSMT"/>
          <w:b w:val="0"/>
          <w:bCs w:val="0"/>
          <w:color w:val="000000"/>
          <w:sz w:val="32"/>
          <w:szCs w:val="32"/>
        </w:rPr>
        <w:t>20</w:t>
      </w:r>
      <w:r>
        <w:rPr>
          <w:rFonts w:ascii="楷体_GB2312" w:hAnsi="楷体_GB2312" w:eastAsia="楷体_GB2312" w:cs="楷体_GB2312"/>
          <w:b w:val="0"/>
          <w:bCs w:val="0"/>
          <w:color w:val="000000"/>
          <w:sz w:val="32"/>
          <w:szCs w:val="32"/>
        </w:rPr>
        <w:t>秒以上）</w:t>
      </w:r>
      <w:r>
        <w:rPr>
          <w:rFonts w:ascii="仿宋_GB2312" w:hAnsi="仿宋_GB2312" w:eastAsia="仿宋_GB2312" w:cs="仿宋_GB2312"/>
          <w:b w:val="0"/>
          <w:bCs w:val="0"/>
          <w:color w:val="000000"/>
          <w:sz w:val="32"/>
          <w:szCs w:val="32"/>
        </w:rPr>
        <w:t>，给予单个剧组</w:t>
      </w:r>
      <w:r>
        <w:rPr>
          <w:rFonts w:hint="eastAsia" w:ascii="仿宋_GB2312" w:hAnsi="仿宋_GB2312" w:eastAsia="仿宋_GB2312" w:cs="仿宋_GB2312"/>
          <w:b w:val="0"/>
          <w:bCs w:val="0"/>
          <w:color w:val="000000"/>
          <w:sz w:val="32"/>
          <w:szCs w:val="32"/>
          <w:lang w:val="en-US" w:eastAsia="zh-CN"/>
        </w:rPr>
        <w:t>2</w:t>
      </w:r>
      <w:r>
        <w:rPr>
          <w:rFonts w:ascii="仿宋_GB2312" w:hAnsi="仿宋_GB2312" w:eastAsia="仿宋_GB2312" w:cs="仿宋_GB2312"/>
          <w:b w:val="0"/>
          <w:bCs w:val="0"/>
          <w:color w:val="000000"/>
          <w:sz w:val="32"/>
          <w:szCs w:val="32"/>
        </w:rPr>
        <w:t>万补助。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default" w:ascii="楷体_GB2312" w:hAnsi="楷体_GB2312" w:eastAsia="楷体_GB2312" w:cs="楷体_GB2312"/>
          <w:b/>
          <w:bCs w:val="0"/>
          <w:i w:val="0"/>
          <w:iCs w:val="0"/>
          <w:caps w:val="0"/>
          <w:color w:val="000000"/>
          <w:spacing w:val="0"/>
          <w:sz w:val="32"/>
          <w:szCs w:val="32"/>
          <w:shd w:val="clear" w:color="auto" w:fill="FFFFFF"/>
          <w:lang w:val="en-US" w:eastAsia="zh-CN"/>
        </w:rPr>
      </w:pPr>
      <w:r>
        <w:rPr>
          <w:rStyle w:val="7"/>
          <w:rFonts w:hint="eastAsia" w:ascii="楷体_GB2312" w:hAnsi="楷体_GB2312" w:eastAsia="楷体_GB2312" w:cs="楷体_GB2312"/>
          <w:b/>
          <w:bCs w:val="0"/>
          <w:i w:val="0"/>
          <w:iCs w:val="0"/>
          <w:caps w:val="0"/>
          <w:color w:val="000000"/>
          <w:spacing w:val="0"/>
          <w:sz w:val="32"/>
          <w:szCs w:val="32"/>
          <w:shd w:val="clear" w:color="auto" w:fill="FFFFFF"/>
          <w:lang w:val="en-US" w:eastAsia="zh-CN"/>
        </w:rPr>
        <w:t>（四）</w:t>
      </w:r>
      <w:r>
        <w:rPr>
          <w:rStyle w:val="7"/>
          <w:rFonts w:hint="default" w:ascii="楷体_GB2312" w:hAnsi="楷体_GB2312" w:eastAsia="楷体_GB2312" w:cs="楷体_GB2312"/>
          <w:b/>
          <w:bCs w:val="0"/>
          <w:i w:val="0"/>
          <w:iCs w:val="0"/>
          <w:caps w:val="0"/>
          <w:color w:val="000000"/>
          <w:spacing w:val="0"/>
          <w:sz w:val="32"/>
          <w:szCs w:val="32"/>
          <w:shd w:val="clear" w:color="auto" w:fill="FFFFFF"/>
          <w:lang w:val="en-US" w:eastAsia="zh-CN"/>
        </w:rPr>
        <w:t>上线播出奖励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000000"/>
          <w:spacing w:val="0"/>
          <w:sz w:val="32"/>
          <w:szCs w:val="32"/>
        </w:rPr>
      </w:pP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9.</w:t>
      </w:r>
      <w:r>
        <w:rPr>
          <w:rFonts w:hint="default" w:ascii="Times New Roman" w:hAnsi="Times New Roman" w:eastAsia="仿宋_GB2312" w:cs="Times New Roman"/>
          <w:b w:val="0"/>
          <w:bCs/>
          <w:i w:val="0"/>
          <w:iCs w:val="0"/>
          <w:caps w:val="0"/>
          <w:color w:val="000000"/>
          <w:spacing w:val="0"/>
          <w:sz w:val="32"/>
          <w:szCs w:val="32"/>
          <w:shd w:val="clear" w:color="auto" w:fill="FFFFFF"/>
        </w:rPr>
        <w:t>在</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衢江</w:t>
      </w:r>
      <w:r>
        <w:rPr>
          <w:rFonts w:hint="default" w:ascii="Times New Roman" w:hAnsi="Times New Roman" w:eastAsia="仿宋_GB2312" w:cs="Times New Roman"/>
          <w:b w:val="0"/>
          <w:bCs/>
          <w:i w:val="0"/>
          <w:iCs w:val="0"/>
          <w:caps w:val="0"/>
          <w:color w:val="000000"/>
          <w:spacing w:val="0"/>
          <w:sz w:val="32"/>
          <w:szCs w:val="32"/>
          <w:shd w:val="clear" w:color="auto" w:fill="FFFFFF"/>
        </w:rPr>
        <w:t>立项备案的竖屏网络微短剧在主要短视频平台（爱奇艺、腾讯、优酷、芒果 TV、 抖音、快手等平台）上线播出，并且</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90天内单部剧</w:t>
      </w:r>
      <w:r>
        <w:rPr>
          <w:rFonts w:hint="default" w:ascii="Times New Roman" w:hAnsi="Times New Roman" w:eastAsia="仿宋_GB2312" w:cs="Times New Roman"/>
          <w:b w:val="0"/>
          <w:bCs/>
          <w:i w:val="0"/>
          <w:iCs w:val="0"/>
          <w:caps w:val="0"/>
          <w:color w:val="000000"/>
          <w:spacing w:val="0"/>
          <w:sz w:val="32"/>
          <w:szCs w:val="32"/>
          <w:shd w:val="clear" w:color="auto" w:fill="FFFFFF"/>
        </w:rPr>
        <w:t>单一账号播放量超过1亿，给予第一出品方</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每部</w:t>
      </w:r>
      <w:r>
        <w:rPr>
          <w:rStyle w:val="7"/>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最</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高5万元扶持奖励</w:t>
      </w:r>
      <w:r>
        <w:rPr>
          <w:rFonts w:hint="default" w:ascii="Times New Roman" w:hAnsi="Times New Roman" w:eastAsia="仿宋_GB2312" w:cs="Times New Roman"/>
          <w:b w:val="0"/>
          <w:bCs/>
          <w:i w:val="0"/>
          <w:iCs w:val="0"/>
          <w:caps w:val="0"/>
          <w:color w:val="000000"/>
          <w:spacing w:val="0"/>
          <w:sz w:val="32"/>
          <w:szCs w:val="32"/>
          <w:shd w:val="clear" w:color="auto" w:fill="FFFFFF"/>
        </w:rPr>
        <w:t>；</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90天内</w:t>
      </w:r>
      <w:r>
        <w:rPr>
          <w:rFonts w:hint="default" w:ascii="Times New Roman" w:hAnsi="Times New Roman" w:eastAsia="仿宋_GB2312" w:cs="Times New Roman"/>
          <w:b w:val="0"/>
          <w:bCs/>
          <w:i w:val="0"/>
          <w:iCs w:val="0"/>
          <w:caps w:val="0"/>
          <w:color w:val="000000"/>
          <w:spacing w:val="0"/>
          <w:sz w:val="32"/>
          <w:szCs w:val="32"/>
          <w:shd w:val="clear" w:color="auto" w:fill="FFFFFF"/>
        </w:rPr>
        <w:t>单一账号播放超过2亿，给予第一出品方</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每部</w:t>
      </w:r>
      <w:r>
        <w:rPr>
          <w:rStyle w:val="7"/>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最</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高8万元扶持奖励</w:t>
      </w:r>
      <w:r>
        <w:rPr>
          <w:rFonts w:hint="default" w:ascii="Times New Roman" w:hAnsi="Times New Roman" w:eastAsia="仿宋_GB2312" w:cs="Times New Roman"/>
          <w:b w:val="0"/>
          <w:bCs/>
          <w:i w:val="0"/>
          <w:iCs w:val="0"/>
          <w:caps w:val="0"/>
          <w:color w:val="000000"/>
          <w:spacing w:val="0"/>
          <w:sz w:val="32"/>
          <w:szCs w:val="32"/>
          <w:shd w:val="clear" w:color="auto" w:fill="FFFFFF"/>
        </w:rPr>
        <w:t>；</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90天内</w:t>
      </w:r>
      <w:r>
        <w:rPr>
          <w:rFonts w:hint="default" w:ascii="Times New Roman" w:hAnsi="Times New Roman" w:eastAsia="仿宋_GB2312" w:cs="Times New Roman"/>
          <w:b w:val="0"/>
          <w:bCs/>
          <w:i w:val="0"/>
          <w:iCs w:val="0"/>
          <w:caps w:val="0"/>
          <w:color w:val="000000"/>
          <w:spacing w:val="0"/>
          <w:sz w:val="32"/>
          <w:szCs w:val="32"/>
          <w:shd w:val="clear" w:color="auto" w:fill="FFFFFF"/>
        </w:rPr>
        <w:t>单一账号播放超过3亿，给予第一出品方</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每部</w:t>
      </w:r>
      <w:r>
        <w:rPr>
          <w:rStyle w:val="7"/>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最</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高10万元扶持奖励</w:t>
      </w:r>
      <w:r>
        <w:rPr>
          <w:rFonts w:hint="default" w:ascii="Times New Roman" w:hAnsi="Times New Roman" w:eastAsia="仿宋_GB2312" w:cs="Times New Roman"/>
          <w:b w:val="0"/>
          <w:bCs/>
          <w:i w:val="0"/>
          <w:iCs w:val="0"/>
          <w:caps w:val="0"/>
          <w:color w:val="000000"/>
          <w:spacing w:val="0"/>
          <w:sz w:val="32"/>
          <w:szCs w:val="32"/>
          <w:shd w:val="clear" w:color="auto" w:fill="FFFFFF"/>
        </w:rPr>
        <w:t>。同一部竖屏网络微短剧在多个平台或多个账号播放的，以播放</w:t>
      </w:r>
      <w:r>
        <w:rPr>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最</w:t>
      </w:r>
      <w:r>
        <w:rPr>
          <w:rFonts w:hint="default" w:ascii="Times New Roman" w:hAnsi="Times New Roman" w:eastAsia="仿宋_GB2312" w:cs="Times New Roman"/>
          <w:b w:val="0"/>
          <w:bCs/>
          <w:i w:val="0"/>
          <w:iCs w:val="0"/>
          <w:caps w:val="0"/>
          <w:color w:val="000000"/>
          <w:spacing w:val="0"/>
          <w:sz w:val="32"/>
          <w:szCs w:val="32"/>
          <w:shd w:val="clear" w:color="auto" w:fill="FFFFFF"/>
        </w:rPr>
        <w:t>高的平台或账号为准，不累计。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10.区内企业作为第一出品方，</w:t>
      </w:r>
      <w:r>
        <w:rPr>
          <w:rFonts w:hint="default" w:ascii="Times New Roman" w:hAnsi="Times New Roman" w:eastAsia="仿宋_GB2312" w:cs="Times New Roman"/>
          <w:b w:val="0"/>
          <w:bCs/>
          <w:i w:val="0"/>
          <w:iCs w:val="0"/>
          <w:caps w:val="0"/>
          <w:color w:val="000000"/>
          <w:spacing w:val="0"/>
          <w:sz w:val="32"/>
          <w:szCs w:val="32"/>
          <w:shd w:val="clear" w:color="auto" w:fill="FFFFFF"/>
        </w:rPr>
        <w:t>在</w:t>
      </w:r>
      <w:r>
        <w:rPr>
          <w:rFonts w:hint="eastAsia" w:ascii="Times New Roman" w:hAnsi="Times New Roman" w:eastAsia="仿宋_GB2312" w:cs="Times New Roman"/>
          <w:b w:val="0"/>
          <w:bCs/>
          <w:i w:val="0"/>
          <w:iCs w:val="0"/>
          <w:caps w:val="0"/>
          <w:color w:val="000000"/>
          <w:spacing w:val="0"/>
          <w:sz w:val="32"/>
          <w:szCs w:val="32"/>
          <w:shd w:val="clear" w:color="auto" w:fill="FFFFFF"/>
          <w:lang w:eastAsia="zh-CN"/>
        </w:rPr>
        <w:t>衢江</w:t>
      </w:r>
      <w:r>
        <w:rPr>
          <w:rFonts w:hint="default" w:ascii="Times New Roman" w:hAnsi="Times New Roman" w:eastAsia="仿宋_GB2312" w:cs="Times New Roman"/>
          <w:b w:val="0"/>
          <w:bCs/>
          <w:i w:val="0"/>
          <w:iCs w:val="0"/>
          <w:caps w:val="0"/>
          <w:color w:val="000000"/>
          <w:spacing w:val="0"/>
          <w:sz w:val="32"/>
          <w:szCs w:val="32"/>
          <w:shd w:val="clear" w:color="auto" w:fill="FFFFFF"/>
        </w:rPr>
        <w:t>立项备案并上线播出的竖屏网络微短剧，</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单部剧</w:t>
      </w:r>
      <w:r>
        <w:rPr>
          <w:rFonts w:hint="default" w:ascii="Times New Roman" w:hAnsi="Times New Roman" w:eastAsia="仿宋_GB2312" w:cs="Times New Roman"/>
          <w:b w:val="0"/>
          <w:bCs/>
          <w:i w:val="0"/>
          <w:iCs w:val="0"/>
          <w:caps w:val="0"/>
          <w:color w:val="000000"/>
          <w:spacing w:val="0"/>
          <w:sz w:val="32"/>
          <w:szCs w:val="32"/>
          <w:shd w:val="clear" w:color="auto" w:fill="FFFFFF"/>
        </w:rPr>
        <w:t>年度</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单一</w:t>
      </w:r>
      <w:r>
        <w:rPr>
          <w:rFonts w:hint="default" w:ascii="Times New Roman" w:hAnsi="Times New Roman" w:eastAsia="仿宋_GB2312" w:cs="Times New Roman"/>
          <w:b w:val="0"/>
          <w:bCs/>
          <w:i w:val="0"/>
          <w:iCs w:val="0"/>
          <w:caps w:val="0"/>
          <w:color w:val="000000"/>
          <w:spacing w:val="0"/>
          <w:sz w:val="32"/>
          <w:szCs w:val="32"/>
          <w:shd w:val="clear" w:color="auto" w:fill="FFFFFF"/>
        </w:rPr>
        <w:t>平台分账收入高于100万元的，按</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该部作品年度</w:t>
      </w:r>
      <w:r>
        <w:rPr>
          <w:rStyle w:val="7"/>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分账</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收入</w:t>
      </w:r>
      <w:r>
        <w:rPr>
          <w:rStyle w:val="7"/>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最</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高15%给予第一出品方补助，每部作品补助额</w:t>
      </w:r>
      <w:r>
        <w:rPr>
          <w:rStyle w:val="7"/>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最</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高不超过</w:t>
      </w:r>
      <w:r>
        <w:rPr>
          <w:rStyle w:val="7"/>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20</w:t>
      </w:r>
      <w:r>
        <w:rPr>
          <w:rStyle w:val="7"/>
          <w:rFonts w:hint="default" w:ascii="Times New Roman" w:hAnsi="Times New Roman" w:eastAsia="仿宋_GB2312" w:cs="Times New Roman"/>
          <w:b w:val="0"/>
          <w:bCs/>
          <w:i w:val="0"/>
          <w:iCs w:val="0"/>
          <w:caps w:val="0"/>
          <w:color w:val="000000"/>
          <w:spacing w:val="0"/>
          <w:sz w:val="32"/>
          <w:szCs w:val="32"/>
          <w:shd w:val="clear" w:color="auto" w:fill="FFFFFF"/>
        </w:rPr>
        <w:t>万元</w:t>
      </w:r>
      <w:r>
        <w:rPr>
          <w:rFonts w:hint="default" w:ascii="Times New Roman" w:hAnsi="Times New Roman" w:eastAsia="仿宋_GB2312" w:cs="Times New Roman"/>
          <w:b w:val="0"/>
          <w:bCs/>
          <w:i w:val="0"/>
          <w:iCs w:val="0"/>
          <w:caps w:val="0"/>
          <w:color w:val="000000"/>
          <w:spacing w:val="0"/>
          <w:sz w:val="32"/>
          <w:szCs w:val="32"/>
          <w:shd w:val="clear" w:color="auto" w:fill="FFFFFF"/>
        </w:rPr>
        <w:t>。同一部竖屏网络微短剧在多个平台或多个账号播放的，以</w:t>
      </w:r>
      <w:r>
        <w:rPr>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平台分账收入最高的</w:t>
      </w:r>
      <w:r>
        <w:rPr>
          <w:rFonts w:hint="default" w:ascii="Times New Roman" w:hAnsi="Times New Roman" w:eastAsia="仿宋_GB2312" w:cs="Times New Roman"/>
          <w:b w:val="0"/>
          <w:bCs/>
          <w:i w:val="0"/>
          <w:iCs w:val="0"/>
          <w:caps w:val="0"/>
          <w:color w:val="000000"/>
          <w:spacing w:val="0"/>
          <w:sz w:val="32"/>
          <w:szCs w:val="32"/>
          <w:shd w:val="clear" w:color="auto" w:fill="FFFFFF"/>
        </w:rPr>
        <w:t>为准，不累计。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default" w:ascii="楷体_GB2312" w:hAnsi="楷体_GB2312" w:eastAsia="楷体_GB2312" w:cs="楷体_GB2312"/>
          <w:b/>
          <w:bCs w:val="0"/>
          <w:i w:val="0"/>
          <w:iCs w:val="0"/>
          <w:caps w:val="0"/>
          <w:color w:val="auto"/>
          <w:spacing w:val="0"/>
          <w:sz w:val="32"/>
          <w:szCs w:val="32"/>
          <w:shd w:val="clear" w:color="auto" w:fill="FFFFFF"/>
          <w:lang w:val="en-US" w:eastAsia="zh-CN"/>
        </w:rPr>
      </w:pPr>
      <w:r>
        <w:rPr>
          <w:rStyle w:val="7"/>
          <w:rFonts w:hint="eastAsia" w:ascii="楷体_GB2312" w:hAnsi="楷体_GB2312" w:eastAsia="楷体_GB2312" w:cs="楷体_GB2312"/>
          <w:b/>
          <w:bCs w:val="0"/>
          <w:i w:val="0"/>
          <w:iCs w:val="0"/>
          <w:caps w:val="0"/>
          <w:color w:val="auto"/>
          <w:spacing w:val="0"/>
          <w:sz w:val="32"/>
          <w:szCs w:val="32"/>
          <w:shd w:val="clear" w:color="auto" w:fill="FFFFFF"/>
          <w:lang w:val="en-US" w:eastAsia="zh-CN"/>
        </w:rPr>
        <w:t>（五）支持研发创新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sz w:val="32"/>
          <w:szCs w:val="32"/>
        </w:rPr>
      </w:pPr>
      <w:r>
        <w:rPr>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11.</w:t>
      </w:r>
      <w:r>
        <w:rPr>
          <w:rFonts w:hint="default" w:ascii="Times New Roman" w:hAnsi="Times New Roman" w:eastAsia="仿宋_GB2312" w:cs="Times New Roman"/>
          <w:b w:val="0"/>
          <w:bCs/>
          <w:i w:val="0"/>
          <w:iCs w:val="0"/>
          <w:caps w:val="0"/>
          <w:color w:val="auto"/>
          <w:spacing w:val="0"/>
          <w:sz w:val="32"/>
          <w:szCs w:val="32"/>
          <w:shd w:val="clear" w:color="auto" w:fill="FFFFFF"/>
        </w:rPr>
        <w:t>鼓励网络微短剧企业开展技术研发（包含但不限于微短剧创作工具研发、微短剧平台研发、微短剧出海应用研发、微短剧相关</w:t>
      </w:r>
      <w:r>
        <w:rPr>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软件运营服务</w:t>
      </w:r>
      <w:r>
        <w:rPr>
          <w:rFonts w:hint="default" w:ascii="Times New Roman" w:hAnsi="Times New Roman" w:eastAsia="仿宋_GB2312" w:cs="Times New Roman"/>
          <w:b w:val="0"/>
          <w:bCs/>
          <w:i w:val="0"/>
          <w:iCs w:val="0"/>
          <w:caps w:val="0"/>
          <w:color w:val="auto"/>
          <w:spacing w:val="0"/>
          <w:sz w:val="32"/>
          <w:szCs w:val="32"/>
          <w:shd w:val="clear" w:color="auto" w:fill="FFFFFF"/>
        </w:rPr>
        <w:t>、互动剧研发等），对经评审符合申报条件的企业按其上年度研发投入</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同比增量部分的15%予以补助，单个企业每年不超过200万元</w:t>
      </w:r>
      <w:r>
        <w:rPr>
          <w:rFonts w:hint="default" w:ascii="Times New Roman" w:hAnsi="Times New Roman" w:eastAsia="仿宋_GB2312" w:cs="Times New Roman"/>
          <w:b w:val="0"/>
          <w:bCs/>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default" w:ascii="楷体_GB2312" w:hAnsi="楷体_GB2312" w:eastAsia="楷体_GB2312" w:cs="楷体_GB2312"/>
          <w:b/>
          <w:bCs w:val="0"/>
          <w:i w:val="0"/>
          <w:iCs w:val="0"/>
          <w:caps w:val="0"/>
          <w:color w:val="auto"/>
          <w:spacing w:val="0"/>
          <w:sz w:val="32"/>
          <w:szCs w:val="32"/>
          <w:shd w:val="clear" w:color="auto" w:fill="FFFFFF"/>
          <w:lang w:val="en-US" w:eastAsia="zh-CN"/>
        </w:rPr>
      </w:pPr>
      <w:r>
        <w:rPr>
          <w:rStyle w:val="7"/>
          <w:rFonts w:hint="eastAsia" w:ascii="楷体_GB2312" w:hAnsi="楷体_GB2312" w:eastAsia="楷体_GB2312" w:cs="楷体_GB2312"/>
          <w:b/>
          <w:bCs w:val="0"/>
          <w:i w:val="0"/>
          <w:iCs w:val="0"/>
          <w:caps w:val="0"/>
          <w:color w:val="auto"/>
          <w:spacing w:val="0"/>
          <w:sz w:val="32"/>
          <w:szCs w:val="32"/>
          <w:shd w:val="clear" w:color="auto" w:fill="FFFFFF"/>
          <w:lang w:val="en-US" w:eastAsia="zh-CN"/>
        </w:rPr>
        <w:t>（六）鼓励作品出海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000000"/>
          <w:spacing w:val="0"/>
          <w:sz w:val="32"/>
          <w:szCs w:val="32"/>
        </w:rPr>
      </w:pPr>
      <w:r>
        <w:rPr>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12.</w:t>
      </w:r>
      <w:r>
        <w:rPr>
          <w:rFonts w:hint="default" w:ascii="Times New Roman" w:hAnsi="Times New Roman" w:eastAsia="仿宋_GB2312" w:cs="Times New Roman"/>
          <w:b w:val="0"/>
          <w:bCs/>
          <w:i w:val="0"/>
          <w:iCs w:val="0"/>
          <w:caps w:val="0"/>
          <w:color w:val="auto"/>
          <w:spacing w:val="0"/>
          <w:sz w:val="32"/>
          <w:szCs w:val="32"/>
          <w:shd w:val="clear" w:color="auto" w:fill="FFFFFF"/>
        </w:rPr>
        <w:t>网络微短剧因文化出海</w:t>
      </w:r>
      <w:r>
        <w:rPr>
          <w:rFonts w:hint="eastAsia" w:ascii="Times New Roman" w:hAnsi="Times New Roman" w:eastAsia="仿宋_GB2312" w:cs="Times New Roman"/>
          <w:b w:val="0"/>
          <w:bCs/>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i w:val="0"/>
          <w:iCs w:val="0"/>
          <w:caps w:val="0"/>
          <w:color w:val="auto"/>
          <w:spacing w:val="0"/>
          <w:sz w:val="32"/>
          <w:szCs w:val="32"/>
          <w:shd w:val="clear" w:color="auto" w:fill="FFFFFF"/>
        </w:rPr>
        <w:t>产生的</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翻译制作费用</w:t>
      </w:r>
      <w:r>
        <w:rPr>
          <w:rStyle w:val="7"/>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可</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补助50%，单个作品</w:t>
      </w:r>
      <w:r>
        <w:rPr>
          <w:rStyle w:val="7"/>
          <w:rFonts w:hint="default" w:ascii="Times New Roman" w:hAnsi="Times New Roman" w:eastAsia="仿宋_GB2312" w:cs="Times New Roman"/>
          <w:b w:val="0"/>
          <w:bCs/>
          <w:i w:val="0"/>
          <w:iCs w:val="0"/>
          <w:caps w:val="0"/>
          <w:color w:val="auto"/>
          <w:spacing w:val="0"/>
          <w:sz w:val="32"/>
          <w:szCs w:val="32"/>
          <w:shd w:val="clear" w:color="auto" w:fill="FFFFFF"/>
          <w:lang w:val="en-US" w:eastAsia="zh-CN"/>
        </w:rPr>
        <w:t>最</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高补助50万元</w:t>
      </w:r>
      <w:r>
        <w:rPr>
          <w:rFonts w:hint="default" w:ascii="Times New Roman" w:hAnsi="Times New Roman" w:eastAsia="仿宋_GB2312" w:cs="Times New Roman"/>
          <w:b w:val="0"/>
          <w:bCs/>
          <w:i w:val="0"/>
          <w:iCs w:val="0"/>
          <w:caps w:val="0"/>
          <w:color w:val="auto"/>
          <w:spacing w:val="0"/>
          <w:sz w:val="32"/>
          <w:szCs w:val="32"/>
          <w:shd w:val="clear" w:color="auto" w:fill="FFFFFF"/>
        </w:rPr>
        <w:t>。在海外发行</w:t>
      </w:r>
      <w:r>
        <w:rPr>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的</w:t>
      </w:r>
      <w:r>
        <w:rPr>
          <w:rFonts w:hint="default" w:ascii="Times New Roman" w:hAnsi="Times New Roman" w:eastAsia="仿宋_GB2312" w:cs="Times New Roman"/>
          <w:b w:val="0"/>
          <w:bCs/>
          <w:i w:val="0"/>
          <w:iCs w:val="0"/>
          <w:caps w:val="0"/>
          <w:color w:val="auto"/>
          <w:spacing w:val="0"/>
          <w:sz w:val="32"/>
          <w:szCs w:val="32"/>
          <w:shd w:val="clear" w:color="auto" w:fill="FFFFFF"/>
        </w:rPr>
        <w:t>，按海外发行收入的</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10%给予第一出品方扶持</w:t>
      </w:r>
      <w:r>
        <w:rPr>
          <w:rFonts w:hint="default" w:ascii="Times New Roman" w:hAnsi="Times New Roman" w:eastAsia="仿宋_GB2312" w:cs="Times New Roman"/>
          <w:b w:val="0"/>
          <w:bCs/>
          <w:i w:val="0"/>
          <w:iCs w:val="0"/>
          <w:caps w:val="0"/>
          <w:color w:val="auto"/>
          <w:spacing w:val="0"/>
          <w:sz w:val="32"/>
          <w:szCs w:val="32"/>
          <w:shd w:val="clear" w:color="auto" w:fill="FFFFFF"/>
        </w:rPr>
        <w:t>，每家企业每年补助总额度</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不超过50万元</w:t>
      </w:r>
      <w:r>
        <w:rPr>
          <w:rFonts w:hint="default" w:ascii="Times New Roman" w:hAnsi="Times New Roman" w:eastAsia="仿宋_GB2312" w:cs="Times New Roman"/>
          <w:b w:val="0"/>
          <w:bCs/>
          <w:i w:val="0"/>
          <w:iCs w:val="0"/>
          <w:caps w:val="0"/>
          <w:color w:val="auto"/>
          <w:spacing w:val="0"/>
          <w:sz w:val="32"/>
          <w:szCs w:val="32"/>
          <w:shd w:val="clear" w:color="auto" w:fill="FFFFFF"/>
        </w:rPr>
        <w:t>。版权</w:t>
      </w:r>
      <w:r>
        <w:rPr>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进行</w:t>
      </w:r>
      <w:r>
        <w:rPr>
          <w:rFonts w:hint="default" w:ascii="Times New Roman" w:hAnsi="Times New Roman" w:eastAsia="仿宋_GB2312" w:cs="Times New Roman"/>
          <w:b w:val="0"/>
          <w:bCs/>
          <w:i w:val="0"/>
          <w:iCs w:val="0"/>
          <w:caps w:val="0"/>
          <w:color w:val="auto"/>
          <w:spacing w:val="0"/>
          <w:sz w:val="32"/>
          <w:szCs w:val="32"/>
          <w:shd w:val="clear" w:color="auto" w:fill="FFFFFF"/>
        </w:rPr>
        <w:t>海外</w:t>
      </w:r>
      <w:r>
        <w:rPr>
          <w:rFonts w:hint="default" w:ascii="Times New Roman" w:hAnsi="Times New Roman" w:eastAsia="仿宋_GB2312" w:cs="Times New Roman"/>
          <w:b w:val="0"/>
          <w:bCs/>
          <w:i w:val="0"/>
          <w:iCs w:val="0"/>
          <w:caps w:val="0"/>
          <w:color w:val="auto"/>
          <w:spacing w:val="0"/>
          <w:sz w:val="32"/>
          <w:szCs w:val="32"/>
          <w:shd w:val="clear" w:color="auto" w:fill="FFFFFF"/>
          <w:lang w:val="en-US" w:eastAsia="zh-CN"/>
        </w:rPr>
        <w:t>交易</w:t>
      </w:r>
      <w:r>
        <w:rPr>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的</w:t>
      </w:r>
      <w:r>
        <w:rPr>
          <w:rFonts w:hint="default" w:ascii="Times New Roman" w:hAnsi="Times New Roman" w:eastAsia="仿宋_GB2312" w:cs="Times New Roman"/>
          <w:b w:val="0"/>
          <w:bCs/>
          <w:i w:val="0"/>
          <w:iCs w:val="0"/>
          <w:caps w:val="0"/>
          <w:color w:val="auto"/>
          <w:spacing w:val="0"/>
          <w:sz w:val="32"/>
          <w:szCs w:val="32"/>
          <w:shd w:val="clear" w:color="auto" w:fill="FFFFFF"/>
        </w:rPr>
        <w:t>，</w:t>
      </w:r>
      <w:r>
        <w:rPr>
          <w:rFonts w:hint="default" w:ascii="Times New Roman" w:hAnsi="Times New Roman" w:eastAsia="仿宋_GB2312" w:cs="Times New Roman"/>
          <w:b w:val="0"/>
          <w:bCs/>
          <w:i w:val="0"/>
          <w:iCs w:val="0"/>
          <w:caps w:val="0"/>
          <w:color w:val="auto"/>
          <w:spacing w:val="0"/>
          <w:sz w:val="32"/>
          <w:szCs w:val="32"/>
          <w:shd w:val="clear" w:color="auto" w:fill="FFFFFF"/>
          <w:lang w:val="en-US" w:eastAsia="zh-CN"/>
        </w:rPr>
        <w:t>最</w:t>
      </w:r>
      <w:r>
        <w:rPr>
          <w:rFonts w:hint="default" w:ascii="Times New Roman" w:hAnsi="Times New Roman" w:eastAsia="仿宋_GB2312" w:cs="Times New Roman"/>
          <w:b w:val="0"/>
          <w:bCs/>
          <w:i w:val="0"/>
          <w:iCs w:val="0"/>
          <w:caps w:val="0"/>
          <w:color w:val="auto"/>
          <w:spacing w:val="0"/>
          <w:sz w:val="32"/>
          <w:szCs w:val="32"/>
          <w:shd w:val="clear" w:color="auto" w:fill="FFFFFF"/>
        </w:rPr>
        <w:t>高按剧本</w:t>
      </w:r>
      <w:r>
        <w:rPr>
          <w:rFonts w:hint="default" w:ascii="Times New Roman" w:hAnsi="Times New Roman" w:eastAsia="仿宋_GB2312" w:cs="Times New Roman"/>
          <w:b w:val="0"/>
          <w:bCs/>
          <w:i w:val="0"/>
          <w:iCs w:val="0"/>
          <w:caps w:val="0"/>
          <w:color w:val="auto"/>
          <w:spacing w:val="0"/>
          <w:sz w:val="32"/>
          <w:szCs w:val="32"/>
          <w:shd w:val="clear" w:color="auto" w:fill="FFFFFF"/>
          <w:lang w:val="en-US" w:eastAsia="zh-CN"/>
        </w:rPr>
        <w:t>交易</w:t>
      </w:r>
      <w:r>
        <w:rPr>
          <w:rFonts w:hint="default" w:ascii="Times New Roman" w:hAnsi="Times New Roman" w:eastAsia="仿宋_GB2312" w:cs="Times New Roman"/>
          <w:b w:val="0"/>
          <w:bCs/>
          <w:i w:val="0"/>
          <w:iCs w:val="0"/>
          <w:caps w:val="0"/>
          <w:color w:val="auto"/>
          <w:spacing w:val="0"/>
          <w:sz w:val="32"/>
          <w:szCs w:val="32"/>
          <w:shd w:val="clear" w:color="auto" w:fill="FFFFFF"/>
        </w:rPr>
        <w:t>金额的</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10%给予剧本版权方补助</w:t>
      </w:r>
      <w:r>
        <w:rPr>
          <w:rFonts w:hint="default" w:ascii="Times New Roman" w:hAnsi="Times New Roman" w:eastAsia="仿宋_GB2312" w:cs="Times New Roman"/>
          <w:b w:val="0"/>
          <w:bCs/>
          <w:i w:val="0"/>
          <w:iCs w:val="0"/>
          <w:caps w:val="0"/>
          <w:color w:val="auto"/>
          <w:spacing w:val="0"/>
          <w:sz w:val="32"/>
          <w:szCs w:val="32"/>
          <w:shd w:val="clear" w:color="auto" w:fill="FFFFFF"/>
        </w:rPr>
        <w:t>，每家企业每年补助总额度</w:t>
      </w:r>
      <w:r>
        <w:rPr>
          <w:rStyle w:val="7"/>
          <w:rFonts w:hint="default" w:ascii="Times New Roman" w:hAnsi="Times New Roman" w:eastAsia="仿宋_GB2312" w:cs="Times New Roman"/>
          <w:b w:val="0"/>
          <w:bCs/>
          <w:i w:val="0"/>
          <w:iCs w:val="0"/>
          <w:caps w:val="0"/>
          <w:color w:val="auto"/>
          <w:spacing w:val="0"/>
          <w:sz w:val="32"/>
          <w:szCs w:val="32"/>
          <w:shd w:val="clear" w:color="auto" w:fill="FFFFFF"/>
        </w:rPr>
        <w:t>不超过200万元</w:t>
      </w:r>
      <w:r>
        <w:rPr>
          <w:rFonts w:hint="default" w:ascii="Times New Roman" w:hAnsi="Times New Roman" w:eastAsia="仿宋_GB2312" w:cs="Times New Roman"/>
          <w:b w:val="0"/>
          <w:bCs/>
          <w:i w:val="0"/>
          <w:iCs w:val="0"/>
          <w:caps w:val="0"/>
          <w:color w:val="auto"/>
          <w:spacing w:val="0"/>
          <w:sz w:val="32"/>
          <w:szCs w:val="32"/>
          <w:shd w:val="clear" w:color="auto" w:fill="FFFFFF"/>
        </w:rPr>
        <w:t>。</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二、附则</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1"/>
          <w:szCs w:val="31"/>
          <w:lang w:val="en-US" w:eastAsia="zh-CN" w:bidi="ar"/>
        </w:rPr>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1.此政策所指企业均指在衢江区注册的影视文化企业。本政策第三条所指</w:t>
      </w:r>
      <w:r>
        <w:rPr>
          <w:rFonts w:ascii="仿宋_GB2312" w:hAnsi="仿宋_GB2312" w:eastAsia="仿宋_GB2312" w:cs="仿宋_GB2312"/>
          <w:b w:val="0"/>
          <w:bCs w:val="0"/>
          <w:color w:val="000000"/>
          <w:kern w:val="0"/>
          <w:sz w:val="31"/>
          <w:szCs w:val="31"/>
          <w:lang w:val="en-US" w:eastAsia="zh-CN" w:bidi="ar"/>
        </w:rPr>
        <w:t>的年营收指企业</w:t>
      </w:r>
      <w:r>
        <w:rPr>
          <w:rFonts w:hint="eastAsia" w:ascii="仿宋_GB2312" w:hAnsi="仿宋_GB2312" w:eastAsia="仿宋_GB2312" w:cs="仿宋_GB2312"/>
          <w:b w:val="0"/>
          <w:bCs w:val="0"/>
          <w:color w:val="000000"/>
          <w:kern w:val="0"/>
          <w:sz w:val="31"/>
          <w:szCs w:val="31"/>
          <w:lang w:val="en-US" w:eastAsia="zh-CN" w:bidi="ar"/>
        </w:rPr>
        <w:t>在衢江区</w:t>
      </w:r>
      <w:r>
        <w:rPr>
          <w:rFonts w:ascii="仿宋_GB2312" w:hAnsi="仿宋_GB2312" w:eastAsia="仿宋_GB2312" w:cs="仿宋_GB2312"/>
          <w:b w:val="0"/>
          <w:bCs w:val="0"/>
          <w:color w:val="000000"/>
          <w:kern w:val="0"/>
          <w:sz w:val="31"/>
          <w:szCs w:val="31"/>
          <w:lang w:val="en-US" w:eastAsia="zh-CN" w:bidi="ar"/>
        </w:rPr>
        <w:t>注册之月起运营满</w:t>
      </w:r>
      <w:r>
        <w:rPr>
          <w:rFonts w:ascii="TimesNewRomanPSMT" w:hAnsi="TimesNewRomanPSMT" w:eastAsia="TimesNewRomanPSMT" w:cs="TimesNewRomanPSMT"/>
          <w:b w:val="0"/>
          <w:bCs w:val="0"/>
          <w:color w:val="000000"/>
          <w:kern w:val="0"/>
          <w:sz w:val="31"/>
          <w:szCs w:val="31"/>
          <w:lang w:val="en-US" w:eastAsia="zh-CN" w:bidi="ar"/>
        </w:rPr>
        <w:t>12</w:t>
      </w:r>
      <w:r>
        <w:rPr>
          <w:rFonts w:ascii="仿宋_GB2312" w:hAnsi="仿宋_GB2312" w:eastAsia="仿宋_GB2312" w:cs="仿宋_GB2312"/>
          <w:b w:val="0"/>
          <w:bCs w:val="0"/>
          <w:color w:val="000000"/>
          <w:kern w:val="0"/>
          <w:sz w:val="31"/>
          <w:szCs w:val="31"/>
          <w:lang w:val="en-US" w:eastAsia="zh-CN" w:bidi="ar"/>
        </w:rPr>
        <w:t>个月的营业收入（不含税）</w:t>
      </w:r>
      <w:r>
        <w:rPr>
          <w:rFonts w:hint="eastAsia" w:ascii="仿宋_GB2312" w:hAnsi="仿宋_GB2312" w:eastAsia="仿宋_GB2312" w:cs="仿宋_GB2312"/>
          <w:b w:val="0"/>
          <w:bCs w:val="0"/>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奖励</w:t>
      </w:r>
      <w:r>
        <w:rPr>
          <w:rFonts w:hint="eastAsia" w:ascii="仿宋_GB2312" w:hAnsi="仿宋_GB2312" w:eastAsia="仿宋_GB2312" w:cs="仿宋_GB2312"/>
          <w:b w:val="0"/>
          <w:bCs w:val="0"/>
          <w:color w:val="000000"/>
          <w:kern w:val="0"/>
          <w:sz w:val="31"/>
          <w:szCs w:val="31"/>
          <w:lang w:val="en-US" w:eastAsia="zh-CN" w:bidi="ar"/>
        </w:rPr>
        <w:t>金额</w:t>
      </w:r>
      <w:r>
        <w:rPr>
          <w:rFonts w:ascii="仿宋_GB2312" w:hAnsi="仿宋_GB2312" w:eastAsia="仿宋_GB2312" w:cs="仿宋_GB2312"/>
          <w:b w:val="0"/>
          <w:bCs w:val="0"/>
          <w:color w:val="000000"/>
          <w:kern w:val="0"/>
          <w:sz w:val="31"/>
          <w:szCs w:val="31"/>
          <w:lang w:val="en-US" w:eastAsia="zh-CN" w:bidi="ar"/>
        </w:rPr>
        <w:t>最高不得超过企业年综合贡献</w:t>
      </w:r>
      <w:r>
        <w:rPr>
          <w:rFonts w:hint="eastAsia" w:ascii="仿宋_GB2312" w:hAnsi="仿宋_GB2312" w:eastAsia="仿宋_GB2312" w:cs="仿宋_GB2312"/>
          <w:b w:val="0"/>
          <w:bCs w:val="0"/>
          <w:color w:val="000000"/>
          <w:kern w:val="0"/>
          <w:sz w:val="31"/>
          <w:szCs w:val="31"/>
          <w:lang w:val="en-US" w:eastAsia="zh-CN" w:bidi="ar"/>
        </w:rPr>
        <w:t>，</w:t>
      </w: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原已享受政府专项政策的企业不再享受本政策条款。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3.对同一项目、同一企业获得多个同类奖项，同一微短剧作品在多个平台播出，或与其他扶持政策重叠，按“就高、不重复”原则给予奖补。</w:t>
      </w:r>
      <w:r>
        <w:rPr>
          <w:rFonts w:hint="eastAsia" w:ascii="Times New Roman" w:hAnsi="Times New Roman" w:eastAsia="仿宋_GB2312" w:cs="Times New Roman"/>
          <w:b w:val="0"/>
          <w:bCs/>
          <w:i w:val="0"/>
          <w:iCs w:val="0"/>
          <w:caps w:val="0"/>
          <w:color w:val="FF0000"/>
          <w:spacing w:val="0"/>
          <w:kern w:val="0"/>
          <w:sz w:val="32"/>
          <w:szCs w:val="32"/>
          <w:shd w:val="clear" w:color="auto" w:fill="FFFFFF"/>
          <w:lang w:val="en-US" w:eastAsia="zh-CN" w:bidi="ar"/>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 xml:space="preserve">4.有下列情况之一的，本微短剧产业发展专项资金不予补助：一是列入严重失信名单的企业；二是与申报资助项目相关的知识产权争议尚未解决。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5.国家广播电视总局发布的《关于微短剧备案最新工作提示》指出，自2024年6月1日起，微短剧需按照投资额分类分层审核，投资额度在100万元以上的“重点微短剧”由广电总局审核，30万元到100万元之间的“普通微短剧”由省级广电部门审核，30万元以下的“其他微短剧”由播出或为其引流、推送的网络视听平台履行平台内容管理的职责，未经审核且备案的微短剧不得上网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val="0"/>
          <w:bCs/>
          <w:i w:val="0"/>
          <w:iCs w:val="0"/>
          <w:caps w:val="0"/>
          <w:color w:val="000000"/>
          <w:spacing w:val="0"/>
          <w:kern w:val="0"/>
          <w:sz w:val="32"/>
          <w:szCs w:val="32"/>
          <w:shd w:val="clear" w:color="auto" w:fill="FFFFFF"/>
          <w:lang w:val="en-US" w:eastAsia="zh-CN" w:bidi="ar"/>
        </w:rPr>
        <w:t>6.本政策自2025年1月1日起施行，试行一年。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default"/>
          <w:lang w:val="en-US" w:eastAsia="zh-CN"/>
        </w:rPr>
      </w:pPr>
    </w:p>
    <w:sectPr>
      <w:pgSz w:w="11906" w:h="16838"/>
      <w:pgMar w:top="1417" w:right="107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4B10"/>
    <w:rsid w:val="01BE5E9D"/>
    <w:rsid w:val="024615C1"/>
    <w:rsid w:val="024A180E"/>
    <w:rsid w:val="08257202"/>
    <w:rsid w:val="0982601B"/>
    <w:rsid w:val="09981982"/>
    <w:rsid w:val="0B741A31"/>
    <w:rsid w:val="0D233D37"/>
    <w:rsid w:val="11183544"/>
    <w:rsid w:val="127A3BEA"/>
    <w:rsid w:val="14104A12"/>
    <w:rsid w:val="1CC0643D"/>
    <w:rsid w:val="1CED1ED5"/>
    <w:rsid w:val="21CB7041"/>
    <w:rsid w:val="25E44109"/>
    <w:rsid w:val="26B84908"/>
    <w:rsid w:val="2C0E1216"/>
    <w:rsid w:val="36275D55"/>
    <w:rsid w:val="3839274F"/>
    <w:rsid w:val="388547B9"/>
    <w:rsid w:val="3A017473"/>
    <w:rsid w:val="3E052F9C"/>
    <w:rsid w:val="3EC246A8"/>
    <w:rsid w:val="3F3F31BA"/>
    <w:rsid w:val="439D02FF"/>
    <w:rsid w:val="447B0175"/>
    <w:rsid w:val="447E707E"/>
    <w:rsid w:val="46A33B90"/>
    <w:rsid w:val="4A590A3C"/>
    <w:rsid w:val="4C032868"/>
    <w:rsid w:val="4D7C69E6"/>
    <w:rsid w:val="4DB93046"/>
    <w:rsid w:val="4DD60594"/>
    <w:rsid w:val="4F217DC8"/>
    <w:rsid w:val="53D54BC3"/>
    <w:rsid w:val="55C54A2F"/>
    <w:rsid w:val="582F5792"/>
    <w:rsid w:val="5BC015B6"/>
    <w:rsid w:val="5C522C39"/>
    <w:rsid w:val="5DEF2F93"/>
    <w:rsid w:val="5E0B1438"/>
    <w:rsid w:val="605B0570"/>
    <w:rsid w:val="616C738F"/>
    <w:rsid w:val="61711224"/>
    <w:rsid w:val="618943D9"/>
    <w:rsid w:val="61FB29F7"/>
    <w:rsid w:val="629F5B99"/>
    <w:rsid w:val="66EB2523"/>
    <w:rsid w:val="6D83696F"/>
    <w:rsid w:val="6FAC4540"/>
    <w:rsid w:val="6FDB1168"/>
    <w:rsid w:val="701263BC"/>
    <w:rsid w:val="70217F6F"/>
    <w:rsid w:val="706F2ADA"/>
    <w:rsid w:val="723D759E"/>
    <w:rsid w:val="774836A7"/>
    <w:rsid w:val="789C790B"/>
    <w:rsid w:val="79935C4F"/>
    <w:rsid w:val="7C4062AC"/>
    <w:rsid w:val="7C95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0"/>
    <w:pPr>
      <w:ind w:left="200" w:leftChars="200" w:hanging="200" w:hangingChars="200"/>
    </w:p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2036</Words>
  <Characters>2127</Characters>
  <Lines>0</Lines>
  <Paragraphs>0</Paragraphs>
  <TotalTime>323</TotalTime>
  <ScaleCrop>false</ScaleCrop>
  <LinksUpToDate>false</LinksUpToDate>
  <CharactersWithSpaces>2145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2024-08-21T07:22:00Z</dcterms:created>
  <dc:creator>静静</dc:creator>
  <cp:lastModifiedBy>Administrator</cp:lastModifiedBy>
  <cp:lastPrinted>2024-11-22T01:01:00Z</cp:lastPrinted>
  <dcterms:modified xsi:type="dcterms:W3CDTF">2024-11-25T07:47:47Z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