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金华市婺城区农村宅基地和建房管理办法（征求意见稿）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en-US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制定文件的必要性和可行性</w:t>
      </w:r>
    </w:p>
    <w:p>
      <w:pPr>
        <w:pStyle w:val="2"/>
        <w:numPr>
          <w:numId w:val="0"/>
        </w:numPr>
        <w:ind w:leftChars="200" w:right="0" w:right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贯彻党和国家机构改革精神，落实土地管理法的最新要求，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规范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和加强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婺城区村民建房用地管理，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2021年7月13日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印发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《金华市婺城区村民建房审批与管控实施办法（试行）》（婺区政办[2021]20号）文件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，但该文件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将于2024年8月15日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到期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失效。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为保持政策的延续性，保障农民建房权利，同时使其更符合实际、更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具有可行性，我局先后学习了衢州市衢江区、杭州市淳安县和兰溪市等地的管理办法，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并结合婺城实际，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有的放矢地对征求意见稿进行了修改。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需要解决的主要问题</w:t>
      </w:r>
    </w:p>
    <w:p>
      <w:pPr>
        <w:pStyle w:val="2"/>
        <w:rPr>
          <w:rFonts w:hint="eastAsia"/>
        </w:rPr>
      </w:pPr>
    </w:p>
    <w:p>
      <w:pPr>
        <w:pStyle w:val="3"/>
        <w:numPr>
          <w:ilvl w:val="0"/>
          <w:numId w:val="0"/>
        </w:numPr>
        <w:ind w:right="0" w:rightChars="0"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“征求意见稿”旨在解决村民“建房难”问题，规范农村宅基地和建房的各项流程，提高土地集约利用率，推进</w:t>
      </w:r>
      <w:r>
        <w:rPr>
          <w:rFonts w:hint="default"/>
          <w:lang w:eastAsia="zh-CN"/>
        </w:rPr>
        <w:t>闲置宅基地盘活</w:t>
      </w:r>
      <w:r>
        <w:rPr>
          <w:rFonts w:hint="eastAsia"/>
          <w:lang w:val="en-US" w:eastAsia="zh-CN"/>
        </w:rPr>
        <w:t>，保障农民群众合法利益。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拟规定的主要制度和拟采取的主要措施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2"/>
        <w:numPr>
          <w:ilvl w:val="0"/>
          <w:numId w:val="0"/>
        </w:numPr>
        <w:ind w:right="0" w:rightChars="0"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根据《中华人民共和国土地管理法》《中华人民共和国城乡规划法》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中华人民共和国土地管理法实施条例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浙江省土地管理条例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《农业农村部 自然资源部关于规范农村宅基地审批管理的通知》（农经发〔2019〕6号）和《浙江省农村住房建设管理办法》（浙江省人民政府令第367号）等相关法律法规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及和文件精神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制定了“征求意见稿”。以下是主要制度及拟采取的主要措施。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村民建房审批原则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严格落实“无规划不审批”原则。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执行村民建房审批“带方案、带履约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”制度。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（1）执行带方案审批制度。鼓励村民建房择优选取通用图集，提倡有条件的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村集体、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建房户自行委托有资质的设计单位开展符合婺城建筑风貌、体现浙派民居格调的建筑单体设计。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执行带履约审批制度。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各乡镇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宅基地审批领导小组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要指导各村通过村民代表大会决议方式制定“村规民约”，使建房户按规划许可要求实施建房，由建房户与村委会签署建房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履约承诺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（3）结合实际，适时推广带工匠审批制度。鼓励建房农户提供与具备相应技能的建筑工匠所签订的建房协议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鼓励建房户办理房屋建房质量保险和建房工人安全保险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村民建房审批程序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村民提出申请。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符合申请条件的农户，由户主为代表，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向户口所在地村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组织提出住宅用地和建房（规划许可）书面申请。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村级组织摇号。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各村每年建立村民动态建房需求库，在需求库中通过统一摇号确定当年的建房户。涉及村民D级危房唯一住房；户内人均建筑面积小于等于15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；项目规划涉及需要搬迁等住户优先安排建房。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乡镇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审批。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各乡镇（街道）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应当成立农村宅基地审批领导小组，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领导和联络员负责宅基地审批管理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、沟通协调和资料上报等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建立村民建房审批负面清单。对不列入负面清单内容的建房户，乡镇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接到申请材料后，实行农村住宅用地建房联审联办制度，实行一站式审批，只进一扇门、一个窗口对外受理，多部门内部联动运行，并核发《农村宅基地和建房规划许可》。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乡镇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应督促建房户拆除应拆旧房，经验收后，由乡镇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审批核发住宅用地批准文件，并及时向社会公告审批结果。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及时备案。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公告结束后，乡镇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将相关材料分别报区农业农村局与区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分局备案。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村民建房涉及使用农用地的，按照《中华人民共和国土地管理法》第四十四条规定，需依法先行办理农转用审批手续。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住宅建设竣工验收后，建房户应依法申请办理不动产登记。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房户住宅用地，应在取得批准建房文件之日起一年内开工建设。因特殊原因无法按期开工的，经原批准机关同意可适当延长，但最长不得超过一年。未申请延期或逾期不开工建设的，村集体经报原批准机关批准，撤销批文、收回批准的建房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起草部门：金华市婺城区农业农村局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2E6D4"/>
    <w:multiLevelType w:val="singleLevel"/>
    <w:tmpl w:val="1332E6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66AF59"/>
    <w:multiLevelType w:val="singleLevel"/>
    <w:tmpl w:val="7A66AF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C0CD3"/>
    <w:rsid w:val="16970856"/>
    <w:rsid w:val="2B4B4C5E"/>
    <w:rsid w:val="2BCE3156"/>
    <w:rsid w:val="433C0CD3"/>
    <w:rsid w:val="4AF83D94"/>
    <w:rsid w:val="4F0469FB"/>
    <w:rsid w:val="534672DB"/>
    <w:rsid w:val="72611504"/>
    <w:rsid w:val="7FB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200" w:firstLineChars="200"/>
    </w:pPr>
    <w:rPr>
      <w:rFonts w:ascii="Times New Roman" w:hAnsi="Times New Roman" w:cs="Times New Roman"/>
    </w:rPr>
  </w:style>
  <w:style w:type="paragraph" w:styleId="3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2023-12-27T16:49:00Z</dcterms:created>
  <dc:creator>Administrator</dc:creator>
  <cp:lastModifiedBy>Administrator</cp:lastModifiedBy>
  <dcterms:modified xsi:type="dcterms:W3CDTF">2024-01-02T08:44:52Z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6BFDFD392B054A758D63CCE7B13689DA</vt:lpwstr>
  </property>
</Properties>
</file>