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4400" w:hanging="4400" w:hangingChars="1000"/>
        <w:jc w:val="center"/>
        <w:textAlignment w:val="auto"/>
        <w:rPr>
          <w:rFonts w:hint="eastAsia" w:ascii="方正小标宋_GBK" w:hAnsi="Times New Roman" w:eastAsia="方正小标宋_GBK"/>
          <w:color w:val="auto"/>
          <w:sz w:val="44"/>
          <w:szCs w:val="44"/>
          <w:highlight w:val="none"/>
          <w:u w:val="none"/>
          <w:lang w:val="en-US" w:eastAsia="zh-CN" w:bidi="ar"/>
        </w:rPr>
      </w:pPr>
      <w:r>
        <w:rPr>
          <w:rFonts w:hint="eastAsia" w:ascii="方正小标宋_GBK" w:hAnsi="Times New Roman" w:eastAsia="方正小标宋_GBK"/>
          <w:color w:val="auto"/>
          <w:sz w:val="44"/>
          <w:szCs w:val="44"/>
          <w:highlight w:val="none"/>
          <w:u w:val="none"/>
          <w:lang w:val="en-US" w:eastAsia="zh-CN" w:bidi="ar"/>
        </w:rPr>
        <w:t>关于</w:t>
      </w:r>
      <w:r>
        <w:rPr>
          <w:rFonts w:hint="eastAsia" w:ascii="方正小标宋_GBK" w:hAnsi="Times New Roman" w:eastAsia="方正小标宋_GBK"/>
          <w:color w:val="auto"/>
          <w:sz w:val="44"/>
          <w:szCs w:val="44"/>
          <w:highlight w:val="none"/>
          <w:u w:val="none"/>
          <w:lang w:bidi="ar"/>
        </w:rPr>
        <w:t>推动</w:t>
      </w:r>
      <w:r>
        <w:rPr>
          <w:rFonts w:hint="default" w:ascii="方正小标宋_GBK" w:hAnsi="Times New Roman" w:eastAsia="方正小标宋_GBK"/>
          <w:color w:val="auto"/>
          <w:sz w:val="44"/>
          <w:szCs w:val="44"/>
          <w:highlight w:val="none"/>
          <w:u w:val="none"/>
          <w:lang w:bidi="ar"/>
        </w:rPr>
        <w:t>都市</w:t>
      </w:r>
      <w:r>
        <w:rPr>
          <w:rFonts w:hint="eastAsia" w:ascii="方正小标宋_GBK" w:hAnsi="Times New Roman" w:eastAsia="方正小标宋_GBK"/>
          <w:color w:val="auto"/>
          <w:sz w:val="44"/>
          <w:szCs w:val="44"/>
          <w:highlight w:val="none"/>
          <w:u w:val="none"/>
          <w:lang w:bidi="ar"/>
        </w:rPr>
        <w:t>经济高质量发展</w:t>
      </w:r>
      <w:r>
        <w:rPr>
          <w:rFonts w:hint="eastAsia" w:ascii="方正小标宋_GBK" w:hAnsi="Times New Roman" w:eastAsia="方正小标宋_GBK"/>
          <w:color w:val="auto"/>
          <w:sz w:val="44"/>
          <w:szCs w:val="44"/>
          <w:highlight w:val="none"/>
          <w:u w:val="none"/>
          <w:lang w:val="en-US" w:eastAsia="zh-CN" w:bidi="ar"/>
        </w:rPr>
        <w:t>的若干意见</w:t>
      </w:r>
    </w:p>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仿宋_GB2312" w:cs="Times New Roman"/>
          <w:snapToGrid/>
          <w:color w:val="auto"/>
          <w:spacing w:val="-6"/>
          <w:kern w:val="2"/>
          <w:sz w:val="32"/>
          <w:highlight w:val="none"/>
          <w:lang w:val="en-US" w:eastAsia="zh-CN"/>
        </w:rPr>
      </w:pPr>
      <w:r>
        <w:rPr>
          <w:rFonts w:hint="eastAsia" w:ascii="楷体_GB2312" w:hAnsi="楷体_GB2312" w:eastAsia="楷体_GB2312" w:cs="楷体_GB2312"/>
          <w:color w:val="auto"/>
          <w:sz w:val="32"/>
          <w:szCs w:val="32"/>
          <w:highlight w:val="none"/>
          <w:u w:val="none"/>
          <w:lang w:val="en-US" w:eastAsia="zh-CN" w:bidi="ar"/>
        </w:rPr>
        <w:t>（征求意见稿）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64" w:firstLineChars="200"/>
        <w:jc w:val="both"/>
        <w:textAlignment w:val="auto"/>
        <w:rPr>
          <w:rFonts w:hint="default" w:ascii="Times New Roman" w:hAnsi="Times New Roman" w:eastAsia="仿宋_GB2312" w:cs="Times New Roman"/>
          <w:color w:val="auto"/>
          <w:kern w:val="21"/>
          <w:sz w:val="32"/>
          <w:szCs w:val="32"/>
          <w:highlight w:val="none"/>
        </w:rPr>
      </w:pPr>
      <w:r>
        <w:rPr>
          <w:rFonts w:hint="default" w:ascii="Times New Roman" w:hAnsi="Times New Roman" w:eastAsia="仿宋_GB2312" w:cs="Times New Roman"/>
          <w:color w:val="auto"/>
          <w:spacing w:val="6"/>
          <w:sz w:val="32"/>
          <w:szCs w:val="32"/>
          <w:highlight w:val="none"/>
          <w:u w:val="none"/>
          <w:lang w:val="en-US" w:eastAsia="zh-CN" w:bidi="ar"/>
        </w:rPr>
        <w:t>为深入贯彻落实党的二十大及二十届三中全会精神和习近平总书记考察浙江重要讲话精神</w:t>
      </w:r>
      <w:r>
        <w:rPr>
          <w:rFonts w:hint="default" w:ascii="Times New Roman" w:hAnsi="Times New Roman" w:eastAsia="仿宋_GB2312" w:cs="Times New Roman"/>
          <w:color w:val="auto"/>
          <w:spacing w:val="6"/>
          <w:sz w:val="32"/>
          <w:szCs w:val="32"/>
          <w:highlight w:val="none"/>
          <w:u w:val="none"/>
          <w:lang w:bidi="ar"/>
        </w:rPr>
        <w:t>，</w:t>
      </w:r>
      <w:r>
        <w:rPr>
          <w:rFonts w:hint="default" w:ascii="Times New Roman" w:hAnsi="Times New Roman" w:eastAsia="仿宋_GB2312" w:cs="Times New Roman"/>
          <w:snapToGrid/>
          <w:color w:val="auto"/>
          <w:spacing w:val="-6"/>
          <w:kern w:val="2"/>
          <w:sz w:val="32"/>
          <w:highlight w:val="none"/>
          <w:lang w:val="en-US" w:eastAsia="zh-CN"/>
        </w:rPr>
        <w:t>加快培育新质生产力，构建具有上城特色的现代产业体系，促进</w:t>
      </w:r>
      <w:r>
        <w:rPr>
          <w:rFonts w:hint="default" w:ascii="Times New Roman" w:hAnsi="Times New Roman" w:eastAsia="仿宋_GB2312" w:cs="Times New Roman"/>
          <w:snapToGrid/>
          <w:color w:val="auto"/>
          <w:spacing w:val="-6"/>
          <w:kern w:val="2"/>
          <w:sz w:val="32"/>
          <w:highlight w:val="none"/>
          <w:lang w:eastAsia="zh-CN"/>
        </w:rPr>
        <w:t>都市经济</w:t>
      </w:r>
      <w:r>
        <w:rPr>
          <w:rFonts w:hint="default" w:ascii="Times New Roman" w:hAnsi="Times New Roman" w:eastAsia="仿宋_GB2312" w:cs="Times New Roman"/>
          <w:color w:val="auto"/>
          <w:kern w:val="21"/>
          <w:sz w:val="32"/>
          <w:szCs w:val="32"/>
          <w:highlight w:val="none"/>
          <w:lang w:val="en-US" w:eastAsia="zh-CN"/>
        </w:rPr>
        <w:t>高质量发展</w:t>
      </w:r>
      <w:r>
        <w:rPr>
          <w:rFonts w:hint="default" w:ascii="Times New Roman" w:hAnsi="Times New Roman" w:eastAsia="仿宋_GB2312" w:cs="Times New Roman"/>
          <w:snapToGrid/>
          <w:color w:val="auto"/>
          <w:spacing w:val="-6"/>
          <w:kern w:val="2"/>
          <w:sz w:val="32"/>
          <w:highlight w:val="none"/>
          <w:lang w:eastAsia="zh-CN"/>
        </w:rPr>
        <w:t>，</w:t>
      </w:r>
      <w:r>
        <w:rPr>
          <w:rFonts w:hint="default" w:ascii="Times New Roman" w:hAnsi="Times New Roman" w:eastAsia="仿宋_GB2312" w:cs="Times New Roman"/>
          <w:snapToGrid/>
          <w:color w:val="auto"/>
          <w:spacing w:val="-6"/>
          <w:kern w:val="2"/>
          <w:sz w:val="32"/>
          <w:highlight w:val="none"/>
          <w:lang w:val="en-US" w:eastAsia="zh-CN"/>
        </w:rPr>
        <w:t>打造</w:t>
      </w:r>
      <w:r>
        <w:rPr>
          <w:rFonts w:hint="default" w:ascii="Times New Roman" w:hAnsi="Times New Roman" w:eastAsia="仿宋_GB2312" w:cs="Times New Roman"/>
          <w:color w:val="auto"/>
          <w:kern w:val="21"/>
          <w:sz w:val="32"/>
          <w:szCs w:val="32"/>
          <w:highlight w:val="none"/>
          <w:lang w:val="en-US" w:eastAsia="zh-CN"/>
        </w:rPr>
        <w:t>独具韵味的国际化现代化共同富裕典范城区</w:t>
      </w:r>
      <w:r>
        <w:rPr>
          <w:rFonts w:hint="default" w:ascii="Times New Roman" w:hAnsi="Times New Roman" w:eastAsia="仿宋_GB2312" w:cs="Times New Roman"/>
          <w:color w:val="auto"/>
          <w:kern w:val="21"/>
          <w:sz w:val="32"/>
          <w:szCs w:val="32"/>
          <w:highlight w:val="none"/>
        </w:rPr>
        <w:t>，特制定本</w:t>
      </w:r>
      <w:r>
        <w:rPr>
          <w:rFonts w:hint="default" w:ascii="Times New Roman" w:hAnsi="Times New Roman" w:eastAsia="仿宋_GB2312" w:cs="Times New Roman"/>
          <w:color w:val="auto"/>
          <w:kern w:val="21"/>
          <w:sz w:val="32"/>
          <w:szCs w:val="32"/>
          <w:highlight w:val="none"/>
          <w:lang w:val="en-US" w:eastAsia="zh-CN"/>
        </w:rPr>
        <w:t>实施</w:t>
      </w:r>
      <w:r>
        <w:rPr>
          <w:rFonts w:hint="default" w:ascii="Times New Roman" w:hAnsi="Times New Roman" w:eastAsia="仿宋_GB2312" w:cs="Times New Roman"/>
          <w:color w:val="auto"/>
          <w:kern w:val="21"/>
          <w:sz w:val="32"/>
          <w:szCs w:val="32"/>
          <w:highlight w:val="none"/>
        </w:rPr>
        <w:t>意见。</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Chars="0" w:firstLine="664" w:firstLineChars="200"/>
        <w:jc w:val="both"/>
        <w:textAlignment w:val="auto"/>
        <w:rPr>
          <w:rFonts w:hint="default" w:ascii="Times New Roman" w:hAnsi="Times New Roman" w:eastAsia="黑体" w:cs="Times New Roman"/>
          <w:color w:val="auto"/>
          <w:spacing w:val="6"/>
          <w:kern w:val="2"/>
          <w:sz w:val="32"/>
          <w:szCs w:val="32"/>
          <w:highlight w:val="none"/>
          <w:u w:val="none"/>
          <w:lang w:val="en-US" w:eastAsia="zh-CN" w:bidi="ar"/>
        </w:rPr>
      </w:pPr>
      <w:r>
        <w:rPr>
          <w:rFonts w:hint="default" w:ascii="Times New Roman" w:hAnsi="Times New Roman" w:eastAsia="黑体" w:cs="Times New Roman"/>
          <w:color w:val="auto"/>
          <w:spacing w:val="6"/>
          <w:kern w:val="2"/>
          <w:sz w:val="32"/>
          <w:szCs w:val="32"/>
          <w:highlight w:val="none"/>
          <w:u w:val="none"/>
          <w:lang w:val="en-US" w:eastAsia="zh-CN" w:bidi="ar"/>
        </w:rPr>
        <w:t>一、总体目标</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仿宋_GB2312" w:cs="Times New Roman"/>
          <w:color w:val="auto"/>
          <w:spacing w:val="0"/>
          <w:kern w:val="21"/>
          <w:sz w:val="32"/>
          <w:szCs w:val="32"/>
          <w:highlight w:val="none"/>
          <w:lang w:val="en-US" w:eastAsia="zh-CN" w:bidi="ar-SA"/>
        </w:rPr>
      </w:pPr>
      <w:r>
        <w:rPr>
          <w:rFonts w:hint="default" w:ascii="Times New Roman" w:hAnsi="Times New Roman" w:eastAsia="仿宋_GB2312" w:cs="Times New Roman"/>
          <w:color w:val="auto"/>
          <w:spacing w:val="0"/>
          <w:kern w:val="21"/>
          <w:sz w:val="32"/>
          <w:szCs w:val="32"/>
          <w:highlight w:val="none"/>
          <w:lang w:val="en-US" w:eastAsia="zh-CN" w:bidi="ar-SA"/>
        </w:rPr>
        <w:t>聚焦上城产业新布局，发展新质生产力，进一步做大做强消费经济、金融产业、都市工业三大主导产业，培育发展</w:t>
      </w:r>
      <w:r>
        <w:rPr>
          <w:rFonts w:hint="eastAsia" w:ascii="Times New Roman" w:hAnsi="Times New Roman" w:eastAsia="仿宋_GB2312" w:cs="Times New Roman"/>
          <w:color w:val="auto"/>
          <w:spacing w:val="0"/>
          <w:kern w:val="21"/>
          <w:sz w:val="32"/>
          <w:szCs w:val="32"/>
          <w:highlight w:val="none"/>
          <w:lang w:val="en-US" w:eastAsia="zh-CN" w:bidi="ar-SA"/>
        </w:rPr>
        <w:t>高端服务</w:t>
      </w:r>
      <w:r>
        <w:rPr>
          <w:rFonts w:hint="default" w:ascii="Times New Roman" w:hAnsi="Times New Roman" w:eastAsia="仿宋_GB2312" w:cs="Times New Roman"/>
          <w:color w:val="auto"/>
          <w:spacing w:val="0"/>
          <w:kern w:val="21"/>
          <w:sz w:val="32"/>
          <w:szCs w:val="32"/>
          <w:highlight w:val="none"/>
          <w:lang w:val="en-US" w:eastAsia="zh-CN" w:bidi="ar-SA"/>
        </w:rPr>
        <w:t>、未来产业两大特色产业，推动元宇宙、人工智能等新业态进一步集聚，加快提升“总部经济”、“楼宇经济”辨识度，</w:t>
      </w:r>
      <w:r>
        <w:rPr>
          <w:rFonts w:ascii="Times New Roman" w:hAnsi="Times New Roman" w:eastAsia="仿宋_GB2312" w:cs="Times New Roman"/>
          <w:sz w:val="32"/>
          <w:szCs w:val="36"/>
          <w:highlight w:val="none"/>
        </w:rPr>
        <w:t>建设独具韵味的国际化现代化共同富裕典范城区</w:t>
      </w:r>
      <w:r>
        <w:rPr>
          <w:rFonts w:hint="default" w:ascii="Times New Roman" w:hAnsi="Times New Roman" w:eastAsia="仿宋_GB2312" w:cs="Times New Roman"/>
          <w:color w:val="auto"/>
          <w:spacing w:val="0"/>
          <w:kern w:val="21"/>
          <w:sz w:val="32"/>
          <w:szCs w:val="32"/>
          <w:highlight w:val="none"/>
          <w:lang w:val="en-US" w:eastAsia="zh-CN" w:bidi="ar-SA"/>
        </w:rPr>
        <w:t>。</w:t>
      </w:r>
    </w:p>
    <w:p>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after="0" w:line="580" w:lineRule="exact"/>
        <w:ind w:firstLine="664" w:firstLineChars="200"/>
        <w:jc w:val="both"/>
        <w:textAlignment w:val="auto"/>
        <w:rPr>
          <w:rFonts w:hint="eastAsia" w:ascii="仿宋_GB2312" w:hAnsi="仿宋_GB2312" w:eastAsia="仿宋_GB2312" w:cs="仿宋_GB2312"/>
          <w:b/>
          <w:bCs/>
          <w:color w:val="auto"/>
          <w:spacing w:val="6"/>
          <w:sz w:val="32"/>
          <w:szCs w:val="32"/>
          <w:highlight w:val="none"/>
          <w:u w:val="single"/>
          <w:lang w:val="en-US" w:eastAsia="zh-CN" w:bidi="ar"/>
        </w:rPr>
      </w:pPr>
      <w:r>
        <w:rPr>
          <w:rFonts w:hint="default" w:ascii="Times New Roman" w:hAnsi="Times New Roman" w:eastAsia="黑体" w:cs="Times New Roman"/>
          <w:color w:val="auto"/>
          <w:spacing w:val="6"/>
          <w:sz w:val="32"/>
          <w:szCs w:val="32"/>
          <w:highlight w:val="none"/>
          <w:u w:val="none"/>
          <w:lang w:val="en-US" w:eastAsia="zh-CN" w:bidi="ar"/>
        </w:rPr>
        <w:t>二、政策措施</w:t>
      </w:r>
    </w:p>
    <w:p>
      <w:pPr>
        <w:keepNext w:val="0"/>
        <w:keepLines w:val="0"/>
        <w:pageBreakBefore w:val="0"/>
        <w:widowControl w:val="0"/>
        <w:shd w:val="clear"/>
        <w:kinsoku/>
        <w:wordWrap/>
        <w:overflowPunct/>
        <w:topLinePunct w:val="0"/>
        <w:autoSpaceDE/>
        <w:autoSpaceDN/>
        <w:bidi w:val="0"/>
        <w:adjustRightInd/>
        <w:snapToGrid/>
        <w:spacing w:line="580" w:lineRule="exact"/>
        <w:ind w:firstLine="664" w:firstLineChars="200"/>
        <w:textAlignment w:val="auto"/>
        <w:rPr>
          <w:rFonts w:hint="default" w:ascii="Times New Roman" w:hAnsi="Times New Roman" w:eastAsia="楷体_GB2312" w:cs="Times New Roman"/>
          <w:color w:val="auto"/>
          <w:spacing w:val="6"/>
          <w:kern w:val="2"/>
          <w:sz w:val="32"/>
          <w:szCs w:val="32"/>
          <w:highlight w:val="none"/>
          <w:u w:val="single"/>
          <w:lang w:val="en-US" w:eastAsia="zh-CN" w:bidi="ar"/>
        </w:rPr>
      </w:pPr>
      <w:r>
        <w:rPr>
          <w:rFonts w:hint="default" w:ascii="Times New Roman" w:hAnsi="Times New Roman" w:eastAsia="楷体_GB2312" w:cs="Times New Roman"/>
          <w:color w:val="auto"/>
          <w:spacing w:val="6"/>
          <w:kern w:val="2"/>
          <w:sz w:val="32"/>
          <w:szCs w:val="32"/>
          <w:highlight w:val="none"/>
          <w:u w:val="none"/>
          <w:lang w:val="en-US" w:eastAsia="zh-CN" w:bidi="ar"/>
        </w:rPr>
        <w:t>（一）强化重点产业扶持，推动产业集群发展</w:t>
      </w:r>
    </w:p>
    <w:p>
      <w:pPr>
        <w:pStyle w:val="5"/>
        <w:keepNext w:val="0"/>
        <w:keepLines w:val="0"/>
        <w:pageBreakBefore w:val="0"/>
        <w:widowControl w:val="0"/>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leftChars="0" w:firstLine="664" w:firstLineChars="200"/>
        <w:textAlignment w:val="auto"/>
        <w:rPr>
          <w:rFonts w:hint="default" w:ascii="Times New Roman" w:hAnsi="Times New Roman" w:eastAsia="楷体_GB2312" w:cs="Times New Roman"/>
          <w:color w:val="auto"/>
          <w:sz w:val="32"/>
          <w:szCs w:val="32"/>
          <w:highlight w:val="none"/>
          <w:u w:val="none"/>
          <w:lang w:val="en-US" w:eastAsia="zh-CN"/>
        </w:rPr>
      </w:pPr>
      <w:r>
        <w:rPr>
          <w:rFonts w:hint="default" w:ascii="Times New Roman" w:hAnsi="Times New Roman" w:eastAsia="楷体_GB2312" w:cs="Times New Roman"/>
          <w:color w:val="auto"/>
          <w:spacing w:val="6"/>
          <w:kern w:val="2"/>
          <w:sz w:val="32"/>
          <w:szCs w:val="32"/>
          <w:highlight w:val="none"/>
          <w:u w:val="none"/>
          <w:shd w:val="clear"/>
          <w:lang w:val="en-US" w:eastAsia="zh-CN" w:bidi="ar"/>
        </w:rPr>
        <w:t>1.做大</w:t>
      </w:r>
      <w:r>
        <w:rPr>
          <w:rFonts w:hint="eastAsia" w:ascii="Times New Roman" w:hAnsi="Times New Roman" w:eastAsia="楷体_GB2312" w:cs="Times New Roman"/>
          <w:color w:val="auto"/>
          <w:spacing w:val="6"/>
          <w:kern w:val="2"/>
          <w:sz w:val="32"/>
          <w:szCs w:val="32"/>
          <w:highlight w:val="none"/>
          <w:u w:val="none"/>
          <w:shd w:val="clear"/>
          <w:lang w:val="en-US" w:eastAsia="zh-CN" w:bidi="ar"/>
        </w:rPr>
        <w:t>消费经济</w:t>
      </w:r>
      <w:r>
        <w:rPr>
          <w:rFonts w:hint="default" w:ascii="Times New Roman" w:hAnsi="Times New Roman" w:eastAsia="楷体_GB2312" w:cs="Times New Roman"/>
          <w:color w:val="auto"/>
          <w:spacing w:val="6"/>
          <w:kern w:val="2"/>
          <w:sz w:val="32"/>
          <w:szCs w:val="32"/>
          <w:highlight w:val="none"/>
          <w:u w:val="none"/>
          <w:shd w:val="clear"/>
          <w:lang w:val="en-US" w:eastAsia="zh-CN" w:bidi="ar"/>
        </w:rPr>
        <w:t>。</w:t>
      </w:r>
      <w:r>
        <w:rPr>
          <w:rFonts w:hint="eastAsia" w:ascii="Times New Roman" w:hAnsi="Times New Roman" w:eastAsia="仿宋_GB2312" w:cs="Times New Roman"/>
          <w:color w:val="auto"/>
          <w:spacing w:val="0"/>
          <w:kern w:val="0"/>
          <w:sz w:val="31"/>
          <w:szCs w:val="31"/>
          <w:highlight w:val="none"/>
          <w:lang w:val="en-US" w:eastAsia="zh-CN" w:bidi="ar"/>
        </w:rPr>
        <w:t>支持</w:t>
      </w:r>
      <w:r>
        <w:rPr>
          <w:rFonts w:hint="default" w:ascii="Times New Roman" w:hAnsi="Times New Roman" w:eastAsia="仿宋_GB2312" w:cs="Times New Roman"/>
          <w:color w:val="auto"/>
          <w:spacing w:val="0"/>
          <w:kern w:val="0"/>
          <w:sz w:val="31"/>
          <w:szCs w:val="31"/>
          <w:highlight w:val="none"/>
          <w:lang w:val="en-US" w:eastAsia="zh-CN" w:bidi="ar"/>
        </w:rPr>
        <w:t>打造时尚消费、品牌供应链和文商旅融合场景三大新高地</w:t>
      </w:r>
      <w:r>
        <w:rPr>
          <w:rFonts w:hint="eastAsia" w:ascii="Times New Roman" w:hAnsi="Times New Roman" w:eastAsia="仿宋_GB2312" w:cs="Times New Roman"/>
          <w:color w:val="auto"/>
          <w:spacing w:val="0"/>
          <w:kern w:val="0"/>
          <w:sz w:val="31"/>
          <w:szCs w:val="31"/>
          <w:highlight w:val="none"/>
          <w:lang w:val="en-US" w:eastAsia="zh-CN" w:bidi="ar"/>
        </w:rPr>
        <w:t>，</w:t>
      </w:r>
      <w:r>
        <w:rPr>
          <w:rFonts w:hint="default" w:ascii="Times New Roman" w:hAnsi="Times New Roman" w:eastAsia="仿宋_GB2312" w:cs="Times New Roman"/>
          <w:color w:val="auto"/>
          <w:spacing w:val="0"/>
          <w:kern w:val="0"/>
          <w:sz w:val="31"/>
          <w:szCs w:val="31"/>
          <w:highlight w:val="none"/>
          <w:lang w:val="en-US" w:eastAsia="zh-CN" w:bidi="ar"/>
        </w:rPr>
        <w:t>以良好消费生态</w:t>
      </w:r>
      <w:r>
        <w:rPr>
          <w:rFonts w:hint="eastAsia" w:ascii="Times New Roman" w:hAnsi="Times New Roman" w:eastAsia="仿宋_GB2312" w:cs="Times New Roman"/>
          <w:color w:val="auto"/>
          <w:spacing w:val="0"/>
          <w:kern w:val="0"/>
          <w:sz w:val="31"/>
          <w:szCs w:val="31"/>
          <w:highlight w:val="none"/>
          <w:lang w:val="en-US" w:eastAsia="zh-CN" w:bidi="ar"/>
        </w:rPr>
        <w:t>全力</w:t>
      </w:r>
      <w:r>
        <w:rPr>
          <w:rFonts w:hint="default" w:ascii="Times New Roman" w:hAnsi="Times New Roman" w:eastAsia="仿宋_GB2312" w:cs="Times New Roman"/>
          <w:color w:val="auto"/>
          <w:spacing w:val="0"/>
          <w:kern w:val="0"/>
          <w:sz w:val="31"/>
          <w:szCs w:val="31"/>
          <w:highlight w:val="none"/>
          <w:lang w:val="en-US" w:eastAsia="zh-CN" w:bidi="ar"/>
        </w:rPr>
        <w:t>提振消费</w:t>
      </w:r>
      <w:r>
        <w:rPr>
          <w:rFonts w:hint="eastAsia" w:ascii="Times New Roman" w:hAnsi="Times New Roman" w:eastAsia="仿宋_GB2312" w:cs="Times New Roman"/>
          <w:color w:val="auto"/>
          <w:spacing w:val="0"/>
          <w:kern w:val="0"/>
          <w:sz w:val="31"/>
          <w:szCs w:val="31"/>
          <w:highlight w:val="none"/>
          <w:lang w:val="en-US" w:eastAsia="zh-CN" w:bidi="ar"/>
        </w:rPr>
        <w:t>经济。加快</w:t>
      </w:r>
      <w:r>
        <w:rPr>
          <w:rFonts w:hint="default" w:ascii="Times New Roman" w:hAnsi="Times New Roman" w:eastAsia="仿宋_GB2312" w:cs="Times New Roman"/>
          <w:color w:val="auto"/>
          <w:spacing w:val="0"/>
          <w:kern w:val="0"/>
          <w:sz w:val="31"/>
          <w:szCs w:val="31"/>
          <w:highlight w:val="none"/>
          <w:lang w:val="en-US" w:eastAsia="zh-CN" w:bidi="ar"/>
        </w:rPr>
        <w:t>打造时尚消费</w:t>
      </w:r>
      <w:r>
        <w:rPr>
          <w:rFonts w:hint="eastAsia" w:ascii="Times New Roman" w:hAnsi="Times New Roman" w:eastAsia="仿宋_GB2312" w:cs="Times New Roman"/>
          <w:color w:val="auto"/>
          <w:spacing w:val="0"/>
          <w:kern w:val="0"/>
          <w:sz w:val="31"/>
          <w:szCs w:val="31"/>
          <w:highlight w:val="none"/>
          <w:lang w:val="en-US" w:eastAsia="zh-CN" w:bidi="ar"/>
        </w:rPr>
        <w:t>新高地，做强首店品牌，支持首发首秀，做优时尚生态。积极打造</w:t>
      </w:r>
      <w:r>
        <w:rPr>
          <w:rFonts w:hint="default" w:ascii="Times New Roman" w:hAnsi="Times New Roman" w:eastAsia="仿宋_GB2312" w:cs="Times New Roman"/>
          <w:color w:val="auto"/>
          <w:spacing w:val="0"/>
          <w:kern w:val="0"/>
          <w:sz w:val="31"/>
          <w:szCs w:val="31"/>
          <w:highlight w:val="none"/>
          <w:lang w:val="en-US" w:eastAsia="zh-CN" w:bidi="ar"/>
        </w:rPr>
        <w:t>品牌供应</w:t>
      </w:r>
      <w:r>
        <w:rPr>
          <w:rFonts w:hint="eastAsia" w:ascii="Times New Roman" w:hAnsi="Times New Roman" w:eastAsia="仿宋_GB2312" w:cs="Times New Roman"/>
          <w:color w:val="auto"/>
          <w:spacing w:val="0"/>
          <w:kern w:val="0"/>
          <w:sz w:val="31"/>
          <w:szCs w:val="31"/>
          <w:highlight w:val="none"/>
          <w:lang w:val="en-US" w:eastAsia="zh-CN" w:bidi="ar"/>
        </w:rPr>
        <w:t>新高地，助力连锁经营，发展新电商经济，做强大宗贸易。加快打造</w:t>
      </w:r>
      <w:r>
        <w:rPr>
          <w:rFonts w:hint="default" w:ascii="Times New Roman" w:hAnsi="Times New Roman" w:eastAsia="仿宋_GB2312" w:cs="Times New Roman"/>
          <w:color w:val="auto"/>
          <w:spacing w:val="0"/>
          <w:kern w:val="0"/>
          <w:sz w:val="31"/>
          <w:szCs w:val="31"/>
          <w:highlight w:val="none"/>
          <w:lang w:val="en-US" w:eastAsia="zh-CN" w:bidi="ar"/>
        </w:rPr>
        <w:t>文商旅融合场景</w:t>
      </w:r>
      <w:r>
        <w:rPr>
          <w:rFonts w:hint="eastAsia" w:ascii="Times New Roman" w:hAnsi="Times New Roman" w:eastAsia="仿宋_GB2312" w:cs="Times New Roman"/>
          <w:color w:val="auto"/>
          <w:spacing w:val="0"/>
          <w:kern w:val="0"/>
          <w:sz w:val="31"/>
          <w:szCs w:val="31"/>
          <w:highlight w:val="none"/>
          <w:lang w:val="en-US" w:eastAsia="zh-CN" w:bidi="ar"/>
        </w:rPr>
        <w:t>新高地，创新消费新业态新模式，提升餐饮消费品质，打造一刻钟便民生活圈，支持文旅融合新业态培育，推进住宿业焕新提质。</w:t>
      </w:r>
      <w:r>
        <w:rPr>
          <w:rFonts w:hint="default" w:ascii="Times New Roman" w:hAnsi="Times New Roman" w:eastAsia="楷体_GB2312" w:cs="Times New Roman"/>
          <w:color w:val="auto"/>
          <w:sz w:val="32"/>
          <w:szCs w:val="32"/>
          <w:highlight w:val="none"/>
          <w:u w:val="none"/>
          <w:lang w:val="en-US" w:eastAsia="zh-CN"/>
        </w:rPr>
        <w:t>（牵头单位：区商务局）</w:t>
      </w:r>
    </w:p>
    <w:p>
      <w:pPr>
        <w:pStyle w:val="5"/>
        <w:keepNext w:val="0"/>
        <w:keepLines w:val="0"/>
        <w:pageBreakBefore w:val="0"/>
        <w:widowControl w:val="0"/>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leftChars="0" w:firstLine="664"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pacing w:val="6"/>
          <w:kern w:val="2"/>
          <w:sz w:val="32"/>
          <w:szCs w:val="32"/>
          <w:highlight w:val="none"/>
          <w:u w:val="none"/>
          <w:lang w:val="en-US" w:eastAsia="zh-CN" w:bidi="ar"/>
        </w:rPr>
        <w:t>2.做强金融产业。</w:t>
      </w:r>
      <w:r>
        <w:rPr>
          <w:rFonts w:hint="eastAsia" w:ascii="Times New Roman" w:hAnsi="Times New Roman" w:eastAsia="仿宋_GB2312" w:cs="Times New Roman"/>
          <w:color w:val="auto"/>
          <w:sz w:val="32"/>
          <w:szCs w:val="32"/>
          <w:highlight w:val="none"/>
          <w:lang w:val="en-US" w:eastAsia="zh-CN"/>
        </w:rPr>
        <w:t>支持打造“两中心两样板”，加力推动长三角科创金融服务中心、大宗商品资源配置枢纽金融服务中心、中国特色世界级基金小镇样板和区域性股权市场改革样板建设。通过鼓励金融机构集聚、推动资管机构发展、优化金融产业生态、引导金融赋能实体、支持特色小镇建设，不断吸引集聚优质金融资源，加快抢占产业资本高地，推动金融更好服务实体经济。</w:t>
      </w:r>
      <w:r>
        <w:rPr>
          <w:rFonts w:hint="default" w:ascii="Times New Roman" w:hAnsi="Times New Roman" w:eastAsia="楷体_GB2312" w:cs="Times New Roman"/>
          <w:color w:val="auto"/>
          <w:sz w:val="32"/>
          <w:szCs w:val="32"/>
          <w:highlight w:val="none"/>
          <w:u w:val="none"/>
          <w:lang w:val="en-US" w:eastAsia="zh-CN"/>
        </w:rPr>
        <w:t>（牵头单位：玉皇山南基金小镇</w:t>
      </w:r>
      <w:r>
        <w:rPr>
          <w:rFonts w:hint="eastAsia" w:ascii="Times New Roman" w:hAnsi="Times New Roman" w:eastAsia="楷体_GB2312" w:cs="Times New Roman"/>
          <w:color w:val="auto"/>
          <w:sz w:val="32"/>
          <w:szCs w:val="32"/>
          <w:highlight w:val="none"/>
          <w:u w:val="none"/>
          <w:lang w:val="en-US" w:eastAsia="zh-CN"/>
        </w:rPr>
        <w:t>）</w:t>
      </w:r>
    </w:p>
    <w:p>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after="0" w:line="580" w:lineRule="exact"/>
        <w:ind w:firstLine="664" w:firstLineChars="200"/>
        <w:jc w:val="both"/>
        <w:textAlignment w:val="auto"/>
        <w:rPr>
          <w:rFonts w:hint="default" w:ascii="Times New Roman" w:hAnsi="Times New Roman" w:eastAsia="楷体_GB2312" w:cs="Times New Roman"/>
          <w:color w:val="auto"/>
          <w:spacing w:val="0"/>
          <w:kern w:val="2"/>
          <w:sz w:val="32"/>
          <w:szCs w:val="32"/>
          <w:highlight w:val="none"/>
          <w:u w:val="none"/>
          <w:lang w:val="en-US" w:eastAsia="zh-CN" w:bidi="ar-SA"/>
        </w:rPr>
      </w:pPr>
      <w:r>
        <w:rPr>
          <w:rFonts w:hint="eastAsia" w:ascii="Times New Roman" w:hAnsi="Times New Roman" w:eastAsia="楷体_GB2312" w:cs="Times New Roman"/>
          <w:color w:val="auto"/>
          <w:spacing w:val="6"/>
          <w:kern w:val="2"/>
          <w:sz w:val="32"/>
          <w:szCs w:val="32"/>
          <w:highlight w:val="none"/>
          <w:u w:val="none"/>
          <w:lang w:val="en-US" w:eastAsia="zh-CN" w:bidi="ar"/>
        </w:rPr>
        <w:t>3.</w:t>
      </w:r>
      <w:r>
        <w:rPr>
          <w:rFonts w:hint="eastAsia" w:ascii="Times New Roman" w:hAnsi="Times New Roman" w:eastAsia="楷体_GB2312" w:cs="Times New Roman"/>
          <w:color w:val="auto"/>
          <w:sz w:val="32"/>
          <w:szCs w:val="32"/>
          <w:highlight w:val="none"/>
          <w:u w:val="none"/>
          <w:lang w:val="en-US" w:eastAsia="zh-CN"/>
        </w:rPr>
        <w:t>发展都市工业。</w:t>
      </w:r>
      <w:r>
        <w:rPr>
          <w:rFonts w:hint="eastAsia" w:ascii="Times New Roman" w:hAnsi="Times New Roman" w:eastAsia="仿宋_GB2312" w:cs="Times New Roman"/>
          <w:color w:val="auto"/>
          <w:spacing w:val="0"/>
          <w:kern w:val="2"/>
          <w:sz w:val="32"/>
          <w:szCs w:val="32"/>
          <w:highlight w:val="none"/>
          <w:lang w:val="en-US" w:eastAsia="zh-CN" w:bidi="ar-SA"/>
        </w:rPr>
        <w:t>着力构建上城都市工业产业体系。深化“总部+研发+微智造”发展路径，重点支持“工业上楼”项目、企业提质升级、专精特新发展。做强钱塘智慧城产业主平台，锚定数字能源、智能物联主导方向，强化对重点补链强链项目、高技术制造业项目、高成长性工业企业的空间供给和要素保障，推动产业集群化、规模化、高端化发展，高水平建设上城信息智能高新技术产业园区。</w:t>
      </w:r>
      <w:r>
        <w:rPr>
          <w:rFonts w:hint="eastAsia" w:ascii="Times New Roman" w:hAnsi="Times New Roman" w:eastAsia="楷体_GB2312" w:cs="Times New Roman"/>
          <w:color w:val="auto"/>
          <w:spacing w:val="0"/>
          <w:kern w:val="2"/>
          <w:sz w:val="32"/>
          <w:szCs w:val="32"/>
          <w:highlight w:val="none"/>
          <w:u w:val="none"/>
          <w:lang w:val="en-US" w:eastAsia="zh-CN" w:bidi="ar-SA"/>
        </w:rPr>
        <w:t>（牵头单位：区发改经信局、钱塘智慧城）</w:t>
      </w:r>
    </w:p>
    <w:p>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楷体_GB2312" w:cs="Times New Roman"/>
          <w:color w:val="auto"/>
          <w:sz w:val="32"/>
          <w:szCs w:val="32"/>
          <w:highlight w:val="yellow"/>
          <w:u w:val="none"/>
          <w:lang w:val="en-US" w:eastAsia="zh-CN"/>
        </w:rPr>
      </w:pPr>
      <w:r>
        <w:rPr>
          <w:rFonts w:hint="default" w:ascii="Times New Roman" w:hAnsi="Times New Roman" w:eastAsia="楷体_GB2312" w:cs="Times New Roman"/>
          <w:color w:val="auto"/>
          <w:sz w:val="32"/>
          <w:szCs w:val="32"/>
          <w:highlight w:val="none"/>
          <w:u w:val="none"/>
          <w:lang w:val="en-US" w:eastAsia="zh-CN"/>
        </w:rPr>
        <w:t>4.壮大生产性服务业。</w:t>
      </w:r>
      <w:r>
        <w:rPr>
          <w:rFonts w:hint="default" w:ascii="Times New Roman" w:hAnsi="Times New Roman" w:eastAsia="仿宋_GB2312" w:cs="Times New Roman"/>
          <w:color w:val="auto"/>
          <w:spacing w:val="0"/>
          <w:kern w:val="2"/>
          <w:sz w:val="32"/>
          <w:szCs w:val="32"/>
          <w:highlight w:val="none"/>
          <w:lang w:val="en-US" w:eastAsia="zh-CN" w:bidi="ar-SA"/>
        </w:rPr>
        <w:t>加大对软件和信息技术服务业、咨询服务、人力资源服务、法律服务等生产性服务业的支持力度。重点推动软件和信息技术服务业高质量发展，大力支持MCN机构、互联网平台、数字内容服务等领域发展，在项目招引、企业培育、创新发展、市场拓展等方面予以支撑。发展其他营利性服务业，给予办公补助、示范奖励等方面政策支持。鼓励律师行业高质量发展，推动优秀律所品牌化、规模化、专业化经营，加大高端律所及国外、港澳法律服务机构的引资力度。支持人力资源服务企业集聚发展，打造国家级人力资源产业园（上城园区），推动更多榜单企业入驻园区。</w:t>
      </w:r>
      <w:r>
        <w:rPr>
          <w:rFonts w:hint="default" w:ascii="Times New Roman" w:hAnsi="Times New Roman" w:eastAsia="楷体_GB2312" w:cs="Times New Roman"/>
          <w:color w:val="auto"/>
          <w:sz w:val="32"/>
          <w:szCs w:val="32"/>
          <w:highlight w:val="none"/>
          <w:u w:val="none"/>
          <w:lang w:val="en-US" w:eastAsia="zh-CN"/>
        </w:rPr>
        <w:t>（牵头单位：区发改经信局、区科技局、区司法局、区人社局）</w:t>
      </w:r>
    </w:p>
    <w:p>
      <w:pPr>
        <w:pStyle w:val="5"/>
        <w:keepNext w:val="0"/>
        <w:keepLines w:val="0"/>
        <w:pageBreakBefore w:val="0"/>
        <w:widowControl w:val="0"/>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leftChars="0" w:firstLine="664" w:firstLineChars="200"/>
        <w:textAlignment w:val="auto"/>
        <w:rPr>
          <w:rFonts w:hint="eastAsia" w:ascii="Times New Roman" w:hAnsi="Times New Roman" w:eastAsia="楷体_GB2312" w:cs="Times New Roman"/>
          <w:color w:val="auto"/>
          <w:spacing w:val="0"/>
          <w:kern w:val="2"/>
          <w:sz w:val="32"/>
          <w:szCs w:val="32"/>
          <w:highlight w:val="none"/>
          <w:u w:val="none"/>
          <w:lang w:val="en-US" w:eastAsia="zh-CN" w:bidi="ar-SA"/>
        </w:rPr>
      </w:pPr>
      <w:r>
        <w:rPr>
          <w:rFonts w:hint="default" w:ascii="Times New Roman" w:hAnsi="Times New Roman" w:eastAsia="楷体_GB2312" w:cs="Times New Roman"/>
          <w:color w:val="auto"/>
          <w:spacing w:val="6"/>
          <w:kern w:val="2"/>
          <w:sz w:val="32"/>
          <w:szCs w:val="32"/>
          <w:highlight w:val="none"/>
          <w:u w:val="none"/>
          <w:lang w:val="en-US" w:eastAsia="zh-CN" w:bidi="ar"/>
        </w:rPr>
        <w:t>5.做优文化产业。</w:t>
      </w:r>
      <w:r>
        <w:rPr>
          <w:rFonts w:hint="default" w:ascii="Times New Roman" w:hAnsi="Times New Roman" w:eastAsia="仿宋_GB2312" w:cs="Times New Roman"/>
          <w:b w:val="0"/>
          <w:bCs w:val="0"/>
          <w:color w:val="auto"/>
          <w:spacing w:val="0"/>
          <w:kern w:val="21"/>
          <w:sz w:val="32"/>
          <w:szCs w:val="32"/>
          <w:highlight w:val="none"/>
          <w:lang w:val="en-US" w:eastAsia="zh-CN" w:bidi="ar-SA"/>
        </w:rPr>
        <w:t>重点扶持影视、传媒、设计、新视听、文化科技、数字广告等特色行业企业和新兴业态。加快创新文化产业要素供给，全力打造文化领军企业、文化精品力作，壮大文化人才方阵，推动文化产业园区（街区）、数字化广告产业园提升发展，助力文化项目提质增效，鼓励文化出海交流。</w:t>
      </w:r>
      <w:r>
        <w:rPr>
          <w:rFonts w:hint="default" w:ascii="Times New Roman" w:hAnsi="Times New Roman" w:eastAsia="楷体_GB2312" w:cs="Times New Roman"/>
          <w:color w:val="auto"/>
          <w:spacing w:val="0"/>
          <w:kern w:val="2"/>
          <w:sz w:val="32"/>
          <w:szCs w:val="32"/>
          <w:highlight w:val="none"/>
          <w:u w:val="none"/>
          <w:lang w:val="en-US" w:eastAsia="zh-CN" w:bidi="ar-SA"/>
        </w:rPr>
        <w:t>（牵头单位：区委宣传部（区文创发展中心）、区市场监管局）</w:t>
      </w:r>
      <w:r>
        <w:rPr>
          <w:rFonts w:hint="eastAsia" w:ascii="Times New Roman" w:hAnsi="Times New Roman" w:eastAsia="楷体_GB2312" w:cs="Times New Roman"/>
          <w:color w:val="auto"/>
          <w:spacing w:val="0"/>
          <w:kern w:val="2"/>
          <w:sz w:val="32"/>
          <w:szCs w:val="32"/>
          <w:highlight w:val="none"/>
          <w:u w:val="none"/>
          <w:lang w:val="en-US" w:eastAsia="zh-CN" w:bidi="ar-SA"/>
        </w:rPr>
        <w:t xml:space="preserve"> </w:t>
      </w:r>
    </w:p>
    <w:p>
      <w:pPr>
        <w:pStyle w:val="5"/>
        <w:keepNext w:val="0"/>
        <w:keepLines w:val="0"/>
        <w:pageBreakBefore w:val="0"/>
        <w:widowControl w:val="0"/>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leftChars="0" w:firstLine="664" w:firstLineChars="200"/>
        <w:textAlignment w:val="auto"/>
        <w:rPr>
          <w:rFonts w:hint="default" w:ascii="Times New Roman" w:hAnsi="Times New Roman" w:eastAsia="楷体_GB2312" w:cs="Times New Roman"/>
          <w:color w:val="auto"/>
          <w:spacing w:val="6"/>
          <w:kern w:val="2"/>
          <w:sz w:val="32"/>
          <w:szCs w:val="32"/>
          <w:highlight w:val="none"/>
          <w:u w:val="none"/>
          <w:lang w:val="en-US" w:eastAsia="zh-CN" w:bidi="ar"/>
        </w:rPr>
      </w:pPr>
      <w:r>
        <w:rPr>
          <w:rFonts w:hint="default" w:ascii="Times New Roman" w:hAnsi="Times New Roman" w:eastAsia="楷体_GB2312" w:cs="Times New Roman"/>
          <w:color w:val="auto"/>
          <w:spacing w:val="6"/>
          <w:kern w:val="2"/>
          <w:sz w:val="32"/>
          <w:szCs w:val="32"/>
          <w:highlight w:val="none"/>
          <w:u w:val="none"/>
          <w:lang w:val="en-US" w:eastAsia="zh-CN" w:bidi="ar"/>
        </w:rPr>
        <w:t>6.培育未来产业。</w:t>
      </w:r>
      <w:r>
        <w:rPr>
          <w:rFonts w:hint="default" w:ascii="Times New Roman" w:hAnsi="Times New Roman" w:eastAsia="仿宋_GB2312" w:cs="Times New Roman"/>
          <w:b w:val="0"/>
          <w:bCs w:val="0"/>
          <w:color w:val="auto"/>
          <w:spacing w:val="0"/>
          <w:kern w:val="0"/>
          <w:sz w:val="32"/>
          <w:szCs w:val="32"/>
          <w:highlight w:val="none"/>
          <w:u w:val="none"/>
          <w:lang w:val="en-US" w:eastAsia="zh-CN" w:bidi="ar-SA"/>
        </w:rPr>
        <w:t>围绕</w:t>
      </w:r>
      <w:r>
        <w:rPr>
          <w:rFonts w:hint="eastAsia" w:ascii="Times New Roman" w:hAnsi="Times New Roman" w:eastAsia="仿宋_GB2312" w:cs="Times New Roman"/>
          <w:b w:val="0"/>
          <w:bCs w:val="0"/>
          <w:color w:val="auto"/>
          <w:spacing w:val="0"/>
          <w:kern w:val="0"/>
          <w:sz w:val="32"/>
          <w:szCs w:val="32"/>
          <w:highlight w:val="none"/>
          <w:u w:val="none"/>
          <w:lang w:val="en-US" w:eastAsia="zh-CN" w:bidi="ar-SA"/>
        </w:rPr>
        <w:t>元宇宙、人工智能、人形机器人三大主</w:t>
      </w:r>
      <w:r>
        <w:rPr>
          <w:rFonts w:hint="default" w:ascii="Times New Roman" w:hAnsi="Times New Roman" w:eastAsia="仿宋_GB2312" w:cs="Times New Roman"/>
          <w:b w:val="0"/>
          <w:bCs w:val="0"/>
          <w:color w:val="auto"/>
          <w:spacing w:val="0"/>
          <w:kern w:val="0"/>
          <w:sz w:val="32"/>
          <w:szCs w:val="32"/>
          <w:highlight w:val="none"/>
          <w:u w:val="none"/>
          <w:lang w:val="en-US" w:eastAsia="zh-CN" w:bidi="ar-SA"/>
        </w:rPr>
        <w:t>赛道</w:t>
      </w:r>
      <w:r>
        <w:rPr>
          <w:rFonts w:hint="eastAsia" w:ascii="Times New Roman" w:hAnsi="Times New Roman" w:eastAsia="仿宋_GB2312" w:cs="Times New Roman"/>
          <w:b w:val="0"/>
          <w:bCs w:val="0"/>
          <w:color w:val="auto"/>
          <w:spacing w:val="0"/>
          <w:kern w:val="0"/>
          <w:sz w:val="32"/>
          <w:szCs w:val="32"/>
          <w:highlight w:val="none"/>
          <w:u w:val="none"/>
          <w:lang w:val="en-US" w:eastAsia="zh-CN" w:bidi="ar-SA"/>
        </w:rPr>
        <w:t>，</w:t>
      </w:r>
      <w:r>
        <w:rPr>
          <w:rFonts w:hint="default" w:ascii="Times New Roman" w:hAnsi="Times New Roman" w:eastAsia="仿宋_GB2312" w:cs="Times New Roman"/>
          <w:b w:val="0"/>
          <w:bCs w:val="0"/>
          <w:color w:val="auto"/>
          <w:spacing w:val="0"/>
          <w:kern w:val="0"/>
          <w:sz w:val="32"/>
          <w:szCs w:val="32"/>
          <w:highlight w:val="none"/>
          <w:u w:val="none"/>
          <w:lang w:val="en-US" w:eastAsia="zh-CN" w:bidi="ar-SA"/>
        </w:rPr>
        <w:t>引育未来产业企业，</w:t>
      </w:r>
      <w:r>
        <w:rPr>
          <w:rFonts w:hint="default" w:ascii="Times New Roman" w:hAnsi="Times New Roman" w:eastAsia="仿宋_GB2312" w:cs="Times New Roman"/>
          <w:color w:val="auto"/>
          <w:kern w:val="21"/>
          <w:sz w:val="32"/>
          <w:szCs w:val="32"/>
          <w:highlight w:val="none"/>
          <w:lang w:val="en-US" w:eastAsia="zh-CN" w:bidi="ar-SA"/>
        </w:rPr>
        <w:t>给予创业扶持、办公补助、研发补助、算力补助、标杆场景、成长激励等方面要素支撑</w:t>
      </w:r>
      <w:r>
        <w:rPr>
          <w:rFonts w:hint="default" w:ascii="Times New Roman" w:hAnsi="Times New Roman" w:eastAsia="仿宋_GB2312" w:cs="Times New Roman"/>
          <w:b w:val="0"/>
          <w:bCs w:val="0"/>
          <w:color w:val="auto"/>
          <w:spacing w:val="0"/>
          <w:kern w:val="0"/>
          <w:sz w:val="32"/>
          <w:szCs w:val="32"/>
          <w:highlight w:val="none"/>
          <w:u w:val="none"/>
          <w:lang w:val="en-US" w:eastAsia="zh-CN" w:bidi="ar-SA"/>
        </w:rPr>
        <w:t>。完善数据流通利用基础设施，推动</w:t>
      </w:r>
      <w:r>
        <w:rPr>
          <w:rFonts w:hint="default" w:ascii="Times New Roman" w:hAnsi="Times New Roman" w:eastAsia="仿宋_GB2312" w:cs="Times New Roman"/>
          <w:strike w:val="0"/>
          <w:dstrike w:val="0"/>
          <w:color w:val="auto"/>
          <w:kern w:val="21"/>
          <w:sz w:val="32"/>
          <w:szCs w:val="32"/>
          <w:highlight w:val="none"/>
          <w:lang w:val="en-US" w:eastAsia="zh-CN" w:bidi="ar-SA"/>
        </w:rPr>
        <w:t>模型培育</w:t>
      </w:r>
      <w:r>
        <w:rPr>
          <w:rFonts w:hint="default" w:ascii="Times New Roman" w:hAnsi="Times New Roman" w:eastAsia="仿宋_GB2312" w:cs="Times New Roman"/>
          <w:color w:val="auto"/>
          <w:kern w:val="21"/>
          <w:sz w:val="32"/>
          <w:szCs w:val="32"/>
          <w:highlight w:val="none"/>
          <w:lang w:val="en-US" w:eastAsia="zh-CN" w:bidi="ar-SA"/>
        </w:rPr>
        <w:t>，全力创建浙江省未来产业先导区</w:t>
      </w:r>
      <w:r>
        <w:rPr>
          <w:rFonts w:hint="default" w:ascii="Times New Roman" w:hAnsi="Times New Roman" w:eastAsia="仿宋_GB2312" w:cs="Times New Roman"/>
          <w:color w:val="auto"/>
          <w:kern w:val="21"/>
          <w:sz w:val="32"/>
          <w:szCs w:val="32"/>
          <w:highlight w:val="none"/>
          <w:lang w:val="en-US" w:eastAsia="zh-CN"/>
        </w:rPr>
        <w:t>。</w:t>
      </w:r>
      <w:r>
        <w:rPr>
          <w:rFonts w:hint="default" w:ascii="Times New Roman" w:hAnsi="Times New Roman" w:eastAsia="楷体_GB2312" w:cs="Times New Roman"/>
          <w:color w:val="auto"/>
          <w:spacing w:val="6"/>
          <w:kern w:val="2"/>
          <w:sz w:val="32"/>
          <w:szCs w:val="32"/>
          <w:highlight w:val="none"/>
          <w:u w:val="none"/>
          <w:lang w:val="en-US" w:eastAsia="zh-CN" w:bidi="ar"/>
        </w:rPr>
        <w:t>（牵头单位：区科技局</w:t>
      </w:r>
      <w:r>
        <w:rPr>
          <w:rFonts w:hint="default" w:ascii="Times New Roman" w:hAnsi="Times New Roman" w:eastAsia="楷体_GB2312" w:cs="Times New Roman"/>
          <w:color w:val="auto"/>
          <w:sz w:val="32"/>
          <w:szCs w:val="32"/>
          <w:highlight w:val="none"/>
          <w:u w:val="none"/>
          <w:lang w:val="en-US" w:eastAsia="zh-CN"/>
        </w:rPr>
        <w:t>）</w:t>
      </w:r>
    </w:p>
    <w:p>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after="0" w:line="580" w:lineRule="exact"/>
        <w:ind w:leftChars="0" w:firstLine="664" w:firstLineChars="200"/>
        <w:jc w:val="both"/>
        <w:textAlignment w:val="auto"/>
        <w:rPr>
          <w:rFonts w:hint="default" w:ascii="Times New Roman" w:hAnsi="Times New Roman" w:eastAsia="楷体_GB2312" w:cs="Times New Roman"/>
          <w:color w:val="auto"/>
          <w:spacing w:val="6"/>
          <w:kern w:val="2"/>
          <w:sz w:val="32"/>
          <w:szCs w:val="32"/>
          <w:highlight w:val="none"/>
          <w:u w:val="single"/>
          <w:lang w:val="en-US" w:eastAsia="zh-CN" w:bidi="ar"/>
        </w:rPr>
      </w:pPr>
      <w:r>
        <w:rPr>
          <w:rFonts w:hint="default" w:ascii="Times New Roman" w:hAnsi="Times New Roman" w:eastAsia="楷体_GB2312" w:cs="Times New Roman"/>
          <w:color w:val="auto"/>
          <w:spacing w:val="6"/>
          <w:kern w:val="2"/>
          <w:sz w:val="32"/>
          <w:szCs w:val="32"/>
          <w:highlight w:val="none"/>
          <w:u w:val="none"/>
          <w:lang w:val="en-US" w:eastAsia="zh-CN" w:bidi="ar"/>
        </w:rPr>
        <w:t>（二）支持创新发展，促进科技成果转化</w:t>
      </w:r>
    </w:p>
    <w:p>
      <w:pPr>
        <w:pStyle w:val="5"/>
        <w:keepNext w:val="0"/>
        <w:keepLines w:val="0"/>
        <w:pageBreakBefore w:val="0"/>
        <w:widowControl w:val="0"/>
        <w:numPr>
          <w:ilvl w:val="0"/>
          <w:numId w:val="0"/>
        </w:num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u w:val="none"/>
          <w:lang w:val="en-US" w:eastAsia="zh-CN"/>
        </w:rPr>
      </w:pPr>
      <w:r>
        <w:rPr>
          <w:rFonts w:hint="default" w:ascii="Times New Roman" w:hAnsi="Times New Roman" w:eastAsia="楷体_GB2312" w:cs="Times New Roman"/>
          <w:b w:val="0"/>
          <w:bCs w:val="0"/>
          <w:color w:val="auto"/>
          <w:spacing w:val="0"/>
          <w:kern w:val="2"/>
          <w:sz w:val="32"/>
          <w:szCs w:val="32"/>
          <w:highlight w:val="none"/>
          <w:lang w:val="en-US" w:eastAsia="zh-CN" w:bidi="ar-SA"/>
        </w:rPr>
        <w:t>1.加大企业创新培育。</w:t>
      </w:r>
      <w:r>
        <w:rPr>
          <w:rFonts w:hint="eastAsia" w:ascii="Times New Roman" w:hAnsi="Times New Roman" w:eastAsia="仿宋_GB2312" w:cs="Times New Roman"/>
          <w:color w:val="auto"/>
          <w:kern w:val="21"/>
          <w:sz w:val="32"/>
          <w:szCs w:val="32"/>
          <w:highlight w:val="none"/>
          <w:lang w:val="en-US" w:eastAsia="zh-CN" w:bidi="ar"/>
        </w:rPr>
        <w:t>鼓励</w:t>
      </w:r>
      <w:r>
        <w:rPr>
          <w:rFonts w:hint="eastAsia" w:ascii="Times New Roman" w:hAnsi="Times New Roman" w:eastAsia="仿宋_GB2312" w:cs="Times New Roman"/>
          <w:color w:val="auto"/>
          <w:kern w:val="21"/>
          <w:sz w:val="32"/>
          <w:szCs w:val="32"/>
          <w:highlight w:val="none"/>
          <w:lang w:val="en-US" w:eastAsia="zh-CN"/>
        </w:rPr>
        <w:t>企业科技创新和提质升级。</w:t>
      </w:r>
      <w:r>
        <w:rPr>
          <w:rFonts w:hint="eastAsia" w:ascii="Times New Roman" w:hAnsi="Times New Roman" w:eastAsia="仿宋_GB2312" w:cs="Times New Roman"/>
          <w:b w:val="0"/>
          <w:bCs w:val="0"/>
          <w:color w:val="auto"/>
          <w:spacing w:val="0"/>
          <w:kern w:val="0"/>
          <w:sz w:val="32"/>
          <w:szCs w:val="32"/>
          <w:highlight w:val="none"/>
          <w:u w:val="none"/>
          <w:lang w:val="en-US" w:eastAsia="zh-CN" w:bidi="ar-SA"/>
        </w:rPr>
        <w:t>支持</w:t>
      </w:r>
      <w:r>
        <w:rPr>
          <w:rFonts w:hint="default" w:ascii="Times New Roman" w:hAnsi="Times New Roman" w:eastAsia="仿宋_GB2312" w:cs="Times New Roman"/>
          <w:b w:val="0"/>
          <w:bCs w:val="0"/>
          <w:color w:val="auto"/>
          <w:spacing w:val="0"/>
          <w:kern w:val="0"/>
          <w:sz w:val="32"/>
          <w:szCs w:val="32"/>
          <w:highlight w:val="none"/>
          <w:u w:val="none"/>
          <w:lang w:val="en-US" w:eastAsia="zh-CN" w:bidi="ar-SA"/>
        </w:rPr>
        <w:t>科技企业加大研发投入、转型升级，</w:t>
      </w:r>
      <w:r>
        <w:rPr>
          <w:rFonts w:hint="eastAsia" w:ascii="Times New Roman" w:hAnsi="Times New Roman" w:eastAsia="仿宋_GB2312" w:cs="Times New Roman"/>
          <w:b w:val="0"/>
          <w:bCs w:val="0"/>
          <w:color w:val="auto"/>
          <w:spacing w:val="0"/>
          <w:kern w:val="0"/>
          <w:sz w:val="32"/>
          <w:szCs w:val="32"/>
          <w:highlight w:val="none"/>
          <w:u w:val="none"/>
          <w:lang w:val="en-US" w:eastAsia="zh-CN" w:bidi="ar-SA"/>
        </w:rPr>
        <w:t>鼓励</w:t>
      </w:r>
      <w:r>
        <w:rPr>
          <w:rFonts w:hint="default" w:ascii="Times New Roman" w:hAnsi="Times New Roman" w:eastAsia="仿宋_GB2312" w:cs="Times New Roman"/>
          <w:b w:val="0"/>
          <w:bCs w:val="0"/>
          <w:color w:val="auto"/>
          <w:spacing w:val="0"/>
          <w:kern w:val="0"/>
          <w:sz w:val="32"/>
          <w:szCs w:val="32"/>
          <w:highlight w:val="none"/>
          <w:u w:val="none"/>
          <w:lang w:val="en-US" w:eastAsia="zh-CN" w:bidi="ar-SA"/>
        </w:rPr>
        <w:t>科研院所加大研发费用支出，</w:t>
      </w:r>
      <w:r>
        <w:rPr>
          <w:rFonts w:hint="eastAsia" w:ascii="Times New Roman" w:hAnsi="Times New Roman" w:eastAsia="仿宋_GB2312" w:cs="Times New Roman"/>
          <w:b w:val="0"/>
          <w:bCs w:val="0"/>
          <w:color w:val="auto"/>
          <w:spacing w:val="0"/>
          <w:kern w:val="0"/>
          <w:sz w:val="32"/>
          <w:szCs w:val="32"/>
          <w:highlight w:val="none"/>
          <w:u w:val="none"/>
          <w:lang w:val="en-US" w:eastAsia="zh-CN" w:bidi="ar-SA"/>
        </w:rPr>
        <w:t>支持</w:t>
      </w:r>
      <w:r>
        <w:rPr>
          <w:rFonts w:hint="default" w:ascii="Times New Roman" w:hAnsi="Times New Roman" w:eastAsia="仿宋_GB2312" w:cs="Times New Roman"/>
          <w:b w:val="0"/>
          <w:bCs w:val="0"/>
          <w:color w:val="auto"/>
          <w:spacing w:val="0"/>
          <w:kern w:val="0"/>
          <w:sz w:val="32"/>
          <w:szCs w:val="32"/>
          <w:highlight w:val="none"/>
          <w:u w:val="none"/>
          <w:lang w:val="en-US" w:eastAsia="zh-CN" w:bidi="ar-SA"/>
        </w:rPr>
        <w:t>科技企业申报</w:t>
      </w:r>
      <w:r>
        <w:rPr>
          <w:rFonts w:hint="default" w:ascii="Times New Roman" w:hAnsi="Times New Roman" w:eastAsia="仿宋_GB2312" w:cs="Times New Roman"/>
          <w:color w:val="auto"/>
          <w:kern w:val="21"/>
          <w:sz w:val="32"/>
          <w:szCs w:val="32"/>
          <w:highlight w:val="none"/>
          <w:u w:val="none"/>
        </w:rPr>
        <w:t>国家高新技术企业</w:t>
      </w:r>
      <w:r>
        <w:rPr>
          <w:rFonts w:hint="default" w:ascii="Times New Roman" w:hAnsi="Times New Roman" w:eastAsia="仿宋_GB2312" w:cs="Times New Roman"/>
          <w:color w:val="auto"/>
          <w:kern w:val="21"/>
          <w:sz w:val="32"/>
          <w:szCs w:val="32"/>
          <w:highlight w:val="none"/>
          <w:u w:val="none"/>
          <w:lang w:eastAsia="zh-CN"/>
        </w:rPr>
        <w:t>、</w:t>
      </w:r>
      <w:r>
        <w:rPr>
          <w:rFonts w:hint="default" w:ascii="Times New Roman" w:hAnsi="Times New Roman" w:eastAsia="仿宋_GB2312" w:cs="Times New Roman"/>
          <w:color w:val="auto"/>
          <w:kern w:val="21"/>
          <w:sz w:val="32"/>
          <w:szCs w:val="32"/>
          <w:highlight w:val="none"/>
          <w:u w:val="none"/>
          <w:lang w:val="en-US" w:eastAsia="zh-CN"/>
        </w:rPr>
        <w:t>新</w:t>
      </w:r>
      <w:r>
        <w:rPr>
          <w:rFonts w:hint="default" w:ascii="Times New Roman" w:hAnsi="Times New Roman" w:eastAsia="仿宋_GB2312" w:cs="Times New Roman"/>
          <w:color w:val="auto"/>
          <w:kern w:val="21"/>
          <w:sz w:val="32"/>
          <w:szCs w:val="32"/>
          <w:highlight w:val="none"/>
          <w:u w:val="none"/>
        </w:rPr>
        <w:t>雏鹰企业</w:t>
      </w:r>
      <w:r>
        <w:rPr>
          <w:rFonts w:hint="default" w:ascii="Times New Roman" w:hAnsi="Times New Roman" w:eastAsia="仿宋_GB2312" w:cs="Times New Roman"/>
          <w:color w:val="auto"/>
          <w:kern w:val="21"/>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科技领军企业、科技小巨人、</w:t>
      </w:r>
      <w:r>
        <w:rPr>
          <w:rFonts w:hint="default" w:ascii="Times New Roman" w:hAnsi="Times New Roman" w:eastAsia="仿宋_GB2312" w:cs="Times New Roman"/>
          <w:color w:val="auto"/>
          <w:kern w:val="21"/>
          <w:sz w:val="32"/>
          <w:szCs w:val="32"/>
          <w:highlight w:val="none"/>
          <w:u w:val="none"/>
        </w:rPr>
        <w:t>科技型中小企业，</w:t>
      </w:r>
      <w:r>
        <w:rPr>
          <w:rFonts w:hint="default" w:ascii="Times New Roman" w:hAnsi="Times New Roman" w:eastAsia="仿宋_GB2312" w:cs="Times New Roman"/>
          <w:color w:val="auto"/>
          <w:kern w:val="21"/>
          <w:sz w:val="32"/>
          <w:szCs w:val="32"/>
          <w:highlight w:val="none"/>
          <w:u w:val="none"/>
          <w:lang w:val="en-US" w:eastAsia="zh-CN"/>
        </w:rPr>
        <w:t>设立</w:t>
      </w:r>
      <w:r>
        <w:rPr>
          <w:rFonts w:hint="default" w:ascii="Times New Roman" w:hAnsi="Times New Roman" w:eastAsia="仿宋_GB2312" w:cs="Times New Roman"/>
          <w:color w:val="auto"/>
          <w:kern w:val="21"/>
          <w:sz w:val="32"/>
          <w:szCs w:val="32"/>
          <w:highlight w:val="none"/>
          <w:u w:val="none"/>
        </w:rPr>
        <w:t>企业技术中心和工业设计中心</w:t>
      </w:r>
      <w:r>
        <w:rPr>
          <w:rFonts w:hint="default" w:ascii="Times New Roman" w:hAnsi="Times New Roman" w:eastAsia="仿宋_GB2312" w:cs="Times New Roman"/>
          <w:color w:val="auto"/>
          <w:kern w:val="21"/>
          <w:sz w:val="32"/>
          <w:szCs w:val="32"/>
          <w:highlight w:val="none"/>
          <w:u w:val="none"/>
          <w:lang w:val="en-US" w:eastAsia="zh-CN"/>
        </w:rPr>
        <w:t>等创新载体</w:t>
      </w:r>
      <w:r>
        <w:rPr>
          <w:rFonts w:hint="eastAsia" w:ascii="Times New Roman" w:hAnsi="Times New Roman" w:eastAsia="仿宋_GB2312" w:cs="Times New Roman"/>
          <w:color w:val="auto"/>
          <w:kern w:val="21"/>
          <w:sz w:val="32"/>
          <w:szCs w:val="32"/>
          <w:highlight w:val="none"/>
          <w:u w:val="none"/>
          <w:lang w:val="en-US" w:eastAsia="zh-CN"/>
        </w:rPr>
        <w:t>。</w:t>
      </w:r>
      <w:r>
        <w:rPr>
          <w:rFonts w:hint="default" w:ascii="Times New Roman" w:hAnsi="Times New Roman" w:eastAsia="仿宋_GB2312" w:cs="Times New Roman"/>
          <w:color w:val="auto"/>
          <w:kern w:val="21"/>
          <w:sz w:val="32"/>
          <w:szCs w:val="32"/>
          <w:highlight w:val="none"/>
          <w:u w:val="none"/>
        </w:rPr>
        <w:t>支持企业使用“创新券”开展技术创新活动</w:t>
      </w:r>
      <w:r>
        <w:rPr>
          <w:rFonts w:hint="default" w:ascii="Times New Roman" w:hAnsi="Times New Roman" w:eastAsia="仿宋_GB2312" w:cs="Times New Roman"/>
          <w:color w:val="auto"/>
          <w:kern w:val="21"/>
          <w:sz w:val="32"/>
          <w:szCs w:val="32"/>
          <w:highlight w:val="none"/>
          <w:u w:val="none"/>
          <w:lang w:eastAsia="zh-CN"/>
        </w:rPr>
        <w:t>，</w:t>
      </w:r>
      <w:r>
        <w:rPr>
          <w:rFonts w:hint="default" w:ascii="Times New Roman" w:hAnsi="Times New Roman" w:eastAsia="仿宋_GB2312" w:cs="Times New Roman"/>
          <w:color w:val="auto"/>
          <w:kern w:val="21"/>
          <w:sz w:val="32"/>
          <w:szCs w:val="32"/>
          <w:highlight w:val="none"/>
          <w:u w:val="none"/>
          <w:lang w:val="en-US" w:eastAsia="zh-CN" w:bidi="ar"/>
        </w:rPr>
        <w:t>享受风险池基金贴息优惠。</w:t>
      </w:r>
      <w:r>
        <w:rPr>
          <w:rFonts w:hint="eastAsia" w:ascii="Times New Roman" w:hAnsi="Times New Roman" w:eastAsia="仿宋_GB2312" w:cs="Times New Roman"/>
          <w:color w:val="auto"/>
          <w:kern w:val="21"/>
          <w:sz w:val="32"/>
          <w:szCs w:val="32"/>
          <w:highlight w:val="none"/>
          <w:lang w:val="en-US" w:eastAsia="zh-CN" w:bidi="ar"/>
        </w:rPr>
        <w:t>加快</w:t>
      </w:r>
      <w:r>
        <w:rPr>
          <w:rFonts w:hint="eastAsia" w:ascii="Times New Roman" w:hAnsi="Times New Roman" w:eastAsia="仿宋_GB2312" w:cs="Times New Roman"/>
          <w:color w:val="auto"/>
          <w:kern w:val="21"/>
          <w:sz w:val="32"/>
          <w:szCs w:val="32"/>
          <w:highlight w:val="none"/>
          <w:lang w:val="en-US" w:eastAsia="zh-CN"/>
        </w:rPr>
        <w:t>遴选一批专注于细分市场、创新能力强、成长性好的企业分层建立“专精特新”培育库，链接龙头骨干企业，推动小微企业园向“专精特新产业园”迭代升级。</w:t>
      </w:r>
      <w:r>
        <w:rPr>
          <w:rFonts w:hint="default" w:ascii="Times New Roman" w:hAnsi="Times New Roman" w:eastAsia="楷体_GB2312" w:cs="Times New Roman"/>
          <w:color w:val="auto"/>
          <w:sz w:val="32"/>
          <w:szCs w:val="32"/>
          <w:highlight w:val="none"/>
          <w:u w:val="none"/>
          <w:lang w:val="en-US" w:eastAsia="zh-CN"/>
        </w:rPr>
        <w:t>（牵头单位：区科技局</w:t>
      </w:r>
      <w:r>
        <w:rPr>
          <w:rFonts w:hint="eastAsia" w:ascii="Times New Roman" w:hAnsi="Times New Roman" w:eastAsia="楷体_GB2312" w:cs="Times New Roman"/>
          <w:color w:val="auto"/>
          <w:sz w:val="32"/>
          <w:szCs w:val="32"/>
          <w:highlight w:val="none"/>
          <w:u w:val="none"/>
          <w:lang w:val="en-US" w:eastAsia="zh-CN"/>
        </w:rPr>
        <w:t>、区发改经信局</w:t>
      </w:r>
      <w:r>
        <w:rPr>
          <w:rFonts w:hint="default" w:ascii="Times New Roman" w:hAnsi="Times New Roman" w:eastAsia="楷体_GB2312" w:cs="Times New Roman"/>
          <w:color w:val="auto"/>
          <w:sz w:val="32"/>
          <w:szCs w:val="32"/>
          <w:highlight w:val="none"/>
          <w:u w:val="none"/>
          <w:lang w:val="en-US" w:eastAsia="zh-CN"/>
        </w:rPr>
        <w:t>）</w:t>
      </w:r>
    </w:p>
    <w:p>
      <w:pPr>
        <w:pStyle w:val="5"/>
        <w:keepNext w:val="0"/>
        <w:keepLines w:val="0"/>
        <w:pageBreakBefore w:val="0"/>
        <w:widowControl w:val="0"/>
        <w:numPr>
          <w:ilvl w:val="0"/>
          <w:numId w:val="0"/>
        </w:numPr>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bCs/>
          <w:color w:val="auto"/>
          <w:spacing w:val="0"/>
          <w:kern w:val="2"/>
          <w:sz w:val="32"/>
          <w:szCs w:val="32"/>
          <w:highlight w:val="none"/>
          <w:u w:val="none"/>
          <w:lang w:val="en-US" w:eastAsia="zh-CN" w:bidi="ar-SA"/>
        </w:rPr>
      </w:pPr>
      <w:r>
        <w:rPr>
          <w:rFonts w:hint="default" w:ascii="Times New Roman" w:hAnsi="Times New Roman" w:eastAsia="楷体_GB2312" w:cs="Times New Roman"/>
          <w:color w:val="auto"/>
          <w:sz w:val="32"/>
          <w:szCs w:val="32"/>
          <w:highlight w:val="none"/>
          <w:lang w:val="en-US" w:eastAsia="zh-CN"/>
        </w:rPr>
        <w:t>2.</w:t>
      </w:r>
      <w:r>
        <w:rPr>
          <w:rFonts w:hint="default" w:ascii="Times New Roman" w:hAnsi="Times New Roman" w:eastAsia="楷体_GB2312" w:cs="Times New Roman"/>
          <w:color w:val="auto"/>
          <w:spacing w:val="6"/>
          <w:kern w:val="2"/>
          <w:sz w:val="32"/>
          <w:szCs w:val="32"/>
          <w:highlight w:val="none"/>
          <w:u w:val="none"/>
          <w:lang w:val="en-US" w:eastAsia="zh-CN" w:bidi="ar"/>
        </w:rPr>
        <w:t>支持企业数字化、智能化改造。</w:t>
      </w:r>
      <w:r>
        <w:rPr>
          <w:rFonts w:hint="eastAsia" w:ascii="Times New Roman" w:hAnsi="Times New Roman" w:eastAsia="仿宋_GB2312" w:cs="Times New Roman"/>
          <w:b w:val="0"/>
          <w:bCs w:val="0"/>
          <w:color w:val="auto"/>
          <w:spacing w:val="0"/>
          <w:kern w:val="0"/>
          <w:sz w:val="32"/>
          <w:szCs w:val="32"/>
          <w:highlight w:val="none"/>
          <w:u w:val="none"/>
          <w:lang w:val="en-US" w:eastAsia="zh-CN" w:bidi="ar-SA"/>
        </w:rPr>
        <w:t>支持</w:t>
      </w:r>
      <w:r>
        <w:rPr>
          <w:rFonts w:hint="default" w:ascii="Times New Roman" w:hAnsi="Times New Roman" w:eastAsia="仿宋_GB2312" w:cs="Times New Roman"/>
          <w:b w:val="0"/>
          <w:bCs w:val="0"/>
          <w:color w:val="auto"/>
          <w:spacing w:val="0"/>
          <w:kern w:val="0"/>
          <w:sz w:val="32"/>
          <w:szCs w:val="32"/>
          <w:highlight w:val="none"/>
          <w:u w:val="none"/>
          <w:lang w:val="en-US" w:eastAsia="zh-CN" w:bidi="ar-SA"/>
        </w:rPr>
        <w:t>企业申报</w:t>
      </w:r>
      <w:r>
        <w:rPr>
          <w:rFonts w:hint="default" w:ascii="Times New Roman" w:hAnsi="Times New Roman" w:eastAsia="仿宋_GB2312" w:cs="Times New Roman"/>
          <w:color w:val="auto"/>
          <w:kern w:val="21"/>
          <w:sz w:val="32"/>
          <w:szCs w:val="32"/>
          <w:highlight w:val="none"/>
          <w:lang w:val="en-US" w:eastAsia="zh-CN" w:bidi="ar-SA"/>
        </w:rPr>
        <w:t>国家、省级数字经济领域试点示范项目，争取列</w:t>
      </w:r>
      <w:r>
        <w:rPr>
          <w:rFonts w:hint="default" w:ascii="Times New Roman" w:hAnsi="Times New Roman" w:eastAsia="仿宋_GB2312" w:cs="Times New Roman"/>
          <w:color w:val="auto"/>
          <w:sz w:val="32"/>
          <w:szCs w:val="32"/>
          <w:highlight w:val="none"/>
          <w:lang w:val="en-US" w:eastAsia="zh-CN"/>
        </w:rPr>
        <w:t>入“</w:t>
      </w:r>
      <w:r>
        <w:rPr>
          <w:rFonts w:hint="eastAsia" w:ascii="Times New Roman" w:hAnsi="Times New Roman" w:eastAsia="仿宋_GB2312" w:cs="Times New Roman"/>
          <w:color w:val="auto"/>
          <w:sz w:val="32"/>
          <w:szCs w:val="32"/>
          <w:highlight w:val="none"/>
          <w:lang w:val="en-US" w:eastAsia="zh-CN"/>
        </w:rPr>
        <w:t>国家级、</w:t>
      </w:r>
      <w:r>
        <w:rPr>
          <w:rFonts w:hint="default" w:ascii="Times New Roman" w:hAnsi="Times New Roman" w:eastAsia="仿宋_GB2312" w:cs="Times New Roman"/>
          <w:color w:val="auto"/>
          <w:sz w:val="32"/>
          <w:szCs w:val="32"/>
          <w:highlight w:val="none"/>
          <w:lang w:val="en-US" w:eastAsia="zh-CN"/>
        </w:rPr>
        <w:t>省级</w:t>
      </w:r>
      <w:r>
        <w:rPr>
          <w:rFonts w:hint="eastAsia" w:ascii="Times New Roman" w:hAnsi="Times New Roman" w:eastAsia="仿宋_GB2312" w:cs="Times New Roman"/>
          <w:color w:val="auto"/>
          <w:sz w:val="32"/>
          <w:szCs w:val="32"/>
          <w:highlight w:val="none"/>
          <w:lang w:val="en-US" w:eastAsia="zh-CN"/>
        </w:rPr>
        <w:t>、市级</w:t>
      </w:r>
      <w:r>
        <w:rPr>
          <w:rFonts w:hint="default" w:ascii="Times New Roman" w:hAnsi="Times New Roman" w:eastAsia="仿宋_GB2312" w:cs="Times New Roman"/>
          <w:color w:val="auto"/>
          <w:sz w:val="32"/>
          <w:szCs w:val="32"/>
          <w:highlight w:val="none"/>
          <w:lang w:val="en-US" w:eastAsia="zh-CN"/>
        </w:rPr>
        <w:t>首版次软件应用推广目录”。支持企业通过改造设备、外购技术及软件投入等方式增资扩产，推动制造业高端化、智能化发展。</w:t>
      </w:r>
      <w:r>
        <w:rPr>
          <w:rFonts w:hint="default" w:ascii="Times New Roman" w:hAnsi="Times New Roman" w:eastAsia="楷体_GB2312" w:cs="Times New Roman"/>
          <w:color w:val="auto"/>
          <w:sz w:val="32"/>
          <w:szCs w:val="32"/>
          <w:highlight w:val="none"/>
          <w:u w:val="none"/>
          <w:lang w:val="en-US" w:eastAsia="zh-CN"/>
        </w:rPr>
        <w:t>（牵头单位：区发改经信局）</w:t>
      </w:r>
    </w:p>
    <w:p>
      <w:pPr>
        <w:pStyle w:val="5"/>
        <w:keepNext w:val="0"/>
        <w:keepLines w:val="0"/>
        <w:pageBreakBefore w:val="0"/>
        <w:widowControl w:val="0"/>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楷体_GB2312" w:cs="Times New Roman"/>
          <w:color w:val="auto"/>
          <w:sz w:val="32"/>
          <w:szCs w:val="32"/>
          <w:highlight w:val="none"/>
          <w:u w:val="none"/>
          <w:lang w:val="en-US" w:eastAsia="zh-CN"/>
        </w:rPr>
      </w:pPr>
      <w:r>
        <w:rPr>
          <w:rFonts w:hint="default" w:ascii="Times New Roman" w:hAnsi="Times New Roman" w:eastAsia="楷体_GB2312" w:cs="Times New Roman"/>
          <w:b w:val="0"/>
          <w:bCs w:val="0"/>
          <w:color w:val="auto"/>
          <w:spacing w:val="0"/>
          <w:kern w:val="2"/>
          <w:sz w:val="32"/>
          <w:szCs w:val="32"/>
          <w:highlight w:val="none"/>
          <w:lang w:val="en-US" w:eastAsia="zh-CN" w:bidi="ar-SA"/>
        </w:rPr>
        <w:t>3.鼓励科技平台建设。</w:t>
      </w:r>
      <w:r>
        <w:rPr>
          <w:rFonts w:hint="default" w:ascii="Times New Roman" w:hAnsi="Times New Roman" w:eastAsia="仿宋_GB2312" w:cs="Times New Roman"/>
          <w:b w:val="0"/>
          <w:bCs w:val="0"/>
          <w:color w:val="auto"/>
          <w:spacing w:val="0"/>
          <w:kern w:val="0"/>
          <w:sz w:val="32"/>
          <w:szCs w:val="32"/>
          <w:highlight w:val="none"/>
          <w:u w:val="none"/>
          <w:lang w:val="en-US" w:eastAsia="zh-CN" w:bidi="ar-SA"/>
        </w:rPr>
        <w:t>鼓励打造</w:t>
      </w:r>
      <w:r>
        <w:rPr>
          <w:rFonts w:hint="default" w:ascii="Times New Roman" w:hAnsi="Times New Roman" w:eastAsia="仿宋_GB2312" w:cs="Times New Roman"/>
          <w:color w:val="auto"/>
          <w:kern w:val="21"/>
          <w:sz w:val="32"/>
          <w:szCs w:val="32"/>
          <w:highlight w:val="none"/>
        </w:rPr>
        <w:t>新型研发机构</w:t>
      </w:r>
      <w:r>
        <w:rPr>
          <w:rFonts w:hint="default" w:ascii="Times New Roman" w:hAnsi="Times New Roman" w:eastAsia="仿宋_GB2312" w:cs="Times New Roman"/>
          <w:color w:val="auto"/>
          <w:kern w:val="21"/>
          <w:sz w:val="32"/>
          <w:szCs w:val="32"/>
          <w:highlight w:val="none"/>
          <w:lang w:eastAsia="zh-CN"/>
        </w:rPr>
        <w:t>、</w:t>
      </w:r>
      <w:r>
        <w:rPr>
          <w:rFonts w:hint="default" w:ascii="Times New Roman" w:hAnsi="Times New Roman" w:eastAsia="仿宋_GB2312" w:cs="Times New Roman"/>
          <w:color w:val="auto"/>
          <w:kern w:val="21"/>
          <w:sz w:val="32"/>
          <w:szCs w:val="32"/>
          <w:highlight w:val="none"/>
          <w:lang w:val="en-US" w:eastAsia="zh-CN"/>
        </w:rPr>
        <w:t>企业</w:t>
      </w:r>
      <w:r>
        <w:rPr>
          <w:rFonts w:hint="default" w:ascii="Times New Roman" w:hAnsi="Times New Roman" w:eastAsia="仿宋_GB2312" w:cs="Times New Roman"/>
          <w:color w:val="auto"/>
          <w:sz w:val="32"/>
          <w:szCs w:val="32"/>
          <w:highlight w:val="none"/>
          <w:lang w:val="en-US" w:eastAsia="zh-CN"/>
        </w:rPr>
        <w:t>研究院、</w:t>
      </w:r>
      <w:r>
        <w:rPr>
          <w:rFonts w:hint="default" w:ascii="Times New Roman" w:hAnsi="Times New Roman" w:eastAsia="仿宋_GB2312" w:cs="Times New Roman"/>
          <w:color w:val="auto"/>
          <w:kern w:val="21"/>
          <w:sz w:val="32"/>
          <w:szCs w:val="32"/>
          <w:highlight w:val="none"/>
        </w:rPr>
        <w:t>企业研究开发中心</w:t>
      </w:r>
      <w:r>
        <w:rPr>
          <w:rFonts w:hint="default" w:ascii="Times New Roman" w:hAnsi="Times New Roman" w:eastAsia="仿宋_GB2312" w:cs="Times New Roman"/>
          <w:color w:val="auto"/>
          <w:kern w:val="21"/>
          <w:sz w:val="32"/>
          <w:szCs w:val="32"/>
          <w:highlight w:val="none"/>
          <w:lang w:eastAsia="zh-CN"/>
        </w:rPr>
        <w:t>、</w:t>
      </w:r>
      <w:r>
        <w:rPr>
          <w:rFonts w:hint="default" w:ascii="Times New Roman" w:hAnsi="Times New Roman" w:eastAsia="仿宋_GB2312" w:cs="Times New Roman"/>
          <w:color w:val="auto"/>
          <w:kern w:val="21"/>
          <w:sz w:val="32"/>
          <w:szCs w:val="32"/>
          <w:highlight w:val="none"/>
        </w:rPr>
        <w:t>重点实验室</w:t>
      </w:r>
      <w:r>
        <w:rPr>
          <w:rFonts w:hint="default" w:ascii="Times New Roman" w:hAnsi="Times New Roman" w:eastAsia="仿宋_GB2312" w:cs="Times New Roman"/>
          <w:color w:val="auto"/>
          <w:kern w:val="21"/>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创新联合体等</w:t>
      </w:r>
      <w:r>
        <w:rPr>
          <w:rFonts w:hint="default" w:ascii="Times New Roman" w:hAnsi="Times New Roman" w:eastAsia="仿宋_GB2312" w:cs="Times New Roman"/>
          <w:b w:val="0"/>
          <w:bCs w:val="0"/>
          <w:color w:val="auto"/>
          <w:spacing w:val="0"/>
          <w:kern w:val="0"/>
          <w:sz w:val="32"/>
          <w:szCs w:val="32"/>
          <w:highlight w:val="none"/>
          <w:u w:val="none"/>
          <w:lang w:val="en-US" w:eastAsia="zh-CN" w:bidi="ar-SA"/>
        </w:rPr>
        <w:t>高标准创新载体和</w:t>
      </w:r>
      <w:r>
        <w:rPr>
          <w:rFonts w:hint="default" w:ascii="Times New Roman" w:hAnsi="Times New Roman" w:eastAsia="仿宋_GB2312" w:cs="Times New Roman"/>
          <w:color w:val="auto"/>
          <w:kern w:val="21"/>
          <w:sz w:val="32"/>
          <w:szCs w:val="32"/>
          <w:highlight w:val="none"/>
        </w:rPr>
        <w:t>科技研发平台</w:t>
      </w:r>
      <w:r>
        <w:rPr>
          <w:rFonts w:hint="default" w:ascii="Times New Roman" w:hAnsi="Times New Roman" w:eastAsia="仿宋_GB2312" w:cs="Times New Roman"/>
          <w:color w:val="auto"/>
          <w:kern w:val="21"/>
          <w:sz w:val="32"/>
          <w:szCs w:val="32"/>
          <w:highlight w:val="none"/>
          <w:lang w:eastAsia="zh-CN"/>
        </w:rPr>
        <w:t>，</w:t>
      </w:r>
      <w:r>
        <w:rPr>
          <w:rFonts w:hint="default" w:ascii="Times New Roman" w:hAnsi="Times New Roman" w:eastAsia="仿宋_GB2312" w:cs="Times New Roman"/>
          <w:color w:val="auto"/>
          <w:kern w:val="21"/>
          <w:sz w:val="32"/>
          <w:szCs w:val="32"/>
          <w:highlight w:val="none"/>
          <w:lang w:val="en-US" w:eastAsia="zh-CN"/>
        </w:rPr>
        <w:t>大力支持众创空间、孵化器等科创企业孵化载体提质增效，为科技企业提供全要素创新创业支撑。</w:t>
      </w:r>
      <w:r>
        <w:rPr>
          <w:rFonts w:hint="default" w:ascii="Times New Roman" w:hAnsi="Times New Roman" w:eastAsia="楷体_GB2312" w:cs="Times New Roman"/>
          <w:color w:val="auto"/>
          <w:sz w:val="32"/>
          <w:szCs w:val="32"/>
          <w:highlight w:val="none"/>
          <w:u w:val="none"/>
          <w:lang w:val="en-US" w:eastAsia="zh-CN"/>
        </w:rPr>
        <w:t>（牵头单位：区科技局）</w:t>
      </w:r>
    </w:p>
    <w:p>
      <w:pPr>
        <w:pStyle w:val="5"/>
        <w:keepNext w:val="0"/>
        <w:keepLines w:val="0"/>
        <w:pageBreakBefore w:val="0"/>
        <w:widowControl w:val="0"/>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color w:val="auto"/>
          <w:kern w:val="21"/>
          <w:sz w:val="32"/>
          <w:szCs w:val="32"/>
          <w:highlight w:val="none"/>
          <w:u w:val="none"/>
          <w:lang w:val="en-US" w:eastAsia="zh-CN" w:bidi="ar"/>
        </w:rPr>
      </w:pPr>
      <w:r>
        <w:rPr>
          <w:rFonts w:hint="default" w:ascii="Times New Roman" w:hAnsi="Times New Roman" w:eastAsia="楷体_GB2312" w:cs="Times New Roman"/>
          <w:b w:val="0"/>
          <w:bCs w:val="0"/>
          <w:color w:val="auto"/>
          <w:spacing w:val="0"/>
          <w:kern w:val="2"/>
          <w:sz w:val="32"/>
          <w:szCs w:val="32"/>
          <w:highlight w:val="none"/>
          <w:lang w:val="en-US" w:eastAsia="zh-CN" w:bidi="ar-SA"/>
        </w:rPr>
        <w:t>4.促进知识产权运用与转化。</w:t>
      </w:r>
      <w:r>
        <w:rPr>
          <w:rFonts w:hint="default" w:ascii="Times New Roman" w:hAnsi="Times New Roman" w:eastAsia="仿宋_GB2312" w:cs="Times New Roman"/>
          <w:b w:val="0"/>
          <w:bCs w:val="0"/>
          <w:color w:val="auto"/>
          <w:spacing w:val="0"/>
          <w:kern w:val="0"/>
          <w:sz w:val="32"/>
          <w:szCs w:val="32"/>
          <w:highlight w:val="none"/>
          <w:u w:val="none"/>
          <w:lang w:val="en-US" w:eastAsia="zh-CN" w:bidi="ar-SA"/>
        </w:rPr>
        <w:t>鼓励企事业单位开展专利、数据知识产权等多样化的知识产权高价值培育，实施创新保护和运用，完善</w:t>
      </w:r>
      <w:r>
        <w:rPr>
          <w:rFonts w:hint="default" w:ascii="Times New Roman" w:hAnsi="Times New Roman" w:eastAsia="仿宋_GB2312" w:cs="Times New Roman"/>
          <w:color w:val="auto"/>
          <w:kern w:val="21"/>
          <w:sz w:val="32"/>
          <w:szCs w:val="32"/>
          <w:highlight w:val="none"/>
          <w:lang w:val="en-US" w:eastAsia="zh-CN" w:bidi="ar"/>
        </w:rPr>
        <w:t>涉外知识产权风险防控，推进重点产业知识产权强链增效。</w:t>
      </w:r>
      <w:r>
        <w:rPr>
          <w:rFonts w:hint="default" w:ascii="Times New Roman" w:hAnsi="Times New Roman" w:eastAsia="楷体_GB2312" w:cs="Times New Roman"/>
          <w:color w:val="auto"/>
          <w:sz w:val="32"/>
          <w:szCs w:val="32"/>
          <w:highlight w:val="none"/>
          <w:u w:val="none"/>
          <w:lang w:val="en-US" w:eastAsia="zh-CN"/>
        </w:rPr>
        <w:t>（牵头单位：区市场监管局）</w:t>
      </w:r>
    </w:p>
    <w:p>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after="0" w:line="580" w:lineRule="exact"/>
        <w:ind w:leftChars="0" w:firstLine="640" w:firstLineChars="200"/>
        <w:jc w:val="both"/>
        <w:textAlignment w:val="auto"/>
        <w:rPr>
          <w:rFonts w:hint="default" w:ascii="Times New Roman" w:hAnsi="Times New Roman" w:eastAsia="楷体_GB2312" w:cs="Times New Roman"/>
          <w:color w:val="auto"/>
          <w:sz w:val="32"/>
          <w:szCs w:val="32"/>
          <w:highlight w:val="none"/>
          <w:u w:val="single"/>
          <w:lang w:val="en-US" w:eastAsia="zh-CN"/>
        </w:rPr>
      </w:pPr>
      <w:r>
        <w:rPr>
          <w:rFonts w:hint="default" w:ascii="Times New Roman" w:hAnsi="Times New Roman" w:eastAsia="楷体_GB2312" w:cs="Times New Roman"/>
          <w:color w:val="auto"/>
          <w:sz w:val="32"/>
          <w:szCs w:val="32"/>
          <w:highlight w:val="none"/>
          <w:lang w:val="en-US" w:eastAsia="zh-CN"/>
        </w:rPr>
        <w:t>（三）推动企业做大做强，助力全域产业提质升级</w:t>
      </w:r>
    </w:p>
    <w:p>
      <w:pPr>
        <w:pStyle w:val="5"/>
        <w:keepNext w:val="0"/>
        <w:keepLines w:val="0"/>
        <w:pageBreakBefore w:val="0"/>
        <w:widowControl w:val="0"/>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楷体_GB2312" w:cs="Times New Roman"/>
          <w:color w:val="auto"/>
          <w:sz w:val="32"/>
          <w:szCs w:val="32"/>
          <w:highlight w:val="none"/>
          <w:u w:val="single"/>
          <w:lang w:val="en-US" w:eastAsia="zh-CN"/>
        </w:rPr>
      </w:pPr>
      <w:r>
        <w:rPr>
          <w:rFonts w:hint="default" w:ascii="Times New Roman" w:hAnsi="Times New Roman" w:eastAsia="楷体_GB2312" w:cs="Times New Roman"/>
          <w:color w:val="auto"/>
          <w:sz w:val="32"/>
          <w:szCs w:val="32"/>
          <w:highlight w:val="none"/>
          <w:lang w:val="en-US" w:eastAsia="zh-CN"/>
        </w:rPr>
        <w:t>1.</w:t>
      </w:r>
      <w:r>
        <w:rPr>
          <w:rFonts w:hint="default" w:ascii="Times New Roman" w:hAnsi="Times New Roman" w:eastAsia="楷体_GB2312" w:cs="Times New Roman"/>
          <w:color w:val="auto"/>
          <w:spacing w:val="6"/>
          <w:kern w:val="2"/>
          <w:sz w:val="32"/>
          <w:szCs w:val="32"/>
          <w:highlight w:val="none"/>
          <w:u w:val="none"/>
          <w:lang w:val="en-US" w:eastAsia="zh-CN" w:bidi="ar"/>
        </w:rPr>
        <w:t>发展总部经济。</w:t>
      </w:r>
      <w:r>
        <w:rPr>
          <w:rFonts w:hint="default" w:ascii="Times New Roman" w:hAnsi="Times New Roman" w:eastAsia="仿宋_GB2312" w:cs="Times New Roman"/>
          <w:b w:val="0"/>
          <w:bCs w:val="0"/>
          <w:color w:val="auto"/>
          <w:spacing w:val="0"/>
          <w:kern w:val="0"/>
          <w:sz w:val="32"/>
          <w:szCs w:val="32"/>
          <w:highlight w:val="none"/>
          <w:u w:val="none"/>
          <w:lang w:val="en-US" w:eastAsia="zh-CN" w:bidi="ar-SA"/>
        </w:rPr>
        <w:t>加强总部企业引进培育，形成企业总部的集聚效应</w:t>
      </w:r>
      <w:r>
        <w:rPr>
          <w:rFonts w:hint="default" w:ascii="Times New Roman" w:hAnsi="Times New Roman" w:eastAsia="仿宋_GB2312" w:cs="Times New Roman"/>
          <w:color w:val="auto"/>
          <w:spacing w:val="0"/>
          <w:kern w:val="21"/>
          <w:sz w:val="32"/>
          <w:szCs w:val="32"/>
          <w:highlight w:val="none"/>
          <w:u w:val="none"/>
          <w:lang w:val="en-US" w:eastAsia="zh-CN" w:bidi="ar-SA"/>
        </w:rPr>
        <w:t>，根据市级总部“星级”</w:t>
      </w:r>
      <w:r>
        <w:rPr>
          <w:rFonts w:hint="default" w:ascii="Times New Roman" w:hAnsi="Times New Roman" w:eastAsia="仿宋_GB2312" w:cs="Times New Roman"/>
          <w:color w:val="auto"/>
          <w:kern w:val="0"/>
          <w:sz w:val="31"/>
          <w:szCs w:val="31"/>
          <w:highlight w:val="none"/>
          <w:lang w:val="en-US" w:eastAsia="zh-CN" w:bidi="ar"/>
        </w:rPr>
        <w:t>评定结果，按规模型总部、研发型总部、上市企业总部、其他总部等分类给予创新发展、用地用能、人才金融等方面的全方位支持，鼓励更多企业</w:t>
      </w:r>
      <w:r>
        <w:rPr>
          <w:rFonts w:hint="default" w:ascii="Times New Roman" w:hAnsi="Times New Roman" w:eastAsia="仿宋_GB2312" w:cs="Times New Roman"/>
          <w:color w:val="auto"/>
          <w:kern w:val="21"/>
          <w:sz w:val="32"/>
          <w:szCs w:val="32"/>
          <w:highlight w:val="none"/>
          <w:lang w:val="en-US" w:eastAsia="zh-CN" w:bidi="ar-SA"/>
        </w:rPr>
        <w:t>进入“世界500强”“中国500强”等榜单</w:t>
      </w:r>
      <w:r>
        <w:rPr>
          <w:rFonts w:hint="default" w:ascii="Times New Roman" w:hAnsi="Times New Roman" w:eastAsia="仿宋_GB2312" w:cs="Times New Roman"/>
          <w:color w:val="auto"/>
          <w:kern w:val="0"/>
          <w:sz w:val="31"/>
          <w:szCs w:val="31"/>
          <w:highlight w:val="none"/>
          <w:lang w:val="en-US" w:eastAsia="zh-CN" w:bidi="ar"/>
        </w:rPr>
        <w:t>。</w:t>
      </w:r>
      <w:r>
        <w:rPr>
          <w:rFonts w:hint="default" w:ascii="Times New Roman" w:hAnsi="Times New Roman" w:eastAsia="楷体_GB2312" w:cs="Times New Roman"/>
          <w:color w:val="auto"/>
          <w:sz w:val="32"/>
          <w:szCs w:val="32"/>
          <w:highlight w:val="none"/>
          <w:u w:val="none"/>
          <w:lang w:val="en-US" w:eastAsia="zh-CN"/>
        </w:rPr>
        <w:t>（牵头单位：区发改经信局）</w:t>
      </w:r>
    </w:p>
    <w:p>
      <w:pPr>
        <w:pStyle w:val="5"/>
        <w:keepNext w:val="0"/>
        <w:keepLines w:val="0"/>
        <w:pageBreakBefore w:val="0"/>
        <w:widowControl w:val="0"/>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leftChars="0" w:firstLine="640" w:firstLineChars="200"/>
        <w:textAlignment w:val="auto"/>
        <w:rPr>
          <w:rFonts w:hint="eastAsia" w:ascii="Times New Roman" w:hAnsi="Times New Roman" w:eastAsia="楷体_GB2312" w:cs="Times New Roman"/>
          <w:color w:val="auto"/>
          <w:sz w:val="32"/>
          <w:szCs w:val="32"/>
          <w:highlight w:val="none"/>
          <w:u w:val="none"/>
          <w:lang w:val="en-US" w:eastAsia="zh-CN"/>
        </w:rPr>
      </w:pPr>
      <w:r>
        <w:rPr>
          <w:rFonts w:hint="eastAsia" w:ascii="Times New Roman" w:hAnsi="Times New Roman" w:eastAsia="仿宋_GB2312" w:cs="Times New Roman"/>
          <w:color w:val="auto"/>
          <w:kern w:val="21"/>
          <w:sz w:val="32"/>
          <w:szCs w:val="32"/>
          <w:highlight w:val="none"/>
          <w:lang w:val="en-US" w:eastAsia="zh-CN" w:bidi="ar-SA"/>
        </w:rPr>
        <w:t>2</w:t>
      </w:r>
      <w:r>
        <w:rPr>
          <w:rFonts w:hint="default" w:ascii="Times New Roman" w:hAnsi="Times New Roman" w:eastAsia="仿宋_GB2312" w:cs="Times New Roman"/>
          <w:color w:val="auto"/>
          <w:kern w:val="21"/>
          <w:sz w:val="32"/>
          <w:szCs w:val="32"/>
          <w:highlight w:val="none"/>
          <w:lang w:val="en-US" w:eastAsia="zh-CN" w:bidi="ar-SA"/>
        </w:rPr>
        <w:t>.</w:t>
      </w:r>
      <w:r>
        <w:rPr>
          <w:rFonts w:hint="default" w:ascii="Times New Roman" w:hAnsi="Times New Roman" w:eastAsia="楷体_GB2312" w:cs="Times New Roman"/>
          <w:b w:val="0"/>
          <w:bCs w:val="0"/>
          <w:color w:val="auto"/>
          <w:kern w:val="21"/>
          <w:sz w:val="32"/>
          <w:szCs w:val="32"/>
          <w:highlight w:val="none"/>
        </w:rPr>
        <w:t>鼓励企业</w:t>
      </w:r>
      <w:r>
        <w:rPr>
          <w:rFonts w:hint="default" w:ascii="Times New Roman" w:hAnsi="Times New Roman" w:eastAsia="楷体_GB2312" w:cs="Times New Roman"/>
          <w:b w:val="0"/>
          <w:bCs w:val="0"/>
          <w:color w:val="auto"/>
          <w:kern w:val="21"/>
          <w:sz w:val="32"/>
          <w:szCs w:val="32"/>
          <w:highlight w:val="none"/>
          <w:lang w:val="en-US" w:eastAsia="zh-CN"/>
        </w:rPr>
        <w:t>品牌化、标准化经营。</w:t>
      </w:r>
      <w:r>
        <w:rPr>
          <w:rFonts w:hint="default" w:ascii="Times New Roman" w:hAnsi="Times New Roman" w:eastAsia="仿宋_GB2312" w:cs="Times New Roman"/>
          <w:color w:val="auto"/>
          <w:kern w:val="21"/>
          <w:sz w:val="32"/>
          <w:szCs w:val="32"/>
          <w:highlight w:val="none"/>
          <w:lang w:val="en-US" w:eastAsia="zh-CN" w:bidi="ar-SA"/>
        </w:rPr>
        <w:t>鼓励企业认证“浙江制造”等“品字标”、</w:t>
      </w:r>
      <w:r>
        <w:rPr>
          <w:rFonts w:hint="default" w:ascii="Times New Roman" w:hAnsi="Times New Roman" w:eastAsia="仿宋_GB2312" w:cs="Times New Roman"/>
          <w:color w:val="auto"/>
          <w:kern w:val="21"/>
          <w:sz w:val="32"/>
          <w:szCs w:val="32"/>
          <w:highlight w:val="none"/>
          <w:lang w:val="en-US" w:eastAsia="zh-CN"/>
        </w:rPr>
        <w:t>绿色产品、无障碍环境等</w:t>
      </w:r>
      <w:r>
        <w:rPr>
          <w:rFonts w:hint="eastAsia" w:ascii="Times New Roman" w:hAnsi="Times New Roman" w:eastAsia="仿宋_GB2312" w:cs="Times New Roman"/>
          <w:color w:val="auto"/>
          <w:kern w:val="21"/>
          <w:sz w:val="32"/>
          <w:szCs w:val="32"/>
          <w:highlight w:val="none"/>
          <w:lang w:val="en-US" w:eastAsia="zh-CN"/>
        </w:rPr>
        <w:t>各项</w:t>
      </w:r>
      <w:r>
        <w:rPr>
          <w:rFonts w:hint="default" w:ascii="Times New Roman" w:hAnsi="Times New Roman" w:eastAsia="仿宋_GB2312" w:cs="Times New Roman"/>
          <w:color w:val="auto"/>
          <w:kern w:val="21"/>
          <w:sz w:val="32"/>
          <w:szCs w:val="32"/>
          <w:highlight w:val="none"/>
          <w:lang w:val="en-US" w:eastAsia="zh-CN"/>
        </w:rPr>
        <w:t>资质，争取</w:t>
      </w:r>
      <w:r>
        <w:rPr>
          <w:rFonts w:hint="default" w:ascii="Times New Roman" w:hAnsi="Times New Roman" w:eastAsia="仿宋_GB2312" w:cs="Times New Roman"/>
          <w:color w:val="auto"/>
          <w:kern w:val="21"/>
          <w:sz w:val="32"/>
          <w:szCs w:val="32"/>
          <w:highlight w:val="none"/>
          <w:lang w:val="en-US" w:eastAsia="zh-CN" w:bidi="ar-SA"/>
        </w:rPr>
        <w:t>各级政府质量奖、</w:t>
      </w:r>
      <w:r>
        <w:rPr>
          <w:rFonts w:hint="default" w:ascii="Times New Roman" w:hAnsi="Times New Roman" w:eastAsia="仿宋_GB2312" w:cs="Times New Roman"/>
          <w:color w:val="auto"/>
          <w:kern w:val="21"/>
          <w:sz w:val="32"/>
          <w:szCs w:val="32"/>
          <w:highlight w:val="none"/>
          <w:lang w:val="en-US" w:eastAsia="zh-CN"/>
        </w:rPr>
        <w:t>标准创新贡献奖、企业标准“领跑者”等荣誉，承担国家、省、市标准化试点示范项目。</w:t>
      </w:r>
      <w:r>
        <w:rPr>
          <w:rFonts w:hint="eastAsia" w:ascii="Times New Roman" w:hAnsi="Times New Roman" w:eastAsia="仿宋_GB2312" w:cs="Times New Roman"/>
          <w:color w:val="auto"/>
          <w:kern w:val="21"/>
          <w:sz w:val="32"/>
          <w:szCs w:val="32"/>
          <w:highlight w:val="none"/>
          <w:lang w:val="en-US" w:eastAsia="zh-CN"/>
        </w:rPr>
        <w:t>支持建筑业企业优质发展，争取特级、施工总承包一级等资质，加快提升建筑业企业含金量。</w:t>
      </w:r>
      <w:r>
        <w:rPr>
          <w:rFonts w:hint="default" w:ascii="Times New Roman" w:hAnsi="Times New Roman" w:eastAsia="楷体_GB2312" w:cs="Times New Roman"/>
          <w:color w:val="auto"/>
          <w:sz w:val="32"/>
          <w:szCs w:val="32"/>
          <w:highlight w:val="none"/>
          <w:u w:val="none"/>
          <w:lang w:val="en-US" w:eastAsia="zh-CN"/>
        </w:rPr>
        <w:t>（牵头单位：区市场监管局</w:t>
      </w:r>
      <w:r>
        <w:rPr>
          <w:rFonts w:hint="eastAsia" w:ascii="Times New Roman" w:hAnsi="Times New Roman" w:eastAsia="楷体_GB2312" w:cs="Times New Roman"/>
          <w:color w:val="auto"/>
          <w:sz w:val="32"/>
          <w:szCs w:val="32"/>
          <w:highlight w:val="none"/>
          <w:u w:val="none"/>
          <w:lang w:val="en-US" w:eastAsia="zh-CN"/>
        </w:rPr>
        <w:t>、区住建局</w:t>
      </w:r>
      <w:r>
        <w:rPr>
          <w:rFonts w:hint="default" w:ascii="Times New Roman" w:hAnsi="Times New Roman" w:eastAsia="楷体_GB2312" w:cs="Times New Roman"/>
          <w:color w:val="auto"/>
          <w:sz w:val="32"/>
          <w:szCs w:val="32"/>
          <w:highlight w:val="none"/>
          <w:u w:val="none"/>
          <w:lang w:val="en-US" w:eastAsia="zh-CN"/>
        </w:rPr>
        <w:t>）</w:t>
      </w:r>
    </w:p>
    <w:p>
      <w:pPr>
        <w:pStyle w:val="5"/>
        <w:keepNext w:val="0"/>
        <w:keepLines w:val="0"/>
        <w:pageBreakBefore w:val="0"/>
        <w:widowControl w:val="0"/>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楷体_GB2312" w:cs="Times New Roman"/>
          <w:color w:val="auto"/>
          <w:sz w:val="32"/>
          <w:szCs w:val="32"/>
          <w:highlight w:val="none"/>
          <w:u w:val="none"/>
          <w:lang w:val="en-US" w:eastAsia="zh-CN"/>
        </w:rPr>
      </w:pPr>
      <w:r>
        <w:rPr>
          <w:rFonts w:hint="eastAsia" w:ascii="Times New Roman" w:hAnsi="Times New Roman" w:eastAsia="楷体_GB2312" w:cs="Times New Roman"/>
          <w:b w:val="0"/>
          <w:bCs w:val="0"/>
          <w:color w:val="auto"/>
          <w:kern w:val="21"/>
          <w:sz w:val="32"/>
          <w:szCs w:val="32"/>
          <w:highlight w:val="none"/>
          <w:lang w:val="en-US" w:eastAsia="zh-CN"/>
        </w:rPr>
        <w:t>3</w:t>
      </w:r>
      <w:r>
        <w:rPr>
          <w:rFonts w:hint="default" w:ascii="Times New Roman" w:hAnsi="Times New Roman" w:eastAsia="楷体_GB2312" w:cs="Times New Roman"/>
          <w:b w:val="0"/>
          <w:bCs w:val="0"/>
          <w:color w:val="auto"/>
          <w:kern w:val="21"/>
          <w:sz w:val="32"/>
          <w:szCs w:val="32"/>
          <w:highlight w:val="none"/>
          <w:lang w:val="en-US" w:eastAsia="zh-CN"/>
        </w:rPr>
        <w:t>.</w:t>
      </w:r>
      <w:r>
        <w:rPr>
          <w:rFonts w:hint="eastAsia" w:ascii="Times New Roman" w:hAnsi="Times New Roman" w:eastAsia="楷体_GB2312" w:cs="Times New Roman"/>
          <w:b w:val="0"/>
          <w:bCs w:val="0"/>
          <w:color w:val="auto"/>
          <w:kern w:val="21"/>
          <w:sz w:val="32"/>
          <w:szCs w:val="32"/>
          <w:highlight w:val="none"/>
          <w:lang w:val="en-US" w:eastAsia="zh-CN"/>
        </w:rPr>
        <w:t>助力企业拓展市场</w:t>
      </w:r>
      <w:r>
        <w:rPr>
          <w:rFonts w:hint="default" w:ascii="Times New Roman" w:hAnsi="Times New Roman" w:eastAsia="楷体_GB2312" w:cs="Times New Roman"/>
          <w:b w:val="0"/>
          <w:bCs w:val="0"/>
          <w:color w:val="auto"/>
          <w:kern w:val="21"/>
          <w:sz w:val="32"/>
          <w:szCs w:val="32"/>
          <w:highlight w:val="none"/>
          <w:lang w:val="en-US" w:eastAsia="zh-CN"/>
        </w:rPr>
        <w:t>。</w:t>
      </w:r>
      <w:r>
        <w:rPr>
          <w:rFonts w:hint="default" w:ascii="Times New Roman" w:hAnsi="Times New Roman" w:eastAsia="仿宋_GB2312" w:cs="Times New Roman"/>
          <w:color w:val="auto"/>
          <w:spacing w:val="0"/>
          <w:kern w:val="0"/>
          <w:sz w:val="31"/>
          <w:szCs w:val="31"/>
          <w:highlight w:val="none"/>
          <w:lang w:val="en-US" w:eastAsia="zh-CN" w:bidi="ar"/>
        </w:rPr>
        <w:t>鼓励</w:t>
      </w:r>
      <w:r>
        <w:rPr>
          <w:rFonts w:hint="default" w:ascii="Times New Roman" w:hAnsi="Times New Roman" w:eastAsia="仿宋_GB2312" w:cs="Times New Roman"/>
          <w:color w:val="auto"/>
          <w:kern w:val="21"/>
          <w:sz w:val="32"/>
          <w:szCs w:val="32"/>
          <w:highlight w:val="none"/>
        </w:rPr>
        <w:t>企业通过引进境外资金、技术等形式提升产业能级</w:t>
      </w:r>
      <w:r>
        <w:rPr>
          <w:rFonts w:hint="default" w:ascii="Times New Roman" w:hAnsi="Times New Roman" w:eastAsia="仿宋_GB2312" w:cs="Times New Roman"/>
          <w:color w:val="auto"/>
          <w:kern w:val="21"/>
          <w:sz w:val="32"/>
          <w:szCs w:val="32"/>
          <w:highlight w:val="none"/>
          <w:lang w:eastAsia="zh-CN"/>
        </w:rPr>
        <w:t>。</w:t>
      </w:r>
      <w:r>
        <w:rPr>
          <w:rFonts w:hint="default" w:ascii="Times New Roman" w:hAnsi="Times New Roman" w:eastAsia="仿宋_GB2312" w:cs="Times New Roman"/>
          <w:color w:val="auto"/>
          <w:spacing w:val="0"/>
          <w:kern w:val="2"/>
          <w:sz w:val="32"/>
          <w:szCs w:val="32"/>
          <w:highlight w:val="none"/>
          <w:lang w:val="en-US" w:eastAsia="zh-CN" w:bidi="ar-SA"/>
        </w:rPr>
        <w:t>支持企业参加境外国际性展会，助力外贸企业拓市场、增订单</w:t>
      </w:r>
      <w:r>
        <w:rPr>
          <w:rFonts w:hint="default" w:ascii="Times New Roman" w:hAnsi="Times New Roman" w:eastAsia="仿宋_GB2312" w:cs="Times New Roman"/>
          <w:color w:val="auto"/>
          <w:spacing w:val="0"/>
          <w:kern w:val="0"/>
          <w:sz w:val="31"/>
          <w:szCs w:val="31"/>
          <w:highlight w:val="none"/>
          <w:lang w:val="en-US" w:eastAsia="zh-CN" w:bidi="ar"/>
        </w:rPr>
        <w:t>。</w:t>
      </w:r>
      <w:r>
        <w:rPr>
          <w:rFonts w:hint="eastAsia" w:ascii="Times New Roman" w:hAnsi="Times New Roman" w:eastAsia="仿宋_GB2312" w:cs="Times New Roman"/>
          <w:color w:val="auto"/>
          <w:spacing w:val="0"/>
          <w:kern w:val="0"/>
          <w:sz w:val="31"/>
          <w:szCs w:val="31"/>
          <w:highlight w:val="none"/>
          <w:lang w:val="en-US" w:eastAsia="zh-CN" w:bidi="ar"/>
        </w:rPr>
        <w:t>支持</w:t>
      </w:r>
      <w:r>
        <w:rPr>
          <w:rFonts w:hint="default" w:ascii="Times New Roman" w:hAnsi="Times New Roman" w:eastAsia="仿宋_GB2312" w:cs="Times New Roman"/>
          <w:color w:val="auto"/>
          <w:spacing w:val="0"/>
          <w:kern w:val="0"/>
          <w:sz w:val="31"/>
          <w:szCs w:val="31"/>
          <w:highlight w:val="none"/>
          <w:lang w:val="en-US" w:eastAsia="zh-CN" w:bidi="ar"/>
        </w:rPr>
        <w:t>培育外贸新动能</w:t>
      </w:r>
      <w:r>
        <w:rPr>
          <w:rFonts w:hint="eastAsia" w:ascii="Times New Roman" w:hAnsi="Times New Roman" w:eastAsia="仿宋_GB2312" w:cs="Times New Roman"/>
          <w:color w:val="auto"/>
          <w:spacing w:val="0"/>
          <w:kern w:val="0"/>
          <w:sz w:val="31"/>
          <w:szCs w:val="31"/>
          <w:highlight w:val="none"/>
          <w:lang w:val="en-US" w:eastAsia="zh-CN" w:bidi="ar"/>
        </w:rPr>
        <w:t>，</w:t>
      </w:r>
      <w:r>
        <w:rPr>
          <w:rFonts w:hint="default" w:ascii="Times New Roman" w:hAnsi="Times New Roman" w:eastAsia="仿宋_GB2312" w:cs="Times New Roman"/>
          <w:color w:val="auto"/>
          <w:sz w:val="32"/>
          <w:szCs w:val="32"/>
          <w:highlight w:val="none"/>
          <w:lang w:val="en-US" w:eastAsia="zh-CN"/>
        </w:rPr>
        <w:t>引育跨境电商服务商，培育跨境电商品牌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推动跨境电商主体壮大</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优化跨境电商生态</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支持跨境电商产业园专业化、规模化、品质化发展。</w:t>
      </w:r>
      <w:r>
        <w:rPr>
          <w:rFonts w:hint="default" w:ascii="Times New Roman" w:hAnsi="Times New Roman" w:eastAsia="楷体_GB2312" w:cs="Times New Roman"/>
          <w:color w:val="auto"/>
          <w:sz w:val="32"/>
          <w:szCs w:val="32"/>
          <w:highlight w:val="none"/>
          <w:u w:val="none"/>
          <w:lang w:val="en-US" w:eastAsia="zh-CN"/>
        </w:rPr>
        <w:t>（牵头单位：区商务局）</w:t>
      </w:r>
    </w:p>
    <w:p>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after="0" w:line="580" w:lineRule="exact"/>
        <w:ind w:leftChars="0" w:firstLine="640" w:firstLineChars="200"/>
        <w:jc w:val="both"/>
        <w:textAlignment w:val="auto"/>
        <w:rPr>
          <w:rFonts w:hint="default" w:ascii="Times New Roman" w:hAnsi="Times New Roman" w:eastAsia="楷体_GB2312" w:cs="Times New Roman"/>
          <w:color w:val="auto"/>
          <w:sz w:val="32"/>
          <w:szCs w:val="32"/>
          <w:highlight w:val="none"/>
          <w:u w:val="single"/>
          <w:lang w:val="en-US" w:eastAsia="zh-CN"/>
        </w:rPr>
      </w:pPr>
      <w:r>
        <w:rPr>
          <w:rFonts w:hint="default" w:ascii="Times New Roman" w:hAnsi="Times New Roman" w:eastAsia="楷体_GB2312" w:cs="Times New Roman"/>
          <w:color w:val="auto"/>
          <w:sz w:val="32"/>
          <w:szCs w:val="32"/>
          <w:highlight w:val="none"/>
          <w:lang w:val="en-US" w:eastAsia="zh-CN"/>
        </w:rPr>
        <w:t>（四）强化企业发展要素支撑，优化产业发展生态</w:t>
      </w:r>
    </w:p>
    <w:p>
      <w:pPr>
        <w:pStyle w:val="5"/>
        <w:keepNext w:val="0"/>
        <w:keepLines w:val="0"/>
        <w:pageBreakBefore w:val="0"/>
        <w:widowControl w:val="0"/>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80" w:lineRule="exact"/>
        <w:ind w:leftChars="0" w:firstLine="664" w:firstLineChars="200"/>
        <w:textAlignment w:val="auto"/>
        <w:rPr>
          <w:rFonts w:hint="default" w:ascii="Times New Roman" w:hAnsi="Times New Roman" w:eastAsia="仿宋_GB2312" w:cs="Times New Roman"/>
          <w:b w:val="0"/>
          <w:bCs w:val="0"/>
          <w:color w:val="auto"/>
          <w:spacing w:val="0"/>
          <w:kern w:val="0"/>
          <w:sz w:val="32"/>
          <w:szCs w:val="32"/>
          <w:highlight w:val="none"/>
          <w:u w:val="none"/>
          <w:lang w:val="en-US" w:eastAsia="zh-CN" w:bidi="ar-SA"/>
        </w:rPr>
      </w:pPr>
      <w:r>
        <w:rPr>
          <w:rFonts w:hint="default" w:ascii="Times New Roman" w:hAnsi="Times New Roman" w:eastAsia="楷体_GB2312" w:cs="Times New Roman"/>
          <w:color w:val="auto"/>
          <w:spacing w:val="6"/>
          <w:kern w:val="2"/>
          <w:sz w:val="32"/>
          <w:szCs w:val="32"/>
          <w:highlight w:val="none"/>
          <w:u w:val="none"/>
          <w:lang w:val="en-US" w:eastAsia="zh-CN" w:bidi="ar"/>
        </w:rPr>
        <w:t>1.打造楼宇经济生态。</w:t>
      </w:r>
      <w:r>
        <w:rPr>
          <w:rFonts w:hint="default" w:ascii="Times New Roman" w:hAnsi="Times New Roman" w:eastAsia="仿宋_GB2312" w:cs="Times New Roman"/>
          <w:b w:val="0"/>
          <w:bCs w:val="0"/>
          <w:color w:val="auto"/>
          <w:spacing w:val="0"/>
          <w:kern w:val="0"/>
          <w:sz w:val="32"/>
          <w:szCs w:val="32"/>
          <w:highlight w:val="none"/>
          <w:u w:val="none"/>
          <w:lang w:val="en-US" w:eastAsia="zh-CN" w:bidi="ar-SA"/>
        </w:rPr>
        <w:t>围绕“全国楼宇经济标杆城区”目标，参照杭州市楼宇评价规范标准，携手楼宇运营商，突出楼宇特色、园区主业，打造具有高品质、高辨识度的优质楼宇。</w:t>
      </w:r>
      <w:r>
        <w:rPr>
          <w:rFonts w:hint="default" w:ascii="Times New Roman" w:hAnsi="Times New Roman" w:eastAsia="楷体_GB2312" w:cs="Times New Roman"/>
          <w:color w:val="auto"/>
          <w:sz w:val="32"/>
          <w:szCs w:val="32"/>
          <w:highlight w:val="none"/>
          <w:u w:val="none"/>
          <w:lang w:val="en-US" w:eastAsia="zh-CN"/>
        </w:rPr>
        <w:t>（牵头单位：区投促局</w:t>
      </w:r>
      <w:r>
        <w:rPr>
          <w:rFonts w:hint="eastAsia" w:ascii="Times New Roman" w:hAnsi="Times New Roman" w:eastAsia="楷体_GB2312" w:cs="Times New Roman"/>
          <w:color w:val="auto"/>
          <w:sz w:val="32"/>
          <w:szCs w:val="32"/>
          <w:highlight w:val="none"/>
          <w:u w:val="none"/>
          <w:lang w:val="en-US" w:eastAsia="zh-CN"/>
        </w:rPr>
        <w:t>）</w:t>
      </w:r>
    </w:p>
    <w:p>
      <w:pPr>
        <w:pStyle w:val="2"/>
        <w:keepNext w:val="0"/>
        <w:keepLines w:val="0"/>
        <w:pageBreakBefore w:val="0"/>
        <w:widowControl w:val="0"/>
        <w:shd w:val="clear"/>
        <w:kinsoku/>
        <w:wordWrap/>
        <w:overflowPunct/>
        <w:topLinePunct w:val="0"/>
        <w:autoSpaceDE/>
        <w:autoSpaceDN/>
        <w:bidi w:val="0"/>
        <w:adjustRightInd/>
        <w:snapToGrid/>
        <w:spacing w:after="0" w:line="580" w:lineRule="exact"/>
        <w:ind w:left="0" w:leftChars="0" w:firstLine="664" w:firstLineChars="200"/>
        <w:jc w:val="both"/>
        <w:textAlignment w:val="auto"/>
        <w:rPr>
          <w:rFonts w:hint="default" w:ascii="Times New Roman" w:hAnsi="Times New Roman" w:eastAsia="楷体_GB2312" w:cs="Times New Roman"/>
          <w:color w:val="auto"/>
          <w:sz w:val="32"/>
          <w:szCs w:val="32"/>
          <w:highlight w:val="none"/>
          <w:u w:val="none"/>
          <w:lang w:val="en-US" w:eastAsia="zh-CN"/>
        </w:rPr>
      </w:pPr>
      <w:r>
        <w:rPr>
          <w:rFonts w:hint="default" w:ascii="Times New Roman" w:hAnsi="Times New Roman" w:eastAsia="楷体_GB2312" w:cs="Times New Roman"/>
          <w:color w:val="auto"/>
          <w:spacing w:val="6"/>
          <w:kern w:val="2"/>
          <w:sz w:val="32"/>
          <w:szCs w:val="32"/>
          <w:highlight w:val="none"/>
          <w:u w:val="none"/>
          <w:lang w:val="en-US" w:eastAsia="zh-CN" w:bidi="ar"/>
        </w:rPr>
        <w:t>2.打造</w:t>
      </w:r>
      <w:r>
        <w:rPr>
          <w:rFonts w:hint="eastAsia" w:ascii="Times New Roman" w:hAnsi="Times New Roman" w:eastAsia="楷体_GB2312" w:cs="Times New Roman"/>
          <w:color w:val="auto"/>
          <w:spacing w:val="6"/>
          <w:kern w:val="2"/>
          <w:sz w:val="32"/>
          <w:szCs w:val="32"/>
          <w:highlight w:val="none"/>
          <w:u w:val="none"/>
          <w:lang w:val="en-US" w:eastAsia="zh-CN" w:bidi="ar"/>
        </w:rPr>
        <w:t>特色</w:t>
      </w:r>
      <w:r>
        <w:rPr>
          <w:rFonts w:hint="default" w:ascii="Times New Roman" w:hAnsi="Times New Roman" w:eastAsia="楷体_GB2312" w:cs="Times New Roman"/>
          <w:color w:val="auto"/>
          <w:spacing w:val="6"/>
          <w:kern w:val="2"/>
          <w:sz w:val="32"/>
          <w:szCs w:val="32"/>
          <w:highlight w:val="none"/>
          <w:u w:val="none"/>
          <w:lang w:val="en-US" w:eastAsia="zh-CN" w:bidi="ar"/>
        </w:rPr>
        <w:t>产业园。</w:t>
      </w:r>
      <w:r>
        <w:rPr>
          <w:rFonts w:hint="default" w:ascii="Times New Roman" w:hAnsi="Times New Roman" w:eastAsia="仿宋_GB2312" w:cs="Times New Roman"/>
          <w:b w:val="0"/>
          <w:bCs w:val="0"/>
          <w:color w:val="auto"/>
          <w:spacing w:val="0"/>
          <w:kern w:val="0"/>
          <w:sz w:val="32"/>
          <w:szCs w:val="32"/>
          <w:highlight w:val="none"/>
          <w:u w:val="none"/>
          <w:lang w:val="en-US" w:eastAsia="zh-CN" w:bidi="ar-SA"/>
        </w:rPr>
        <w:t>支持打造一批纵向布局、垂直集聚的特色产业园，紧扣产业园创建、运营、服务、机制各项环节，积极招引高层次楼宇运营商，针对每个特色楼宇产业园出台专项引导政策，从特色产业园创建、企业引育、办公补助等方面予以扶持，加快特色楼宇产业园及入驻企业发展。</w:t>
      </w:r>
      <w:r>
        <w:rPr>
          <w:rFonts w:hint="default" w:ascii="Times New Roman" w:hAnsi="Times New Roman" w:eastAsia="楷体_GB2312" w:cs="Times New Roman"/>
          <w:color w:val="auto"/>
          <w:sz w:val="32"/>
          <w:szCs w:val="32"/>
          <w:highlight w:val="none"/>
          <w:u w:val="none"/>
          <w:lang w:val="en-US" w:eastAsia="zh-CN"/>
        </w:rPr>
        <w:t>（牵头单位：区</w:t>
      </w:r>
      <w:r>
        <w:rPr>
          <w:rFonts w:hint="eastAsia" w:ascii="Times New Roman" w:hAnsi="Times New Roman" w:eastAsia="楷体_GB2312" w:cs="Times New Roman"/>
          <w:color w:val="auto"/>
          <w:sz w:val="32"/>
          <w:szCs w:val="32"/>
          <w:highlight w:val="none"/>
          <w:u w:val="none"/>
          <w:lang w:val="en-US" w:eastAsia="zh-CN"/>
        </w:rPr>
        <w:t>发改经信</w:t>
      </w:r>
      <w:r>
        <w:rPr>
          <w:rFonts w:hint="default" w:ascii="Times New Roman" w:hAnsi="Times New Roman" w:eastAsia="楷体_GB2312" w:cs="Times New Roman"/>
          <w:color w:val="auto"/>
          <w:sz w:val="32"/>
          <w:szCs w:val="32"/>
          <w:highlight w:val="none"/>
          <w:u w:val="none"/>
          <w:lang w:val="en-US" w:eastAsia="zh-CN"/>
        </w:rPr>
        <w:t>局）</w:t>
      </w:r>
    </w:p>
    <w:p>
      <w:pPr>
        <w:pStyle w:val="2"/>
        <w:keepNext w:val="0"/>
        <w:keepLines w:val="0"/>
        <w:pageBreakBefore w:val="0"/>
        <w:widowControl w:val="0"/>
        <w:shd w:val="clear"/>
        <w:kinsoku/>
        <w:wordWrap/>
        <w:overflowPunct/>
        <w:topLinePunct w:val="0"/>
        <w:autoSpaceDE/>
        <w:autoSpaceDN/>
        <w:bidi w:val="0"/>
        <w:adjustRightInd/>
        <w:snapToGrid/>
        <w:spacing w:after="0" w:line="580" w:lineRule="exact"/>
        <w:ind w:left="0" w:leftChars="0" w:firstLine="664" w:firstLineChars="200"/>
        <w:jc w:val="both"/>
        <w:textAlignment w:val="auto"/>
        <w:rPr>
          <w:rFonts w:hint="default" w:ascii="Times New Roman" w:hAnsi="Times New Roman" w:eastAsia="楷体_GB2312" w:cs="Times New Roman"/>
          <w:color w:val="auto"/>
          <w:sz w:val="32"/>
          <w:szCs w:val="32"/>
          <w:highlight w:val="none"/>
          <w:u w:val="none"/>
          <w:lang w:val="en-US" w:eastAsia="zh-CN"/>
        </w:rPr>
      </w:pPr>
      <w:r>
        <w:rPr>
          <w:rFonts w:hint="default" w:ascii="Times New Roman" w:hAnsi="Times New Roman" w:eastAsia="楷体_GB2312" w:cs="Times New Roman"/>
          <w:color w:val="auto"/>
          <w:spacing w:val="6"/>
          <w:kern w:val="2"/>
          <w:sz w:val="32"/>
          <w:szCs w:val="32"/>
          <w:highlight w:val="none"/>
          <w:u w:val="none"/>
          <w:lang w:val="en-US" w:eastAsia="zh-CN" w:bidi="ar"/>
        </w:rPr>
        <w:t>3.加强人才支撑。</w:t>
      </w:r>
      <w:r>
        <w:rPr>
          <w:rFonts w:hint="eastAsia" w:ascii="Times New Roman" w:hAnsi="Times New Roman" w:eastAsia="仿宋_GB2312" w:cs="Times New Roman"/>
          <w:color w:val="auto"/>
          <w:spacing w:val="0"/>
          <w:kern w:val="21"/>
          <w:sz w:val="32"/>
          <w:szCs w:val="32"/>
          <w:highlight w:val="none"/>
          <w:lang w:val="en-US" w:eastAsia="zh-CN" w:bidi="ar"/>
        </w:rPr>
        <w:t>积极</w:t>
      </w:r>
      <w:r>
        <w:rPr>
          <w:rFonts w:hint="default" w:ascii="Times New Roman" w:hAnsi="Times New Roman" w:eastAsia="仿宋_GB2312" w:cs="Times New Roman"/>
          <w:color w:val="auto"/>
          <w:spacing w:val="0"/>
          <w:kern w:val="21"/>
          <w:sz w:val="32"/>
          <w:szCs w:val="32"/>
          <w:highlight w:val="none"/>
          <w:lang w:val="en-US" w:eastAsia="zh-CN" w:bidi="ar"/>
        </w:rPr>
        <w:t>引育海内外领军人才、高层次人才等各类人才</w:t>
      </w:r>
      <w:r>
        <w:rPr>
          <w:rFonts w:hint="eastAsia" w:ascii="Times New Roman" w:hAnsi="Times New Roman" w:eastAsia="仿宋_GB2312" w:cs="Times New Roman"/>
          <w:color w:val="auto"/>
          <w:spacing w:val="0"/>
          <w:kern w:val="21"/>
          <w:sz w:val="32"/>
          <w:szCs w:val="32"/>
          <w:highlight w:val="none"/>
          <w:lang w:val="en-US" w:eastAsia="zh-CN" w:bidi="ar"/>
        </w:rPr>
        <w:t>，</w:t>
      </w:r>
      <w:r>
        <w:rPr>
          <w:rFonts w:hint="default" w:ascii="Times New Roman" w:hAnsi="Times New Roman" w:eastAsia="仿宋_GB2312" w:cs="Times New Roman"/>
          <w:color w:val="auto"/>
          <w:spacing w:val="0"/>
          <w:kern w:val="21"/>
          <w:sz w:val="32"/>
          <w:szCs w:val="32"/>
          <w:highlight w:val="none"/>
          <w:lang w:val="en-US" w:eastAsia="zh-CN" w:bidi="ar"/>
        </w:rPr>
        <w:t>招引落地海内外高层次人才创业项目</w:t>
      </w:r>
      <w:r>
        <w:rPr>
          <w:rFonts w:hint="eastAsia" w:ascii="Times New Roman" w:hAnsi="Times New Roman" w:eastAsia="仿宋_GB2312" w:cs="Times New Roman"/>
          <w:color w:val="auto"/>
          <w:spacing w:val="0"/>
          <w:kern w:val="21"/>
          <w:sz w:val="32"/>
          <w:szCs w:val="32"/>
          <w:highlight w:val="none"/>
          <w:lang w:val="en-US" w:eastAsia="zh-CN" w:bidi="ar"/>
        </w:rPr>
        <w:t>，</w:t>
      </w:r>
      <w:r>
        <w:rPr>
          <w:rFonts w:hint="default" w:ascii="Times New Roman" w:hAnsi="Times New Roman" w:eastAsia="仿宋_GB2312" w:cs="Times New Roman"/>
          <w:color w:val="auto"/>
          <w:spacing w:val="0"/>
          <w:kern w:val="21"/>
          <w:sz w:val="32"/>
          <w:szCs w:val="32"/>
          <w:highlight w:val="none"/>
          <w:lang w:val="en-US" w:eastAsia="zh-CN" w:bidi="ar"/>
        </w:rPr>
        <w:t>建设运营博士后工作站等创新载体。</w:t>
      </w:r>
      <w:bookmarkStart w:id="0" w:name="_GoBack"/>
      <w:bookmarkEnd w:id="0"/>
      <w:r>
        <w:rPr>
          <w:rFonts w:hint="default" w:ascii="Times New Roman" w:hAnsi="Times New Roman" w:eastAsia="仿宋_GB2312" w:cs="Times New Roman"/>
          <w:color w:val="auto"/>
          <w:spacing w:val="0"/>
          <w:kern w:val="21"/>
          <w:sz w:val="32"/>
          <w:szCs w:val="32"/>
          <w:highlight w:val="none"/>
          <w:lang w:val="en-US" w:eastAsia="zh-CN" w:bidi="ar"/>
        </w:rPr>
        <w:t>以“黄金二十条”为总牵引，不断做强人才要素供给，积蓄产业突破新动能，形成具有中心城区辨识度的产才融合新范式。</w:t>
      </w:r>
      <w:r>
        <w:rPr>
          <w:rFonts w:hint="default" w:ascii="Times New Roman" w:hAnsi="Times New Roman" w:eastAsia="楷体_GB2312" w:cs="Times New Roman"/>
          <w:color w:val="auto"/>
          <w:sz w:val="32"/>
          <w:szCs w:val="32"/>
          <w:highlight w:val="none"/>
          <w:u w:val="none"/>
          <w:lang w:val="en-US" w:eastAsia="zh-CN"/>
        </w:rPr>
        <w:t>（牵头单位：区委人才办）</w:t>
      </w:r>
    </w:p>
    <w:p>
      <w:pPr>
        <w:pStyle w:val="2"/>
        <w:keepNext w:val="0"/>
        <w:keepLines w:val="0"/>
        <w:pageBreakBefore w:val="0"/>
        <w:widowControl w:val="0"/>
        <w:shd w:val="clear"/>
        <w:kinsoku/>
        <w:wordWrap/>
        <w:overflowPunct/>
        <w:topLinePunct w:val="0"/>
        <w:autoSpaceDE/>
        <w:autoSpaceDN/>
        <w:bidi w:val="0"/>
        <w:adjustRightInd/>
        <w:snapToGrid/>
        <w:spacing w:after="0" w:line="580" w:lineRule="exact"/>
        <w:ind w:left="0" w:leftChars="0" w:firstLine="664" w:firstLineChars="200"/>
        <w:jc w:val="both"/>
        <w:textAlignment w:val="auto"/>
        <w:rPr>
          <w:rFonts w:hint="default" w:ascii="Times New Roman" w:hAnsi="Times New Roman" w:eastAsia="仿宋_GB2312" w:cs="Times New Roman"/>
          <w:color w:val="auto"/>
          <w:spacing w:val="0"/>
          <w:kern w:val="21"/>
          <w:sz w:val="32"/>
          <w:szCs w:val="32"/>
          <w:highlight w:val="none"/>
          <w:lang w:val="en-US" w:eastAsia="zh-CN" w:bidi="ar"/>
        </w:rPr>
      </w:pPr>
      <w:r>
        <w:rPr>
          <w:rFonts w:hint="eastAsia" w:ascii="Times New Roman" w:hAnsi="Times New Roman" w:eastAsia="楷体_GB2312" w:cs="Times New Roman"/>
          <w:color w:val="auto"/>
          <w:spacing w:val="6"/>
          <w:kern w:val="2"/>
          <w:sz w:val="32"/>
          <w:szCs w:val="32"/>
          <w:highlight w:val="none"/>
          <w:u w:val="none"/>
          <w:lang w:val="en-US" w:eastAsia="zh-CN" w:bidi="ar"/>
        </w:rPr>
        <w:t>4.</w:t>
      </w:r>
      <w:r>
        <w:rPr>
          <w:rFonts w:hint="default" w:ascii="Times New Roman" w:hAnsi="Times New Roman" w:eastAsia="楷体_GB2312" w:cs="Times New Roman"/>
          <w:color w:val="auto"/>
          <w:spacing w:val="6"/>
          <w:kern w:val="2"/>
          <w:sz w:val="32"/>
          <w:szCs w:val="32"/>
          <w:highlight w:val="none"/>
          <w:u w:val="none"/>
          <w:lang w:val="en-US" w:eastAsia="zh-CN" w:bidi="ar"/>
        </w:rPr>
        <w:t>加大产业基金支持力度。</w:t>
      </w:r>
      <w:r>
        <w:rPr>
          <w:rFonts w:hint="default" w:ascii="Times New Roman" w:hAnsi="Times New Roman" w:eastAsia="仿宋_GB2312" w:cs="Times New Roman"/>
          <w:color w:val="auto"/>
          <w:spacing w:val="0"/>
          <w:kern w:val="21"/>
          <w:sz w:val="32"/>
          <w:szCs w:val="32"/>
          <w:highlight w:val="none"/>
          <w:lang w:val="en-US" w:eastAsia="zh-CN" w:bidi="ar"/>
        </w:rPr>
        <w:t>进一步明晰“耐心资本”招商基金、“大胆资本”引导基金、“效率资本”创新基金三种形态，充实产业基金资本，形成</w:t>
      </w:r>
      <w:r>
        <w:rPr>
          <w:rFonts w:hint="eastAsia" w:ascii="Times New Roman" w:hAnsi="Times New Roman" w:eastAsia="仿宋_GB2312" w:cs="Times New Roman"/>
          <w:color w:val="auto"/>
          <w:spacing w:val="0"/>
          <w:kern w:val="21"/>
          <w:sz w:val="32"/>
          <w:szCs w:val="32"/>
          <w:highlight w:val="none"/>
          <w:lang w:val="en-US" w:eastAsia="zh-CN" w:bidi="ar"/>
        </w:rPr>
        <w:t>全区</w:t>
      </w:r>
      <w:r>
        <w:rPr>
          <w:rFonts w:hint="default" w:ascii="Times New Roman" w:hAnsi="Times New Roman" w:eastAsia="仿宋_GB2312" w:cs="Times New Roman"/>
          <w:color w:val="auto"/>
          <w:spacing w:val="0"/>
          <w:kern w:val="21"/>
          <w:sz w:val="32"/>
          <w:szCs w:val="32"/>
          <w:highlight w:val="none"/>
          <w:lang w:val="en-US" w:eastAsia="zh-CN" w:bidi="ar"/>
        </w:rPr>
        <w:t>产业基金“一盘棋”</w:t>
      </w:r>
      <w:r>
        <w:rPr>
          <w:rFonts w:hint="eastAsia" w:ascii="Times New Roman" w:hAnsi="Times New Roman" w:eastAsia="仿宋_GB2312" w:cs="Times New Roman"/>
          <w:color w:val="auto"/>
          <w:spacing w:val="0"/>
          <w:kern w:val="21"/>
          <w:sz w:val="32"/>
          <w:szCs w:val="32"/>
          <w:highlight w:val="none"/>
          <w:lang w:val="en-US" w:eastAsia="zh-CN" w:bidi="ar"/>
        </w:rPr>
        <w:t>。</w:t>
      </w:r>
      <w:r>
        <w:rPr>
          <w:rFonts w:hint="default" w:ascii="Times New Roman" w:hAnsi="Times New Roman" w:eastAsia="仿宋_GB2312" w:cs="Times New Roman"/>
          <w:color w:val="auto"/>
          <w:spacing w:val="0"/>
          <w:kern w:val="21"/>
          <w:sz w:val="32"/>
          <w:szCs w:val="32"/>
          <w:highlight w:val="none"/>
          <w:lang w:val="en-US" w:eastAsia="zh-CN" w:bidi="ar"/>
        </w:rPr>
        <w:t>与优质头部基金管理机构合作设立以新质生产力为主题的母基金，大力发展“基金+基地”招商模式。</w:t>
      </w:r>
      <w:r>
        <w:rPr>
          <w:rFonts w:hint="default" w:ascii="Times New Roman" w:hAnsi="Times New Roman" w:eastAsia="楷体_GB2312" w:cs="Times New Roman"/>
          <w:color w:val="auto"/>
          <w:sz w:val="32"/>
          <w:szCs w:val="32"/>
          <w:highlight w:val="none"/>
          <w:u w:val="none"/>
          <w:lang w:val="en-US" w:eastAsia="zh-CN"/>
        </w:rPr>
        <w:t>（牵头单位：区财政局）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黑体" w:cs="Times New Roman"/>
          <w:color w:val="auto"/>
          <w:spacing w:val="0"/>
          <w:kern w:val="21"/>
          <w:sz w:val="32"/>
          <w:szCs w:val="32"/>
          <w:highlight w:val="none"/>
          <w:lang w:val="en-US" w:eastAsia="zh-CN" w:bidi="ar"/>
        </w:rPr>
      </w:pPr>
      <w:r>
        <w:rPr>
          <w:rFonts w:hint="default" w:ascii="Times New Roman" w:hAnsi="Times New Roman" w:eastAsia="黑体" w:cs="Times New Roman"/>
          <w:color w:val="auto"/>
          <w:spacing w:val="0"/>
          <w:kern w:val="21"/>
          <w:sz w:val="32"/>
          <w:szCs w:val="32"/>
          <w:highlight w:val="none"/>
          <w:lang w:val="en-US" w:eastAsia="zh-CN" w:bidi="ar"/>
        </w:rPr>
        <w:t>三、附则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r>
        <w:rPr>
          <w:rFonts w:hint="default" w:ascii="Times New Roman" w:hAnsi="Times New Roman" w:eastAsia="仿宋_GB2312" w:cs="Times New Roman"/>
          <w:color w:val="auto"/>
          <w:spacing w:val="0"/>
          <w:kern w:val="21"/>
          <w:sz w:val="32"/>
          <w:szCs w:val="32"/>
          <w:highlight w:val="none"/>
          <w:lang w:val="en-US" w:eastAsia="zh-CN" w:bidi="ar"/>
        </w:rPr>
        <w:t>各相关部门根据本意见精神，分领域研究制定实施政策和操作细则。同一项目获多项资助的，按“从优、从高、不重复”原则进行资助。本意见自2025年 月 日起施行</w:t>
      </w:r>
      <w:r>
        <w:rPr>
          <w:rFonts w:hint="eastAsia" w:ascii="Times New Roman" w:hAnsi="Times New Roman" w:eastAsia="仿宋_GB2312" w:cs="Times New Roman"/>
          <w:color w:val="auto"/>
          <w:spacing w:val="0"/>
          <w:kern w:val="21"/>
          <w:sz w:val="32"/>
          <w:szCs w:val="32"/>
          <w:highlight w:val="none"/>
          <w:lang w:val="en-US" w:eastAsia="zh-CN" w:bidi="ar"/>
        </w:rPr>
        <w:t>，试行期一年</w:t>
      </w:r>
      <w:r>
        <w:rPr>
          <w:rFonts w:hint="default" w:ascii="Times New Roman" w:hAnsi="Times New Roman" w:eastAsia="仿宋_GB2312" w:cs="Times New Roman"/>
          <w:color w:val="auto"/>
          <w:spacing w:val="0"/>
          <w:kern w:val="21"/>
          <w:sz w:val="32"/>
          <w:szCs w:val="32"/>
          <w:highlight w:val="none"/>
          <w:lang w:val="en-US" w:eastAsia="zh-CN" w:bidi="ar"/>
        </w:rPr>
        <w:t>。此前发布的有关文件，凡与本意见不一致的，按照本意见执行。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1029B"/>
    <w:rsid w:val="01316A49"/>
    <w:rsid w:val="0219028B"/>
    <w:rsid w:val="0B891D8F"/>
    <w:rsid w:val="0FB41C7E"/>
    <w:rsid w:val="11EB56B6"/>
    <w:rsid w:val="13D77B45"/>
    <w:rsid w:val="197A0AA4"/>
    <w:rsid w:val="19CA72DF"/>
    <w:rsid w:val="1C005B28"/>
    <w:rsid w:val="1C0B7940"/>
    <w:rsid w:val="1DBF15D7"/>
    <w:rsid w:val="1F1526D6"/>
    <w:rsid w:val="248D73FD"/>
    <w:rsid w:val="25104676"/>
    <w:rsid w:val="25AE66E1"/>
    <w:rsid w:val="26D1029B"/>
    <w:rsid w:val="2AF00502"/>
    <w:rsid w:val="2F061223"/>
    <w:rsid w:val="325B29A2"/>
    <w:rsid w:val="36772112"/>
    <w:rsid w:val="42430F44"/>
    <w:rsid w:val="42760499"/>
    <w:rsid w:val="480B6841"/>
    <w:rsid w:val="4AD12994"/>
    <w:rsid w:val="4CC85B49"/>
    <w:rsid w:val="502B3F12"/>
    <w:rsid w:val="507F5270"/>
    <w:rsid w:val="51174449"/>
    <w:rsid w:val="57027633"/>
    <w:rsid w:val="5D4F6922"/>
    <w:rsid w:val="5D991B06"/>
    <w:rsid w:val="62123A2C"/>
    <w:rsid w:val="63026180"/>
    <w:rsid w:val="642F63E5"/>
    <w:rsid w:val="66C023A3"/>
    <w:rsid w:val="66F205F4"/>
    <w:rsid w:val="690647DC"/>
    <w:rsid w:val="69AD7114"/>
    <w:rsid w:val="6AC04710"/>
    <w:rsid w:val="6BAF6762"/>
    <w:rsid w:val="74D968A3"/>
    <w:rsid w:val="756E1C38"/>
    <w:rsid w:val="7DAB2054"/>
    <w:rsid w:val="7EEE52C5"/>
    <w:rsid w:val="7FF7828E"/>
    <w:rsid w:val="BB7AB936"/>
    <w:rsid w:val="C3BF4C3C"/>
    <w:rsid w:val="EF3BFFBE"/>
    <w:rsid w:val="EFFFD775"/>
    <w:rsid w:val="F3BFF244"/>
    <w:rsid w:val="F6BEEEC1"/>
    <w:rsid w:val="FDF69878"/>
    <w:rsid w:val="FFBD12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Autospacing="0" w:line="480" w:lineRule="auto"/>
      <w:ind w:leftChars="200"/>
    </w:pPr>
    <w:rPr>
      <w:rFonts w:ascii="等线" w:hAnsi="等线" w:eastAsia="等线"/>
      <w:spacing w:val="0"/>
      <w:sz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unhideWhenUsed/>
    <w:qFormat/>
    <w:uiPriority w:val="99"/>
    <w:pPr>
      <w:suppressAutoHyphens w:val="0"/>
    </w:pPr>
    <w:rPr>
      <w:rFonts w:ascii="宋体" w:hAnsi="宋体"/>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4844</Words>
  <Characters>4946</Characters>
  <Lines>0</Lines>
  <Paragraphs>0</Paragraphs>
  <TotalTime>0</TotalTime>
  <ScaleCrop>false</ScaleCrop>
  <LinksUpToDate>false</LinksUpToDate>
  <CharactersWithSpaces>4949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2024-12-19T15:13:00Z</dcterms:created>
  <dc:creator>小E</dc:creator>
  <cp:lastModifiedBy>小E</cp:lastModifiedBy>
  <cp:lastPrinted>2024-12-27T02:31:00Z</cp:lastPrinted>
  <dcterms:modified xsi:type="dcterms:W3CDTF">2024-12-27T06:58:26Z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A4A4E33BA0164024ABBEF4F411DC15AE_11</vt:lpwstr>
  </property>
</Properties>
</file>