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97E15">
      <w:pPr>
        <w:pStyle w:val="5"/>
        <w:spacing w:line="560" w:lineRule="exac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w:t>
      </w:r>
    </w:p>
    <w:p w14:paraId="3E868DC4">
      <w:pPr>
        <w:pStyle w:val="5"/>
        <w:spacing w:line="560" w:lineRule="exact"/>
        <w:rPr>
          <w:rFonts w:hint="eastAsia" w:cs="文星简小标宋" w:asciiTheme="majorEastAsia" w:hAnsiTheme="majorEastAsia" w:eastAsiaTheme="majorEastAsia"/>
          <w:b/>
          <w:kern w:val="0"/>
          <w:sz w:val="32"/>
          <w:szCs w:val="32"/>
        </w:rPr>
      </w:pPr>
    </w:p>
    <w:p w14:paraId="5CC7539A">
      <w:pPr>
        <w:spacing w:after="0" w:line="600" w:lineRule="exact"/>
        <w:jc w:val="center"/>
        <w:rPr>
          <w:rFonts w:hint="eastAsia" w:ascii="方正小标宋简体" w:eastAsia="方正小标宋简体"/>
          <w:w w:val="99"/>
          <w:sz w:val="44"/>
          <w:szCs w:val="44"/>
          <w:lang w:eastAsia="zh-CN"/>
        </w:rPr>
      </w:pPr>
      <w:r>
        <w:rPr>
          <w:rFonts w:hint="eastAsia" w:ascii="方正小标宋简体" w:eastAsia="方正小标宋简体"/>
          <w:w w:val="99"/>
          <w:sz w:val="44"/>
          <w:szCs w:val="44"/>
          <w:lang w:eastAsia="zh-CN"/>
        </w:rPr>
        <w:t>温州市政务服务局</w:t>
      </w:r>
      <w:r>
        <w:rPr>
          <w:rFonts w:hint="eastAsia" w:ascii="方正小标宋简体" w:eastAsia="方正小标宋简体"/>
          <w:w w:val="99"/>
          <w:sz w:val="44"/>
          <w:szCs w:val="44"/>
        </w:rPr>
        <w:t>关于公布</w:t>
      </w:r>
      <w:r>
        <w:rPr>
          <w:rFonts w:hint="eastAsia" w:ascii="方正小标宋简体" w:eastAsia="方正小标宋简体"/>
          <w:w w:val="99"/>
          <w:sz w:val="44"/>
          <w:szCs w:val="44"/>
          <w:lang w:val="en-US" w:eastAsia="zh-CN"/>
        </w:rPr>
        <w:t>招标投标领域</w:t>
      </w:r>
      <w:r>
        <w:rPr>
          <w:rFonts w:hint="eastAsia" w:ascii="方正小标宋简体" w:eastAsia="方正小标宋简体"/>
          <w:w w:val="99"/>
          <w:sz w:val="44"/>
          <w:szCs w:val="44"/>
        </w:rPr>
        <w:t>行政规范性文件清理结果的通知</w:t>
      </w:r>
      <w:r>
        <w:rPr>
          <w:rFonts w:hint="eastAsia" w:ascii="方正小标宋简体" w:eastAsia="方正小标宋简体"/>
          <w:w w:val="99"/>
          <w:sz w:val="44"/>
          <w:szCs w:val="44"/>
          <w:lang w:eastAsia="zh-CN"/>
        </w:rPr>
        <w:t>（征求意见稿）</w:t>
      </w:r>
    </w:p>
    <w:p w14:paraId="455E3FE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p>
    <w:p w14:paraId="0D94DAE2">
      <w:pPr>
        <w:keepNext w:val="0"/>
        <w:keepLines w:val="0"/>
        <w:pageBreakBefore w:val="0"/>
        <w:widowControl/>
        <w:kinsoku/>
        <w:wordWrap/>
        <w:overflowPunct/>
        <w:topLinePunct w:val="0"/>
        <w:autoSpaceDE/>
        <w:autoSpaceDN/>
        <w:bidi w:val="0"/>
        <w:adjustRightInd w:val="0"/>
        <w:snapToGrid w:val="0"/>
        <w:spacing w:after="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60A0BF3D">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rPr>
        <w:t>为进一步加强</w:t>
      </w:r>
      <w:r>
        <w:rPr>
          <w:rFonts w:hint="eastAsia" w:ascii="仿宋" w:hAnsi="仿宋" w:eastAsia="仿宋" w:cs="仿宋"/>
          <w:sz w:val="32"/>
          <w:szCs w:val="32"/>
          <w:lang w:val="en-US" w:eastAsia="zh-CN"/>
        </w:rPr>
        <w:t>招标投标领域行政</w:t>
      </w:r>
      <w:r>
        <w:rPr>
          <w:rFonts w:hint="eastAsia" w:ascii="仿宋" w:hAnsi="仿宋" w:eastAsia="仿宋" w:cs="仿宋"/>
          <w:sz w:val="32"/>
          <w:szCs w:val="32"/>
        </w:rPr>
        <w:t>规范性文件管理，</w:t>
      </w:r>
      <w:r>
        <w:rPr>
          <w:rFonts w:hint="eastAsia" w:ascii="仿宋" w:hAnsi="仿宋" w:eastAsia="仿宋" w:cs="仿宋"/>
          <w:sz w:val="32"/>
          <w:szCs w:val="32"/>
          <w:lang w:val="en-US" w:eastAsia="zh-CN"/>
        </w:rPr>
        <w:t>落实全省招标投标治理改革工作部署，根据《</w:t>
      </w:r>
      <w:bookmarkStart w:id="0" w:name="_GoBack"/>
      <w:bookmarkEnd w:id="0"/>
      <w:r>
        <w:rPr>
          <w:rFonts w:hint="eastAsia" w:ascii="仿宋" w:hAnsi="仿宋" w:eastAsia="仿宋" w:cs="仿宋"/>
          <w:sz w:val="32"/>
          <w:szCs w:val="32"/>
          <w:lang w:val="en-US" w:eastAsia="zh-CN"/>
        </w:rPr>
        <w:t>关于开展招标投标治理改革配套制度废改立工作的通知》（浙司〔2025〕53号）、</w:t>
      </w:r>
      <w:r>
        <w:rPr>
          <w:rFonts w:hint="eastAsia" w:ascii="仿宋" w:hAnsi="仿宋" w:eastAsia="仿宋" w:cs="仿宋"/>
          <w:sz w:val="32"/>
          <w:szCs w:val="32"/>
          <w:highlight w:val="none"/>
        </w:rPr>
        <w:t>《温州市人民政府关于印发温州市政府行政规范性文件制定实施细则的通知》（温政发〔2021〕27号）</w:t>
      </w:r>
      <w:r>
        <w:rPr>
          <w:rFonts w:hint="eastAsia" w:ascii="仿宋" w:hAnsi="仿宋" w:eastAsia="仿宋" w:cs="仿宋"/>
          <w:sz w:val="32"/>
          <w:szCs w:val="32"/>
          <w:highlight w:val="none"/>
          <w:lang w:eastAsia="zh-CN"/>
        </w:rPr>
        <w:t>、</w:t>
      </w:r>
      <w:r>
        <w:rPr>
          <w:rFonts w:hint="eastAsia" w:ascii="仿宋" w:hAnsi="仿宋" w:eastAsia="仿宋" w:cs="仿宋"/>
          <w:sz w:val="32"/>
          <w:szCs w:val="32"/>
        </w:rPr>
        <w:t>《温州市政务服务局行政规范性文件管理办法》（温政服〔2022〕38号）</w:t>
      </w:r>
      <w:r>
        <w:rPr>
          <w:rFonts w:hint="eastAsia" w:ascii="仿宋" w:hAnsi="仿宋" w:eastAsia="仿宋" w:cs="仿宋"/>
          <w:sz w:val="32"/>
          <w:szCs w:val="32"/>
          <w:lang w:eastAsia="zh-CN"/>
        </w:rPr>
        <w:t>、《关于招标投标治理改革配套制度废改立有关事项的通知》等文件</w:t>
      </w:r>
      <w:r>
        <w:rPr>
          <w:rFonts w:hint="eastAsia" w:ascii="仿宋" w:hAnsi="仿宋" w:eastAsia="仿宋" w:cs="仿宋"/>
          <w:sz w:val="32"/>
          <w:szCs w:val="32"/>
        </w:rPr>
        <w:t>要求，我局</w:t>
      </w:r>
      <w:r>
        <w:rPr>
          <w:rFonts w:hint="eastAsia" w:ascii="仿宋" w:hAnsi="仿宋" w:eastAsia="仿宋" w:cs="仿宋"/>
          <w:sz w:val="32"/>
          <w:szCs w:val="32"/>
          <w:lang w:eastAsia="zh-CN"/>
        </w:rPr>
        <w:t>对</w:t>
      </w:r>
      <w:r>
        <w:rPr>
          <w:rFonts w:hint="eastAsia" w:ascii="仿宋" w:hAnsi="仿宋" w:eastAsia="仿宋" w:cs="仿宋"/>
          <w:sz w:val="32"/>
          <w:szCs w:val="32"/>
        </w:rPr>
        <w:t>以本单位名义制发</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招标投标领域</w:t>
      </w:r>
      <w:r>
        <w:rPr>
          <w:rFonts w:hint="eastAsia" w:ascii="仿宋" w:hAnsi="仿宋" w:eastAsia="仿宋" w:cs="仿宋"/>
          <w:sz w:val="32"/>
          <w:szCs w:val="32"/>
        </w:rPr>
        <w:t>行政规范性文件进行了全面清理。</w:t>
      </w:r>
      <w:r>
        <w:rPr>
          <w:rFonts w:hint="eastAsia" w:ascii="仿宋" w:hAnsi="仿宋" w:eastAsia="仿宋" w:cs="仿宋"/>
          <w:sz w:val="32"/>
          <w:szCs w:val="32"/>
          <w:lang w:eastAsia="zh-CN"/>
        </w:rPr>
        <w:t>现决定</w:t>
      </w:r>
      <w:r>
        <w:rPr>
          <w:rFonts w:hint="eastAsia" w:ascii="仿宋" w:hAnsi="仿宋" w:eastAsia="仿宋" w:cs="仿宋"/>
          <w:sz w:val="32"/>
          <w:szCs w:val="32"/>
          <w:lang w:val="en-US" w:eastAsia="zh-CN"/>
        </w:rPr>
        <w:t>对3件</w:t>
      </w:r>
      <w:r>
        <w:rPr>
          <w:rFonts w:hint="eastAsia" w:ascii="仿宋" w:hAnsi="仿宋" w:eastAsia="仿宋" w:cs="仿宋"/>
          <w:color w:val="000000"/>
          <w:sz w:val="32"/>
          <w:szCs w:val="32"/>
          <w:lang w:val="en-US" w:eastAsia="zh-CN"/>
        </w:rPr>
        <w:t>失效的本单位行政规范性文件</w:t>
      </w:r>
      <w:r>
        <w:rPr>
          <w:rFonts w:hint="eastAsia" w:ascii="仿宋" w:hAnsi="仿宋" w:eastAsia="仿宋" w:cs="仿宋"/>
          <w:color w:val="000000"/>
          <w:sz w:val="32"/>
          <w:szCs w:val="32"/>
          <w:lang w:eastAsia="zh-CN"/>
        </w:rPr>
        <w:t>目录、</w:t>
      </w:r>
      <w:r>
        <w:rPr>
          <w:rFonts w:hint="eastAsia" w:ascii="仿宋" w:hAnsi="仿宋" w:eastAsia="仿宋" w:cs="仿宋"/>
          <w:color w:val="000000"/>
          <w:sz w:val="32"/>
          <w:szCs w:val="32"/>
          <w:lang w:val="en-US" w:eastAsia="zh-CN"/>
        </w:rPr>
        <w:t>2件废止的本单位行政规范性文件目录</w:t>
      </w:r>
      <w:r>
        <w:rPr>
          <w:rFonts w:hint="eastAsia" w:ascii="仿宋" w:hAnsi="仿宋" w:eastAsia="仿宋" w:cs="仿宋"/>
          <w:color w:val="000000"/>
          <w:sz w:val="32"/>
          <w:szCs w:val="32"/>
          <w:lang w:eastAsia="zh-CN"/>
        </w:rPr>
        <w:t>予以公布。</w:t>
      </w:r>
    </w:p>
    <w:p w14:paraId="196F8058">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本通知自</w:t>
      </w:r>
      <w:r>
        <w:rPr>
          <w:rFonts w:hint="eastAsia" w:ascii="仿宋" w:hAnsi="仿宋" w:eastAsia="仿宋" w:cs="仿宋"/>
          <w:color w:val="000000"/>
          <w:sz w:val="32"/>
          <w:szCs w:val="32"/>
          <w:lang w:val="en-US" w:eastAsia="zh-CN"/>
        </w:rPr>
        <w:t>2025年**月**日起施行。</w:t>
      </w:r>
    </w:p>
    <w:p w14:paraId="65A3EB21">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eastAsia" w:ascii="仿宋" w:hAnsi="仿宋" w:eastAsia="仿宋" w:cs="仿宋"/>
          <w:sz w:val="32"/>
          <w:szCs w:val="32"/>
        </w:rPr>
      </w:pPr>
    </w:p>
    <w:p w14:paraId="460951C4">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1.失效的行政规范性文件目录</w:t>
      </w:r>
    </w:p>
    <w:p w14:paraId="729F145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0"/>
          <w:sz w:val="32"/>
          <w:szCs w:val="32"/>
          <w:lang w:val="en-US" w:eastAsia="zh-CN" w:bidi="ar-SA"/>
        </w:rPr>
        <w:t>废止的行政规范性文件目录</w:t>
      </w:r>
    </w:p>
    <w:p w14:paraId="6B49E5F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firstLine="1600" w:firstLineChars="500"/>
        <w:jc w:val="both"/>
        <w:textAlignment w:val="auto"/>
        <w:rPr>
          <w:rFonts w:hint="eastAsia" w:ascii="仿宋" w:hAnsi="仿宋" w:eastAsia="仿宋" w:cs="仿宋"/>
          <w:sz w:val="32"/>
          <w:szCs w:val="32"/>
          <w:lang w:val="en-US" w:eastAsia="zh-CN"/>
        </w:rPr>
      </w:pPr>
    </w:p>
    <w:p w14:paraId="1826E332">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firstLine="1600" w:firstLineChars="5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温州市政务服务局</w:t>
      </w:r>
    </w:p>
    <w:p w14:paraId="4A32B3B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firstLine="1600" w:firstLineChars="5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2025年**月**日</w:t>
      </w:r>
    </w:p>
    <w:p w14:paraId="39AA5E09">
      <w:pPr>
        <w:rPr>
          <w:rFonts w:hint="eastAsia" w:ascii="黑体" w:hAnsi="黑体" w:eastAsia="黑体" w:cs="黑体"/>
          <w:b w:val="0"/>
          <w:bCs/>
          <w:kern w:val="0"/>
          <w:sz w:val="32"/>
          <w:szCs w:val="32"/>
        </w:rPr>
      </w:pPr>
      <w:r>
        <w:rPr>
          <w:rFonts w:hint="eastAsia" w:ascii="黑体" w:hAnsi="黑体" w:eastAsia="黑体" w:cs="黑体"/>
          <w:b w:val="0"/>
          <w:bCs/>
          <w:kern w:val="0"/>
          <w:sz w:val="32"/>
          <w:szCs w:val="32"/>
        </w:rPr>
        <w:br w:type="page"/>
      </w:r>
    </w:p>
    <w:p w14:paraId="23CFACEA">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rPr>
        <w:t>附件</w:t>
      </w:r>
      <w:r>
        <w:rPr>
          <w:rFonts w:hint="eastAsia" w:ascii="黑体" w:hAnsi="黑体" w:eastAsia="黑体" w:cs="黑体"/>
          <w:b w:val="0"/>
          <w:bCs/>
          <w:kern w:val="0"/>
          <w:sz w:val="32"/>
          <w:szCs w:val="32"/>
          <w:lang w:val="en-US" w:eastAsia="zh-CN"/>
        </w:rPr>
        <w:t>1</w:t>
      </w:r>
    </w:p>
    <w:p w14:paraId="40C22150">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cs="文星简小标宋" w:asciiTheme="majorEastAsia" w:hAnsiTheme="majorEastAsia" w:eastAsiaTheme="majorEastAsia"/>
          <w:b/>
          <w:kern w:val="0"/>
          <w:sz w:val="32"/>
          <w:szCs w:val="32"/>
        </w:rPr>
      </w:pPr>
    </w:p>
    <w:p w14:paraId="72FCB103">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文星简小标宋" w:hAnsiTheme="majorEastAsia"/>
          <w:kern w:val="0"/>
          <w:sz w:val="44"/>
          <w:szCs w:val="44"/>
        </w:rPr>
      </w:pPr>
      <w:r>
        <w:rPr>
          <w:rFonts w:hint="eastAsia" w:ascii="方正小标宋简体" w:eastAsia="方正小标宋简体" w:cs="文星简小标宋" w:hAnsiTheme="majorEastAsia"/>
          <w:kern w:val="0"/>
          <w:sz w:val="44"/>
          <w:szCs w:val="44"/>
          <w:lang w:val="en-US" w:eastAsia="zh-CN"/>
        </w:rPr>
        <w:t>失效</w:t>
      </w:r>
      <w:r>
        <w:rPr>
          <w:rFonts w:hint="eastAsia" w:ascii="方正小标宋简体" w:eastAsia="方正小标宋简体" w:cs="文星简小标宋" w:hAnsiTheme="majorEastAsia"/>
          <w:kern w:val="0"/>
          <w:sz w:val="44"/>
          <w:szCs w:val="44"/>
        </w:rPr>
        <w:t>的</w:t>
      </w:r>
      <w:r>
        <w:rPr>
          <w:rFonts w:hint="eastAsia" w:ascii="方正小标宋简体" w:eastAsia="方正小标宋简体" w:cs="文星简小标宋" w:hAnsiTheme="majorEastAsia"/>
          <w:kern w:val="0"/>
          <w:sz w:val="44"/>
          <w:szCs w:val="44"/>
          <w:lang w:val="en-US" w:eastAsia="zh-CN"/>
        </w:rPr>
        <w:t>招标投标领域</w:t>
      </w:r>
      <w:r>
        <w:rPr>
          <w:rFonts w:hint="eastAsia" w:ascii="方正小标宋简体" w:eastAsia="方正小标宋简体" w:cs="文星简小标宋" w:hAnsiTheme="majorEastAsia"/>
          <w:kern w:val="0"/>
          <w:sz w:val="44"/>
          <w:szCs w:val="44"/>
        </w:rPr>
        <w:t>行政规范性文件目录</w:t>
      </w:r>
    </w:p>
    <w:p w14:paraId="62A547B0">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文星简小标宋" w:hAnsiTheme="majorEastAsia"/>
          <w:kern w:val="0"/>
          <w:sz w:val="44"/>
          <w:szCs w:val="44"/>
          <w:lang w:val="en-US" w:eastAsia="zh-CN"/>
        </w:rPr>
      </w:pPr>
    </w:p>
    <w:tbl>
      <w:tblPr>
        <w:tblStyle w:val="3"/>
        <w:tblW w:w="8520" w:type="dxa"/>
        <w:jc w:val="center"/>
        <w:tblLayout w:type="fixed"/>
        <w:tblCellMar>
          <w:top w:w="0" w:type="dxa"/>
          <w:left w:w="108" w:type="dxa"/>
          <w:bottom w:w="0" w:type="dxa"/>
          <w:right w:w="108" w:type="dxa"/>
        </w:tblCellMar>
      </w:tblPr>
      <w:tblGrid>
        <w:gridCol w:w="701"/>
        <w:gridCol w:w="4984"/>
        <w:gridCol w:w="2835"/>
      </w:tblGrid>
      <w:tr w14:paraId="37CC069F">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40EA7">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4984" w:type="dxa"/>
            <w:tcBorders>
              <w:top w:val="single" w:color="auto" w:sz="4" w:space="0"/>
              <w:left w:val="nil"/>
              <w:bottom w:val="single" w:color="auto" w:sz="4" w:space="0"/>
              <w:right w:val="single" w:color="auto" w:sz="4" w:space="0"/>
            </w:tcBorders>
            <w:shd w:val="clear" w:color="auto" w:fill="auto"/>
            <w:vAlign w:val="center"/>
          </w:tcPr>
          <w:p w14:paraId="5BCED7EA">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行政规范性文件名称</w:t>
            </w:r>
          </w:p>
        </w:tc>
        <w:tc>
          <w:tcPr>
            <w:tcW w:w="2835" w:type="dxa"/>
            <w:tcBorders>
              <w:top w:val="single" w:color="auto" w:sz="4" w:space="0"/>
              <w:bottom w:val="single" w:color="auto" w:sz="4" w:space="0"/>
              <w:right w:val="single" w:color="auto" w:sz="4" w:space="0"/>
            </w:tcBorders>
            <w:vAlign w:val="center"/>
          </w:tcPr>
          <w:p w14:paraId="553B4E2C">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文号</w:t>
            </w:r>
          </w:p>
        </w:tc>
      </w:tr>
      <w:tr w14:paraId="0586F38E">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4B99195">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lang w:val="en-US" w:eastAsia="zh-CN"/>
              </w:rPr>
              <w:t>1</w:t>
            </w:r>
          </w:p>
        </w:tc>
        <w:tc>
          <w:tcPr>
            <w:tcW w:w="4984" w:type="dxa"/>
            <w:tcBorders>
              <w:top w:val="single" w:color="auto" w:sz="4" w:space="0"/>
              <w:left w:val="nil"/>
              <w:bottom w:val="single" w:color="auto" w:sz="4" w:space="0"/>
              <w:right w:val="single" w:color="auto" w:sz="4" w:space="0"/>
            </w:tcBorders>
            <w:shd w:val="clear" w:color="auto" w:fill="auto"/>
            <w:vAlign w:val="center"/>
          </w:tcPr>
          <w:p w14:paraId="05661CA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关于印发《温州市工程建设项目招投标“公优廉一体化”监管平台建设的实施方案（试行）》的通知</w:t>
            </w:r>
          </w:p>
        </w:tc>
        <w:tc>
          <w:tcPr>
            <w:tcW w:w="2835" w:type="dxa"/>
            <w:tcBorders>
              <w:top w:val="single" w:color="auto" w:sz="4" w:space="0"/>
              <w:bottom w:val="single" w:color="auto" w:sz="4" w:space="0"/>
              <w:right w:val="single" w:color="auto" w:sz="4" w:space="0"/>
            </w:tcBorders>
            <w:vAlign w:val="center"/>
          </w:tcPr>
          <w:p w14:paraId="565F0BF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温政服〔2022〕41号</w:t>
            </w:r>
          </w:p>
        </w:tc>
      </w:tr>
      <w:tr w14:paraId="0E3E9DBC">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DC1A825">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lang w:val="en-US" w:eastAsia="zh-CN"/>
              </w:rPr>
              <w:t>2</w:t>
            </w:r>
          </w:p>
        </w:tc>
        <w:tc>
          <w:tcPr>
            <w:tcW w:w="4984" w:type="dxa"/>
            <w:tcBorders>
              <w:top w:val="single" w:color="auto" w:sz="4" w:space="0"/>
              <w:left w:val="nil"/>
              <w:bottom w:val="single" w:color="auto" w:sz="4" w:space="0"/>
              <w:right w:val="single" w:color="auto" w:sz="4" w:space="0"/>
            </w:tcBorders>
            <w:shd w:val="clear" w:color="auto" w:fill="auto"/>
            <w:vAlign w:val="center"/>
          </w:tcPr>
          <w:p w14:paraId="31528F0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关于印发《关于推动“交易，让中小微企业市场更友好”改革的实施方案（试行）》的通知</w:t>
            </w:r>
          </w:p>
        </w:tc>
        <w:tc>
          <w:tcPr>
            <w:tcW w:w="2835" w:type="dxa"/>
            <w:tcBorders>
              <w:top w:val="single" w:color="auto" w:sz="4" w:space="0"/>
              <w:bottom w:val="single" w:color="auto" w:sz="4" w:space="0"/>
              <w:right w:val="single" w:color="auto" w:sz="4" w:space="0"/>
            </w:tcBorders>
            <w:vAlign w:val="center"/>
          </w:tcPr>
          <w:p w14:paraId="3A924628">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温政服〔2023〕39号</w:t>
            </w:r>
          </w:p>
        </w:tc>
      </w:tr>
      <w:tr w14:paraId="3B407825">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4B3DFA">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lang w:val="en-US" w:eastAsia="zh-CN"/>
              </w:rPr>
              <w:t>3</w:t>
            </w:r>
          </w:p>
        </w:tc>
        <w:tc>
          <w:tcPr>
            <w:tcW w:w="4984" w:type="dxa"/>
            <w:tcBorders>
              <w:top w:val="single" w:color="auto" w:sz="4" w:space="0"/>
              <w:left w:val="nil"/>
              <w:bottom w:val="single" w:color="auto" w:sz="4" w:space="0"/>
              <w:right w:val="single" w:color="auto" w:sz="4" w:space="0"/>
            </w:tcBorders>
            <w:shd w:val="clear" w:color="auto" w:fill="auto"/>
            <w:vAlign w:val="center"/>
          </w:tcPr>
          <w:p w14:paraId="7C1447B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关于印发《温州市限额以下工程建设项目交易指导意见（试行）》的通知</w:t>
            </w:r>
          </w:p>
        </w:tc>
        <w:tc>
          <w:tcPr>
            <w:tcW w:w="2835" w:type="dxa"/>
            <w:tcBorders>
              <w:top w:val="single" w:color="auto" w:sz="4" w:space="0"/>
              <w:bottom w:val="single" w:color="auto" w:sz="4" w:space="0"/>
              <w:right w:val="single" w:color="auto" w:sz="4" w:space="0"/>
            </w:tcBorders>
            <w:vAlign w:val="center"/>
          </w:tcPr>
          <w:p w14:paraId="6A3F21A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温政服〔2024〕10号</w:t>
            </w:r>
          </w:p>
        </w:tc>
      </w:tr>
    </w:tbl>
    <w:p w14:paraId="39A261EB">
      <w:pPr>
        <w:rPr>
          <w:rFonts w:hint="eastAsia" w:ascii="黑体" w:hAnsi="黑体" w:eastAsia="黑体" w:cs="黑体"/>
          <w:b w:val="0"/>
          <w:bCs/>
          <w:kern w:val="0"/>
          <w:sz w:val="32"/>
          <w:szCs w:val="32"/>
        </w:rPr>
      </w:pPr>
    </w:p>
    <w:p w14:paraId="7D79C88E">
      <w:pPr>
        <w:rPr>
          <w:rFonts w:hint="eastAsia" w:ascii="黑体" w:hAnsi="黑体" w:eastAsia="黑体" w:cs="黑体"/>
          <w:b w:val="0"/>
          <w:bCs/>
          <w:kern w:val="0"/>
          <w:sz w:val="32"/>
          <w:szCs w:val="32"/>
        </w:rPr>
      </w:pPr>
    </w:p>
    <w:p w14:paraId="6D819E71">
      <w:pPr>
        <w:rPr>
          <w:rFonts w:hint="eastAsia" w:ascii="黑体" w:hAnsi="黑体" w:eastAsia="黑体" w:cs="黑体"/>
          <w:b w:val="0"/>
          <w:bCs/>
          <w:kern w:val="0"/>
          <w:sz w:val="32"/>
          <w:szCs w:val="32"/>
        </w:rPr>
      </w:pPr>
    </w:p>
    <w:p w14:paraId="5EBEF817">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rPr>
        <w:t>附件</w:t>
      </w:r>
      <w:r>
        <w:rPr>
          <w:rFonts w:hint="eastAsia" w:ascii="黑体" w:hAnsi="黑体" w:eastAsia="黑体" w:cs="黑体"/>
          <w:b w:val="0"/>
          <w:bCs/>
          <w:kern w:val="0"/>
          <w:sz w:val="32"/>
          <w:szCs w:val="32"/>
          <w:lang w:val="en-US" w:eastAsia="zh-CN"/>
        </w:rPr>
        <w:t>2</w:t>
      </w:r>
    </w:p>
    <w:p w14:paraId="38A43C4A">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cs="文星简小标宋" w:asciiTheme="majorEastAsia" w:hAnsiTheme="majorEastAsia" w:eastAsiaTheme="majorEastAsia"/>
          <w:b/>
          <w:kern w:val="0"/>
          <w:sz w:val="32"/>
          <w:szCs w:val="32"/>
        </w:rPr>
      </w:pPr>
    </w:p>
    <w:p w14:paraId="21C4F6D7">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文星简小标宋" w:hAnsiTheme="majorEastAsia"/>
          <w:kern w:val="0"/>
          <w:sz w:val="44"/>
          <w:szCs w:val="44"/>
        </w:rPr>
      </w:pPr>
      <w:r>
        <w:rPr>
          <w:rFonts w:hint="eastAsia" w:ascii="方正小标宋简体" w:eastAsia="方正小标宋简体" w:cs="文星简小标宋" w:hAnsiTheme="majorEastAsia"/>
          <w:kern w:val="0"/>
          <w:sz w:val="44"/>
          <w:szCs w:val="44"/>
          <w:lang w:val="en-US" w:eastAsia="zh-CN"/>
        </w:rPr>
        <w:t>废止</w:t>
      </w:r>
      <w:r>
        <w:rPr>
          <w:rFonts w:hint="eastAsia" w:ascii="方正小标宋简体" w:eastAsia="方正小标宋简体" w:cs="文星简小标宋" w:hAnsiTheme="majorEastAsia"/>
          <w:kern w:val="0"/>
          <w:sz w:val="44"/>
          <w:szCs w:val="44"/>
        </w:rPr>
        <w:t>的</w:t>
      </w:r>
      <w:r>
        <w:rPr>
          <w:rFonts w:hint="eastAsia" w:ascii="方正小标宋简体" w:eastAsia="方正小标宋简体" w:cs="文星简小标宋" w:hAnsiTheme="majorEastAsia"/>
          <w:kern w:val="0"/>
          <w:sz w:val="44"/>
          <w:szCs w:val="44"/>
          <w:lang w:val="en-US" w:eastAsia="zh-CN"/>
        </w:rPr>
        <w:t>招标投标领域</w:t>
      </w:r>
      <w:r>
        <w:rPr>
          <w:rFonts w:hint="eastAsia" w:ascii="方正小标宋简体" w:eastAsia="方正小标宋简体" w:cs="文星简小标宋" w:hAnsiTheme="majorEastAsia"/>
          <w:kern w:val="0"/>
          <w:sz w:val="44"/>
          <w:szCs w:val="44"/>
        </w:rPr>
        <w:t>行政规范性文件目录</w:t>
      </w:r>
    </w:p>
    <w:p w14:paraId="67C6F1BF">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文星简小标宋" w:hAnsiTheme="majorEastAsia"/>
          <w:kern w:val="0"/>
          <w:sz w:val="44"/>
          <w:szCs w:val="44"/>
          <w:lang w:val="en-US" w:eastAsia="zh-CN"/>
        </w:rPr>
      </w:pPr>
    </w:p>
    <w:tbl>
      <w:tblPr>
        <w:tblStyle w:val="3"/>
        <w:tblW w:w="8520" w:type="dxa"/>
        <w:jc w:val="center"/>
        <w:tblLayout w:type="fixed"/>
        <w:tblCellMar>
          <w:top w:w="0" w:type="dxa"/>
          <w:left w:w="108" w:type="dxa"/>
          <w:bottom w:w="0" w:type="dxa"/>
          <w:right w:w="108" w:type="dxa"/>
        </w:tblCellMar>
      </w:tblPr>
      <w:tblGrid>
        <w:gridCol w:w="701"/>
        <w:gridCol w:w="4984"/>
        <w:gridCol w:w="2835"/>
      </w:tblGrid>
      <w:tr w14:paraId="22DF3B07">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3291B">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4984" w:type="dxa"/>
            <w:tcBorders>
              <w:top w:val="single" w:color="auto" w:sz="4" w:space="0"/>
              <w:left w:val="nil"/>
              <w:bottom w:val="single" w:color="auto" w:sz="4" w:space="0"/>
              <w:right w:val="single" w:color="auto" w:sz="4" w:space="0"/>
            </w:tcBorders>
            <w:shd w:val="clear" w:color="auto" w:fill="auto"/>
            <w:vAlign w:val="center"/>
          </w:tcPr>
          <w:p w14:paraId="46E0BC76">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行政规范性文件名称</w:t>
            </w:r>
          </w:p>
        </w:tc>
        <w:tc>
          <w:tcPr>
            <w:tcW w:w="2835" w:type="dxa"/>
            <w:tcBorders>
              <w:top w:val="single" w:color="auto" w:sz="4" w:space="0"/>
              <w:bottom w:val="single" w:color="auto" w:sz="4" w:space="0"/>
              <w:right w:val="single" w:color="auto" w:sz="4" w:space="0"/>
            </w:tcBorders>
            <w:vAlign w:val="center"/>
          </w:tcPr>
          <w:p w14:paraId="0EA2EEB1">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文号</w:t>
            </w:r>
          </w:p>
        </w:tc>
      </w:tr>
      <w:tr w14:paraId="12AEDB28">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6E0120C">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lang w:val="en-US" w:eastAsia="zh-CN"/>
              </w:rPr>
              <w:t>1</w:t>
            </w:r>
          </w:p>
        </w:tc>
        <w:tc>
          <w:tcPr>
            <w:tcW w:w="4984" w:type="dxa"/>
            <w:tcBorders>
              <w:top w:val="single" w:color="auto" w:sz="4" w:space="0"/>
              <w:left w:val="nil"/>
              <w:bottom w:val="single" w:color="auto" w:sz="4" w:space="0"/>
              <w:right w:val="single" w:color="auto" w:sz="4" w:space="0"/>
            </w:tcBorders>
            <w:shd w:val="clear" w:color="auto" w:fill="auto"/>
            <w:vAlign w:val="center"/>
          </w:tcPr>
          <w:p w14:paraId="28A6FD4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cs="宋体" w:asciiTheme="minorEastAsia" w:hAnsiTheme="minorEastAsia" w:eastAsiaTheme="minorEastAsia"/>
                <w:sz w:val="24"/>
                <w:szCs w:val="22"/>
              </w:rPr>
            </w:pPr>
            <w:r>
              <w:rPr>
                <w:rFonts w:hint="eastAsia" w:ascii="宋体" w:hAnsi="宋体" w:eastAsia="宋体" w:cs="宋体"/>
                <w:i w:val="0"/>
                <w:color w:val="000000"/>
                <w:kern w:val="0"/>
                <w:sz w:val="22"/>
                <w:szCs w:val="22"/>
                <w:u w:val="none"/>
                <w:lang w:val="en-US" w:eastAsia="zh-CN" w:bidi="ar"/>
              </w:rPr>
              <w:t>关于印发《温州市公共资源交易平台招标代理机构场内执业行为评价办法》的通知</w:t>
            </w:r>
          </w:p>
        </w:tc>
        <w:tc>
          <w:tcPr>
            <w:tcW w:w="2835" w:type="dxa"/>
            <w:tcBorders>
              <w:top w:val="single" w:color="auto" w:sz="4" w:space="0"/>
              <w:bottom w:val="single" w:color="auto" w:sz="4" w:space="0"/>
              <w:right w:val="single" w:color="auto" w:sz="4" w:space="0"/>
            </w:tcBorders>
            <w:vAlign w:val="center"/>
          </w:tcPr>
          <w:p w14:paraId="49508AE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cs="宋体" w:asciiTheme="minorEastAsia" w:hAnsiTheme="minorEastAsia" w:eastAsiaTheme="minorEastAsia"/>
                <w:sz w:val="24"/>
                <w:szCs w:val="22"/>
              </w:rPr>
            </w:pPr>
            <w:r>
              <w:rPr>
                <w:rFonts w:hint="eastAsia" w:ascii="宋体" w:hAnsi="宋体" w:eastAsia="宋体" w:cs="宋体"/>
                <w:i w:val="0"/>
                <w:color w:val="000000"/>
                <w:kern w:val="0"/>
                <w:sz w:val="22"/>
                <w:szCs w:val="22"/>
                <w:u w:val="none"/>
                <w:lang w:val="en-US" w:eastAsia="zh-CN" w:bidi="ar"/>
              </w:rPr>
              <w:t>温政服〔2022〕27号</w:t>
            </w:r>
          </w:p>
        </w:tc>
      </w:tr>
      <w:tr w14:paraId="62DA69BE">
        <w:tblPrEx>
          <w:tblCellMar>
            <w:top w:w="0" w:type="dxa"/>
            <w:left w:w="108" w:type="dxa"/>
            <w:bottom w:w="0" w:type="dxa"/>
            <w:right w:w="108" w:type="dxa"/>
          </w:tblCellMar>
        </w:tblPrEx>
        <w:trPr>
          <w:trHeight w:val="60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A8E3C2B">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cs="宋体" w:asciiTheme="minorEastAsia" w:hAnsiTheme="minorEastAsia" w:eastAsiaTheme="minorEastAsia"/>
                <w:sz w:val="24"/>
                <w:szCs w:val="22"/>
                <w:lang w:val="en-US" w:eastAsia="zh-CN"/>
              </w:rPr>
            </w:pPr>
            <w:r>
              <w:rPr>
                <w:rFonts w:hint="eastAsia" w:cs="宋体" w:asciiTheme="minorEastAsia" w:hAnsiTheme="minorEastAsia" w:eastAsiaTheme="minorEastAsia"/>
                <w:sz w:val="24"/>
                <w:szCs w:val="22"/>
                <w:lang w:val="en-US" w:eastAsia="zh-CN"/>
              </w:rPr>
              <w:t>2</w:t>
            </w:r>
          </w:p>
        </w:tc>
        <w:tc>
          <w:tcPr>
            <w:tcW w:w="4984" w:type="dxa"/>
            <w:tcBorders>
              <w:top w:val="single" w:color="auto" w:sz="4" w:space="0"/>
              <w:left w:val="nil"/>
              <w:bottom w:val="single" w:color="auto" w:sz="4" w:space="0"/>
              <w:right w:val="single" w:color="auto" w:sz="4" w:space="0"/>
            </w:tcBorders>
            <w:shd w:val="clear" w:color="auto" w:fill="auto"/>
            <w:vAlign w:val="center"/>
          </w:tcPr>
          <w:p w14:paraId="59CE683C">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关于印发《温州市工程建设项目投标人不良行为信息管理办法（修订版）》的通知</w:t>
            </w:r>
          </w:p>
        </w:tc>
        <w:tc>
          <w:tcPr>
            <w:tcW w:w="2835" w:type="dxa"/>
            <w:tcBorders>
              <w:top w:val="single" w:color="auto" w:sz="4" w:space="0"/>
              <w:bottom w:val="single" w:color="auto" w:sz="4" w:space="0"/>
              <w:right w:val="single" w:color="auto" w:sz="4" w:space="0"/>
            </w:tcBorders>
            <w:vAlign w:val="center"/>
          </w:tcPr>
          <w:p w14:paraId="1060A33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温政服〔2024〕14号</w:t>
            </w:r>
          </w:p>
        </w:tc>
      </w:tr>
    </w:tbl>
    <w:p w14:paraId="16CE1509"/>
    <w:p w14:paraId="2DDB15E6"/>
    <w:sectPr>
      <w:footerReference r:id="rId5" w:type="default"/>
      <w:pgSz w:w="11906" w:h="16838"/>
      <w:pgMar w:top="1440" w:right="1803" w:bottom="1440" w:left="1803" w:header="708" w:footer="709" w:gutter="0"/>
      <w:pgNumType w:fmt="numberInDash"/>
      <w:cols w:space="0" w:num="1"/>
      <w:rtlGutter w:val="0"/>
      <w:docGrid w:type="lines" w:linePitch="3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AB48CA-8332-427D-A4D8-F8F4E652F0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8B1313E-B8FF-48E0-B19D-0C7B754F7D5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简小标宋">
    <w:altName w:val="方正小标宋简体"/>
    <w:panose1 w:val="00000000000000000000"/>
    <w:charset w:val="86"/>
    <w:family w:val="modern"/>
    <w:pitch w:val="default"/>
    <w:sig w:usb0="00000000" w:usb1="00000000" w:usb2="00000000" w:usb3="00000000" w:csb0="00040001" w:csb1="00000000"/>
    <w:embedRegular r:id="rId3" w:fontKey="{AFB10488-5AE0-4B92-854B-165D67522159}"/>
  </w:font>
  <w:font w:name="方正小标宋简体">
    <w:panose1 w:val="02010600010101010101"/>
    <w:charset w:val="86"/>
    <w:family w:val="auto"/>
    <w:pitch w:val="default"/>
    <w:sig w:usb0="00000001" w:usb1="080E0000" w:usb2="00000000" w:usb3="00000000" w:csb0="00040000" w:csb1="00000000"/>
    <w:embedRegular r:id="rId4" w:fontKey="{D6027244-E863-48CC-AAEF-459A1D9FEEF4}"/>
  </w:font>
  <w:font w:name="仿宋">
    <w:panose1 w:val="02010609060101010101"/>
    <w:charset w:val="86"/>
    <w:family w:val="modern"/>
    <w:pitch w:val="default"/>
    <w:sig w:usb0="800002BF" w:usb1="38CF7CFA" w:usb2="00000016" w:usb3="00000000" w:csb0="00040001" w:csb1="00000000"/>
    <w:embedRegular r:id="rId5" w:fontKey="{5D041982-72AB-4DD5-8418-FF26085B1B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5EC4">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17AD2"/>
    <w:rsid w:val="137E2966"/>
    <w:rsid w:val="19255FB3"/>
    <w:rsid w:val="70B30B1E"/>
    <w:rsid w:val="7D4F6514"/>
    <w:rsid w:val="AEB3E1B1"/>
    <w:rsid w:val="BB5B9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szCs w:val="18"/>
    </w:rPr>
  </w:style>
  <w:style w:type="paragraph" w:customStyle="1" w:styleId="5">
    <w:name w:val="正文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710</Characters>
  <Lines>0</Lines>
  <Paragraphs>0</Paragraphs>
  <TotalTime>4</TotalTime>
  <ScaleCrop>false</ScaleCrop>
  <LinksUpToDate>false</LinksUpToDate>
  <CharactersWithSpaces>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2025-06-23T17:14:00Z</dcterms:created>
  <dc:creator>User</dc:creator>
  <cp:lastModifiedBy>泮力豪</cp:lastModifiedBy>
  <cp:lastPrinted>2025-06-24T14:38:00Z</cp:lastPrinted>
  <dcterms:modified xsi:type="dcterms:W3CDTF">2025-06-24T07:36:32Z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eyJoZGlkIjoiZTA5ODNjNWE1NmI5N2E4YzYxZGNhNTI5YTI3YWVkNDkiLCJ1c2VySWQiOiI1OTA4MjQxNDIifQ==</vt:lpwstr>
  </property>
  <property fmtid="{D5CDD505-2E9C-101B-9397-08002B2CF9AE}" pid="4" name="ICV">
    <vt:lpwstr>E1348A7954294F4DB053363BF3F56A07_12</vt:lpwstr>
  </property>
</Properties>
</file>