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EEE82">
      <w:pPr>
        <w:rPr>
          <w:rFonts w:asciiTheme="majorEastAsia" w:hAnsiTheme="majorEastAsia" w:eastAsiaTheme="majorEastAsia"/>
          <w:sz w:val="28"/>
          <w:szCs w:val="28"/>
        </w:rPr>
      </w:pPr>
    </w:p>
    <w:p w14:paraId="04047AB0">
      <w:pPr>
        <w:widowControl/>
        <w:snapToGrid w:val="0"/>
        <w:spacing w:line="620" w:lineRule="exact"/>
        <w:jc w:val="center"/>
        <w:rPr>
          <w:rFonts w:asciiTheme="majorEastAsia" w:hAnsiTheme="majorEastAsia" w:eastAsiaTheme="majorEastAsia"/>
          <w:sz w:val="28"/>
          <w:szCs w:val="28"/>
        </w:rPr>
      </w:pPr>
    </w:p>
    <w:p w14:paraId="5B959BB6">
      <w:pPr>
        <w:snapToGrid w:val="0"/>
        <w:spacing w:line="580" w:lineRule="exact"/>
        <w:jc w:val="center"/>
        <w:rPr>
          <w:rFonts w:ascii="方正大标宋_GBK" w:hAnsi="方正小标宋简体" w:eastAsia="方正大标宋_GBK" w:cs="方正小标宋简体"/>
          <w:color w:val="000000"/>
          <w:sz w:val="44"/>
          <w:szCs w:val="32"/>
        </w:rPr>
      </w:pPr>
      <w:r>
        <w:rPr>
          <w:rFonts w:hint="eastAsia" w:ascii="方正大标宋_GBK" w:hAnsi="方正小标宋简体" w:eastAsia="方正大标宋_GBK" w:cs="方正小标宋简体"/>
          <w:color w:val="000000"/>
          <w:sz w:val="44"/>
          <w:szCs w:val="32"/>
        </w:rPr>
        <w:t>关于公布市政府及市委市政府</w:t>
      </w:r>
    </w:p>
    <w:p w14:paraId="1D96FC45">
      <w:pPr>
        <w:snapToGrid w:val="0"/>
        <w:spacing w:line="580" w:lineRule="exact"/>
        <w:jc w:val="center"/>
        <w:rPr>
          <w:rFonts w:ascii="方正大标宋_GBK" w:hAnsi="方正小标宋简体" w:eastAsia="方正大标宋_GBK" w:cs="方正小标宋简体"/>
          <w:color w:val="000000"/>
          <w:sz w:val="44"/>
          <w:szCs w:val="32"/>
        </w:rPr>
      </w:pPr>
      <w:r>
        <w:rPr>
          <w:rFonts w:hint="eastAsia" w:ascii="方正大标宋_GBK" w:hAnsi="方正小标宋简体" w:eastAsia="方正大标宋_GBK" w:cs="方正小标宋简体"/>
          <w:color w:val="000000"/>
          <w:sz w:val="44"/>
          <w:szCs w:val="32"/>
        </w:rPr>
        <w:t>办公室行政规范性文件清理结果的决定</w:t>
      </w:r>
    </w:p>
    <w:p w14:paraId="36F99123">
      <w:pPr>
        <w:snapToGrid w:val="0"/>
        <w:spacing w:line="572" w:lineRule="exact"/>
        <w:ind w:firstLine="640" w:firstLineChars="200"/>
        <w:rPr>
          <w:rFonts w:ascii="仿宋" w:hAnsi="仿宋" w:eastAsia="仿宋" w:cs="仿宋"/>
          <w:color w:val="000000"/>
          <w:sz w:val="32"/>
          <w:szCs w:val="32"/>
        </w:rPr>
      </w:pPr>
    </w:p>
    <w:p w14:paraId="582063F2">
      <w:pPr>
        <w:snapToGrid w:val="0"/>
        <w:spacing w:line="560" w:lineRule="exact"/>
        <w:rPr>
          <w:rFonts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各社区，市直属各单位：</w:t>
      </w:r>
    </w:p>
    <w:p w14:paraId="6D29B05D">
      <w:pPr>
        <w:pStyle w:val="8"/>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为加强行政规范性文件管理，切实推进依法行政，加快法治政府建设，按照《浙江省行政规范性文件管理办法》（省政府令第</w:t>
      </w:r>
      <w:r>
        <w:rPr>
          <w:rFonts w:hint="eastAsia" w:ascii="Times New Roman" w:hAnsi="Times New Roman" w:eastAsia="仿宋_GB2312" w:cs="仿宋_GB2312"/>
          <w:color w:val="000000"/>
          <w:sz w:val="32"/>
          <w:szCs w:val="32"/>
        </w:rPr>
        <w:t>372</w:t>
      </w:r>
      <w:r>
        <w:rPr>
          <w:rFonts w:hint="eastAsia" w:ascii="仿宋_GB2312" w:hAnsi="仿宋_GB2312" w:eastAsia="仿宋_GB2312" w:cs="仿宋_GB2312"/>
          <w:color w:val="000000"/>
          <w:sz w:val="32"/>
          <w:szCs w:val="32"/>
        </w:rPr>
        <w:t>号）的要求，我市对</w:t>
      </w:r>
      <w:r>
        <w:rPr>
          <w:rFonts w:hint="eastAsia" w:ascii="Times New Roman" w:hAnsi="Times New Roman" w:eastAsia="仿宋_GB2312" w:cs="仿宋_GB2312"/>
          <w:color w:val="000000"/>
          <w:sz w:val="32"/>
          <w:szCs w:val="32"/>
        </w:rPr>
        <w:t>202</w:t>
      </w:r>
      <w:r>
        <w:rPr>
          <w:rFonts w:hint="eastAsia" w:ascii="Times New Roman" w:hAnsi="Times New Roman"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Times New Roman" w:hAnsi="Times New Roman"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hint="eastAsia" w:ascii="Times New Roman" w:hAnsi="Times New Roman" w:eastAsia="仿宋_GB2312" w:cs="仿宋_GB2312"/>
          <w:color w:val="000000"/>
          <w:sz w:val="32"/>
          <w:szCs w:val="32"/>
        </w:rPr>
        <w:t>31</w:t>
      </w:r>
      <w:r>
        <w:rPr>
          <w:rFonts w:hint="eastAsia" w:ascii="仿宋_GB2312" w:hAnsi="仿宋_GB2312" w:eastAsia="仿宋_GB2312" w:cs="仿宋_GB2312"/>
          <w:color w:val="000000"/>
          <w:sz w:val="32"/>
          <w:szCs w:val="32"/>
        </w:rPr>
        <w:t>日以前市政府及市委市政府办公室制定的行政规范性文件（以下简称市政府行政规范性文件）进行了全面清理。经市政府同意，现决定将</w:t>
      </w:r>
      <w:r>
        <w:rPr>
          <w:rFonts w:hint="eastAsia" w:ascii="Times New Roman" w:hAnsi="Times New Roman" w:eastAsia="仿宋_GB2312" w:cs="仿宋_GB2312"/>
          <w:color w:val="000000"/>
          <w:sz w:val="32"/>
          <w:szCs w:val="32"/>
          <w:lang w:val="en-US" w:eastAsia="zh-CN"/>
        </w:rPr>
        <w:t>88</w:t>
      </w:r>
      <w:r>
        <w:rPr>
          <w:rFonts w:hint="eastAsia" w:ascii="仿宋_GB2312" w:hAnsi="仿宋_GB2312" w:eastAsia="仿宋_GB2312" w:cs="仿宋_GB2312"/>
          <w:color w:val="000000"/>
          <w:sz w:val="32"/>
          <w:szCs w:val="32"/>
        </w:rPr>
        <w:t>件继续有效的市政府行政规范性文件、</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件修改后继续有效的市政府行政规范性文件、</w:t>
      </w:r>
      <w:r>
        <w:rPr>
          <w:rFonts w:hint="eastAsia" w:ascii="Times New Roman" w:hAnsi="Times New Roman"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件宣布失效的市政府行政规范性文件、</w:t>
      </w:r>
      <w:r>
        <w:rPr>
          <w:rFonts w:hint="eastAsia" w:ascii="Times New Roman" w:hAnsi="Times New Roman"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件废止的市政府行政规范性文件目录予以公布。</w:t>
      </w:r>
    </w:p>
    <w:p w14:paraId="4FBCD81D">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因机构改革部门职能调整，继续有效的文件中涉及工作任务调整的，按照机构改革方案和部门“三定”方案确定的职能负责实施。本决定自</w:t>
      </w:r>
      <w:r>
        <w:rPr>
          <w:rFonts w:hint="eastAsia" w:eastAsia="仿宋_GB2312" w:cs="仿宋_GB2312"/>
          <w:color w:val="000000"/>
          <w:sz w:val="32"/>
          <w:szCs w:val="32"/>
        </w:rPr>
        <w:t>202</w:t>
      </w:r>
      <w:r>
        <w:rPr>
          <w:rFonts w:hint="eastAsia" w:eastAsia="仿宋_GB2312" w:cs="仿宋_GB2312"/>
          <w:color w:val="000000"/>
          <w:sz w:val="32"/>
          <w:szCs w:val="32"/>
          <w:lang w:val="en-US" w:eastAsia="zh-CN"/>
        </w:rPr>
        <w:t>4</w:t>
      </w:r>
      <w:r>
        <w:rPr>
          <w:rFonts w:hint="eastAsia" w:eastAsia="仿宋_GB2312" w:cs="仿宋_GB2312"/>
          <w:color w:val="000000"/>
          <w:sz w:val="32"/>
          <w:szCs w:val="32"/>
        </w:rPr>
        <w:t>年   月  日起施行</w:t>
      </w:r>
      <w:r>
        <w:rPr>
          <w:rFonts w:hint="eastAsia" w:ascii="仿宋_GB2312" w:hAnsi="仿宋_GB2312" w:eastAsia="仿宋_GB2312" w:cs="仿宋_GB2312"/>
          <w:color w:val="000000"/>
          <w:sz w:val="32"/>
          <w:szCs w:val="32"/>
        </w:rPr>
        <w:t>。</w:t>
      </w:r>
    </w:p>
    <w:p w14:paraId="1F623510">
      <w:pPr>
        <w:snapToGrid w:val="0"/>
        <w:spacing w:line="560" w:lineRule="exact"/>
        <w:ind w:firstLine="640" w:firstLineChars="200"/>
        <w:rPr>
          <w:rFonts w:ascii="仿宋_GB2312" w:hAnsi="仿宋_GB2312" w:eastAsia="仿宋_GB2312" w:cs="仿宋_GB2312"/>
          <w:color w:val="000000"/>
          <w:sz w:val="32"/>
          <w:szCs w:val="32"/>
        </w:rPr>
      </w:pPr>
    </w:p>
    <w:p w14:paraId="277F1BE8">
      <w:pPr>
        <w:snapToGrid w:val="0"/>
        <w:spacing w:line="572" w:lineRule="exact"/>
        <w:ind w:firstLine="640"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z w:val="32"/>
          <w:szCs w:val="32"/>
        </w:rPr>
        <w:t>附件：</w:t>
      </w:r>
      <w:r>
        <w:rPr>
          <w:rFonts w:hint="eastAsia" w:ascii="仿宋_GB2312" w:eastAsia="仿宋_GB2312" w:cs="仿宋_GB2312"/>
          <w:color w:val="000000"/>
          <w:sz w:val="32"/>
          <w:szCs w:val="32"/>
        </w:rPr>
        <w:t>1</w:t>
      </w:r>
      <w:r>
        <w:rPr>
          <w:rFonts w:hint="eastAsia" w:ascii="仿宋_GB2312" w:hAnsi="仿宋_GB2312" w:eastAsia="仿宋_GB2312" w:cs="仿宋_GB2312"/>
          <w:color w:val="000000"/>
          <w:sz w:val="32"/>
          <w:szCs w:val="32"/>
        </w:rPr>
        <w:t>.继续有效</w:t>
      </w:r>
      <w:r>
        <w:rPr>
          <w:rFonts w:hint="eastAsia" w:ascii="仿宋_GB2312" w:hAnsi="仿宋_GB2312" w:eastAsia="仿宋_GB2312" w:cs="仿宋_GB2312"/>
          <w:color w:val="000000"/>
          <w:spacing w:val="-4"/>
          <w:sz w:val="32"/>
          <w:szCs w:val="32"/>
        </w:rPr>
        <w:t>的市政府行政规范性文件目录</w:t>
      </w:r>
    </w:p>
    <w:p w14:paraId="51AEBB7D">
      <w:pPr>
        <w:snapToGrid w:val="0"/>
        <w:spacing w:line="572" w:lineRule="exact"/>
        <w:ind w:firstLine="1560" w:firstLineChars="5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2.修改后继续有效的市政府行政规范性文件目录</w:t>
      </w:r>
    </w:p>
    <w:p w14:paraId="32DF4CEE">
      <w:pPr>
        <w:snapToGrid w:val="0"/>
        <w:spacing w:line="572" w:lineRule="exact"/>
        <w:ind w:firstLine="1560" w:firstLineChars="5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3.宣布失效的市政府行政规范性文件目录</w:t>
      </w:r>
    </w:p>
    <w:p w14:paraId="304AF2A5">
      <w:pPr>
        <w:snapToGrid w:val="0"/>
        <w:spacing w:line="572" w:lineRule="exact"/>
        <w:ind w:firstLine="1560" w:firstLineChars="5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4.废止的市政府行政规范性文件目录</w:t>
      </w:r>
    </w:p>
    <w:p w14:paraId="59101590">
      <w:pPr>
        <w:tabs>
          <w:tab w:val="left" w:pos="7740"/>
        </w:tabs>
        <w:autoSpaceDE w:val="0"/>
        <w:autoSpaceDN w:val="0"/>
        <w:snapToGrid w:val="0"/>
        <w:spacing w:line="572" w:lineRule="exact"/>
        <w:ind w:firstLine="5280" w:firstLineChars="1650"/>
        <w:rPr>
          <w:rFonts w:ascii="仿宋_GB2312" w:eastAsia="仿宋_GB2312"/>
          <w:color w:val="000000"/>
          <w:sz w:val="32"/>
        </w:rPr>
      </w:pPr>
    </w:p>
    <w:p w14:paraId="0D259378">
      <w:pPr>
        <w:tabs>
          <w:tab w:val="left" w:pos="7740"/>
        </w:tabs>
        <w:autoSpaceDE w:val="0"/>
        <w:autoSpaceDN w:val="0"/>
        <w:snapToGrid w:val="0"/>
        <w:spacing w:line="572" w:lineRule="exact"/>
        <w:ind w:firstLine="5280" w:firstLineChars="1650"/>
        <w:rPr>
          <w:rFonts w:ascii="仿宋_GB2312" w:eastAsia="仿宋_GB2312"/>
          <w:color w:val="000000"/>
          <w:sz w:val="32"/>
        </w:rPr>
      </w:pPr>
    </w:p>
    <w:p w14:paraId="6C88E910">
      <w:pPr>
        <w:tabs>
          <w:tab w:val="left" w:pos="7740"/>
        </w:tabs>
        <w:autoSpaceDE w:val="0"/>
        <w:autoSpaceDN w:val="0"/>
        <w:snapToGrid w:val="0"/>
        <w:spacing w:line="572" w:lineRule="exact"/>
        <w:ind w:firstLine="5280" w:firstLineChars="1650"/>
        <w:rPr>
          <w:rFonts w:ascii="仿宋_GB2312" w:eastAsia="仿宋_GB2312"/>
          <w:color w:val="000000"/>
          <w:sz w:val="32"/>
        </w:rPr>
      </w:pPr>
    </w:p>
    <w:p w14:paraId="4F2C254E">
      <w:pPr>
        <w:tabs>
          <w:tab w:val="left" w:pos="7740"/>
        </w:tabs>
        <w:autoSpaceDE w:val="0"/>
        <w:autoSpaceDN w:val="0"/>
        <w:snapToGrid w:val="0"/>
        <w:spacing w:line="572" w:lineRule="exact"/>
        <w:ind w:firstLine="5280" w:firstLineChars="1650"/>
        <w:rPr>
          <w:rFonts w:ascii="仿宋_GB2312" w:eastAsia="仿宋_GB2312"/>
          <w:color w:val="000000"/>
          <w:sz w:val="32"/>
        </w:rPr>
      </w:pPr>
    </w:p>
    <w:p w14:paraId="708F4C57">
      <w:pPr>
        <w:tabs>
          <w:tab w:val="left" w:pos="7740"/>
        </w:tabs>
        <w:autoSpaceDE w:val="0"/>
        <w:autoSpaceDN w:val="0"/>
        <w:snapToGrid w:val="0"/>
        <w:spacing w:line="572" w:lineRule="exact"/>
        <w:ind w:firstLine="5280" w:firstLineChars="1650"/>
        <w:rPr>
          <w:rFonts w:ascii="仿宋_GB2312" w:eastAsia="仿宋_GB2312"/>
          <w:color w:val="000000"/>
          <w:sz w:val="32"/>
        </w:rPr>
      </w:pPr>
      <w:r>
        <w:rPr>
          <w:rFonts w:hint="eastAsia" w:ascii="仿宋_GB2312" w:eastAsia="仿宋_GB2312"/>
          <w:color w:val="000000"/>
          <w:sz w:val="32"/>
        </w:rPr>
        <w:t>龙港市人民政府</w:t>
      </w:r>
    </w:p>
    <w:p w14:paraId="638A7FB0">
      <w:pPr>
        <w:autoSpaceDE w:val="0"/>
        <w:autoSpaceDN w:val="0"/>
        <w:snapToGrid w:val="0"/>
        <w:spacing w:line="572" w:lineRule="exact"/>
        <w:rPr>
          <w:rFonts w:ascii="仿宋_GB2312" w:eastAsia="仿宋_GB2312"/>
          <w:color w:val="000000"/>
          <w:spacing w:val="40"/>
          <w:sz w:val="32"/>
        </w:rPr>
      </w:pPr>
      <w:r>
        <w:rPr>
          <w:rFonts w:hint="eastAsia" w:ascii="仿宋_GB2312" w:eastAsia="仿宋_GB2312"/>
          <w:color w:val="000000"/>
          <w:spacing w:val="-4"/>
          <w:sz w:val="32"/>
        </w:rPr>
        <w:t xml:space="preserve">                              　　</w:t>
      </w:r>
      <w:r>
        <w:rPr>
          <w:rFonts w:hint="eastAsia" w:eastAsia="仿宋_GB2312"/>
          <w:color w:val="000000"/>
          <w:spacing w:val="40"/>
          <w:sz w:val="32"/>
        </w:rPr>
        <w:t>202</w:t>
      </w:r>
      <w:r>
        <w:rPr>
          <w:rFonts w:hint="eastAsia" w:eastAsia="仿宋_GB2312"/>
          <w:color w:val="000000"/>
          <w:spacing w:val="40"/>
          <w:sz w:val="32"/>
          <w:lang w:val="en-US" w:eastAsia="zh-CN"/>
        </w:rPr>
        <w:t>4</w:t>
      </w:r>
      <w:r>
        <w:rPr>
          <w:rFonts w:hint="eastAsia" w:ascii="仿宋_GB2312" w:eastAsia="仿宋_GB2312"/>
          <w:color w:val="000000"/>
          <w:spacing w:val="40"/>
          <w:sz w:val="32"/>
        </w:rPr>
        <w:t>年</w:t>
      </w:r>
      <w:r>
        <w:rPr>
          <w:rFonts w:hint="eastAsia" w:eastAsia="仿宋_GB2312"/>
          <w:color w:val="000000"/>
          <w:spacing w:val="40"/>
          <w:sz w:val="32"/>
        </w:rPr>
        <w:t xml:space="preserve"> </w:t>
      </w:r>
      <w:r>
        <w:rPr>
          <w:rFonts w:hint="eastAsia" w:ascii="仿宋_GB2312" w:eastAsia="仿宋_GB2312"/>
          <w:color w:val="000000"/>
          <w:spacing w:val="40"/>
          <w:sz w:val="32"/>
        </w:rPr>
        <w:t>月</w:t>
      </w:r>
      <w:r>
        <w:rPr>
          <w:rFonts w:hint="eastAsia" w:eastAsia="仿宋_GB2312"/>
          <w:color w:val="000000"/>
          <w:spacing w:val="40"/>
          <w:sz w:val="32"/>
        </w:rPr>
        <w:t xml:space="preserve"> </w:t>
      </w:r>
      <w:r>
        <w:rPr>
          <w:rFonts w:hint="eastAsia" w:ascii="仿宋_GB2312" w:eastAsia="仿宋_GB2312"/>
          <w:color w:val="000000"/>
          <w:spacing w:val="40"/>
          <w:sz w:val="32"/>
        </w:rPr>
        <w:t>日</w:t>
      </w:r>
    </w:p>
    <w:p w14:paraId="30970A6B">
      <w:pPr>
        <w:snapToGrid w:val="0"/>
        <w:spacing w:line="572" w:lineRule="exact"/>
        <w:rPr>
          <w:rFonts w:ascii="仿宋_GB2312" w:eastAsia="仿宋_GB2312"/>
          <w:color w:val="000000"/>
          <w:sz w:val="32"/>
        </w:rPr>
      </w:pPr>
      <w:r>
        <w:rPr>
          <w:rFonts w:hint="eastAsia" w:ascii="仿宋_GB2312" w:eastAsia="仿宋_GB2312"/>
          <w:color w:val="000000"/>
          <w:sz w:val="32"/>
        </w:rPr>
        <w:t xml:space="preserve"> </w:t>
      </w:r>
      <w:r>
        <w:rPr>
          <w:rFonts w:ascii="仿宋_GB2312" w:eastAsia="仿宋_GB2312"/>
          <w:color w:val="000000"/>
          <w:sz w:val="32"/>
        </w:rPr>
        <w:br w:type="page"/>
      </w:r>
      <w:r>
        <w:rPr>
          <w:rFonts w:hint="eastAsia" w:ascii="黑体" w:hAnsi="黑体" w:eastAsia="黑体" w:cs="黑体"/>
          <w:color w:val="000000"/>
          <w:sz w:val="32"/>
          <w:szCs w:val="32"/>
        </w:rPr>
        <w:t>附件</w:t>
      </w:r>
      <w:r>
        <w:rPr>
          <w:rFonts w:hint="eastAsia" w:eastAsia="黑体" w:cs="黑体"/>
          <w:color w:val="000000"/>
          <w:sz w:val="32"/>
          <w:szCs w:val="32"/>
        </w:rPr>
        <w:t>1</w:t>
      </w:r>
    </w:p>
    <w:p w14:paraId="22BEBB39">
      <w:pPr>
        <w:autoSpaceDE w:val="0"/>
        <w:autoSpaceDN w:val="0"/>
        <w:adjustRightInd w:val="0"/>
        <w:snapToGrid w:val="0"/>
        <w:rPr>
          <w:rFonts w:ascii="仿宋" w:hAnsi="仿宋" w:eastAsia="仿宋" w:cs="仿宋"/>
          <w:color w:val="000000"/>
          <w:sz w:val="32"/>
          <w:szCs w:val="32"/>
        </w:rPr>
      </w:pPr>
    </w:p>
    <w:p w14:paraId="01D36895">
      <w:pPr>
        <w:snapToGrid w:val="0"/>
        <w:jc w:val="center"/>
        <w:rPr>
          <w:rFonts w:ascii="方正大标宋_GBK" w:hAnsi="方正小标宋简体" w:eastAsia="方正大标宋_GBK" w:cs="方正小标宋简体"/>
          <w:color w:val="000000"/>
          <w:sz w:val="44"/>
          <w:szCs w:val="44"/>
        </w:rPr>
      </w:pPr>
      <w:r>
        <w:rPr>
          <w:rFonts w:hint="eastAsia" w:ascii="方正大标宋_GBK" w:hAnsi="方正小标宋简体" w:eastAsia="方正大标宋_GBK" w:cs="方正小标宋简体"/>
          <w:color w:val="000000"/>
          <w:sz w:val="44"/>
          <w:szCs w:val="44"/>
        </w:rPr>
        <w:t>继续有效的市政府行政规范性文件目录</w:t>
      </w:r>
    </w:p>
    <w:p w14:paraId="309823C6">
      <w:pPr>
        <w:autoSpaceDE w:val="0"/>
        <w:autoSpaceDN w:val="0"/>
        <w:adjustRightInd w:val="0"/>
        <w:snapToGrid w:val="0"/>
        <w:spacing w:line="520" w:lineRule="exact"/>
        <w:ind w:right="1105" w:rightChars="526"/>
        <w:rPr>
          <w:rFonts w:ascii="仿宋" w:hAnsi="仿宋" w:eastAsia="仿宋" w:cs="仿宋"/>
          <w:color w:val="000000"/>
          <w:kern w:val="0"/>
          <w:sz w:val="32"/>
          <w:szCs w:val="32"/>
        </w:rPr>
      </w:pPr>
    </w:p>
    <w:tbl>
      <w:tblPr>
        <w:tblStyle w:val="9"/>
        <w:tblW w:w="10916" w:type="dxa"/>
        <w:jc w:val="center"/>
        <w:tblLayout w:type="autofit"/>
        <w:tblCellMar>
          <w:top w:w="0" w:type="dxa"/>
          <w:left w:w="108" w:type="dxa"/>
          <w:bottom w:w="0" w:type="dxa"/>
          <w:right w:w="108" w:type="dxa"/>
        </w:tblCellMar>
      </w:tblPr>
      <w:tblGrid>
        <w:gridCol w:w="618"/>
        <w:gridCol w:w="5520"/>
        <w:gridCol w:w="2254"/>
        <w:gridCol w:w="2524"/>
      </w:tblGrid>
      <w:tr w14:paraId="26B70152">
        <w:tblPrEx>
          <w:tblCellMar>
            <w:top w:w="0" w:type="dxa"/>
            <w:left w:w="108" w:type="dxa"/>
            <w:bottom w:w="0" w:type="dxa"/>
            <w:right w:w="108" w:type="dxa"/>
          </w:tblCellMar>
        </w:tblPrEx>
        <w:trPr>
          <w:trHeight w:val="270" w:hRule="atLeast"/>
          <w:jc w:val="center"/>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3BA93914">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5520" w:type="dxa"/>
            <w:tcBorders>
              <w:top w:val="single" w:color="auto" w:sz="4" w:space="0"/>
              <w:left w:val="nil"/>
              <w:bottom w:val="single" w:color="auto" w:sz="4" w:space="0"/>
              <w:right w:val="single" w:color="auto" w:sz="4" w:space="0"/>
            </w:tcBorders>
            <w:shd w:val="clear" w:color="auto" w:fill="auto"/>
            <w:vAlign w:val="center"/>
          </w:tcPr>
          <w:p w14:paraId="7EDD8099">
            <w:pPr>
              <w:widowControl/>
              <w:jc w:val="center"/>
              <w:rPr>
                <w:rFonts w:ascii="宋体" w:hAnsi="宋体" w:cs="宋体"/>
                <w:color w:val="000000"/>
                <w:kern w:val="0"/>
                <w:sz w:val="20"/>
                <w:szCs w:val="20"/>
              </w:rPr>
            </w:pPr>
            <w:r>
              <w:rPr>
                <w:rFonts w:hint="eastAsia" w:ascii="宋体" w:hAnsi="宋体" w:cs="宋体"/>
                <w:color w:val="000000"/>
                <w:kern w:val="0"/>
                <w:sz w:val="20"/>
                <w:szCs w:val="20"/>
              </w:rPr>
              <w:t>文件名称</w:t>
            </w:r>
          </w:p>
        </w:tc>
        <w:tc>
          <w:tcPr>
            <w:tcW w:w="2254" w:type="dxa"/>
            <w:tcBorders>
              <w:top w:val="single" w:color="auto" w:sz="4" w:space="0"/>
              <w:left w:val="nil"/>
              <w:bottom w:val="single" w:color="auto" w:sz="4" w:space="0"/>
              <w:right w:val="single" w:color="auto" w:sz="4" w:space="0"/>
            </w:tcBorders>
            <w:shd w:val="clear" w:color="auto" w:fill="auto"/>
            <w:vAlign w:val="center"/>
          </w:tcPr>
          <w:p w14:paraId="6A59C883">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2524" w:type="dxa"/>
            <w:tcBorders>
              <w:top w:val="single" w:color="auto" w:sz="4" w:space="0"/>
              <w:left w:val="nil"/>
              <w:bottom w:val="single" w:color="auto" w:sz="4" w:space="0"/>
              <w:right w:val="single" w:color="auto" w:sz="4" w:space="0"/>
            </w:tcBorders>
            <w:shd w:val="clear" w:color="auto" w:fill="auto"/>
            <w:vAlign w:val="center"/>
          </w:tcPr>
          <w:p w14:paraId="532ED2EF">
            <w:pPr>
              <w:widowControl/>
              <w:jc w:val="center"/>
              <w:rPr>
                <w:rFonts w:ascii="宋体" w:hAnsi="宋体" w:cs="宋体"/>
                <w:color w:val="000000"/>
                <w:kern w:val="0"/>
                <w:sz w:val="20"/>
                <w:szCs w:val="20"/>
              </w:rPr>
            </w:pPr>
            <w:r>
              <w:rPr>
                <w:rFonts w:hint="eastAsia" w:ascii="宋体" w:hAnsi="宋体" w:cs="宋体"/>
                <w:color w:val="000000"/>
                <w:kern w:val="0"/>
                <w:sz w:val="20"/>
                <w:szCs w:val="20"/>
              </w:rPr>
              <w:t>清理责任单位</w:t>
            </w:r>
          </w:p>
        </w:tc>
      </w:tr>
      <w:tr w14:paraId="0C135A0A">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1388DB61">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520" w:type="dxa"/>
            <w:tcBorders>
              <w:top w:val="nil"/>
              <w:left w:val="nil"/>
              <w:bottom w:val="single" w:color="auto" w:sz="4" w:space="0"/>
              <w:right w:val="single" w:color="auto" w:sz="4" w:space="0"/>
            </w:tcBorders>
            <w:shd w:val="clear" w:color="auto" w:fill="auto"/>
            <w:vAlign w:val="center"/>
          </w:tcPr>
          <w:p w14:paraId="0D807B67">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龙港市人民政府关于印发关于深化“亩均论英雄”改革推进企业综合评价的实施意见的通知</w:t>
            </w:r>
          </w:p>
        </w:tc>
        <w:tc>
          <w:tcPr>
            <w:tcW w:w="2254" w:type="dxa"/>
            <w:tcBorders>
              <w:top w:val="nil"/>
              <w:left w:val="nil"/>
              <w:bottom w:val="single" w:color="auto" w:sz="4" w:space="0"/>
              <w:right w:val="single" w:color="auto" w:sz="4" w:space="0"/>
            </w:tcBorders>
            <w:shd w:val="clear" w:color="auto" w:fill="auto"/>
            <w:vAlign w:val="center"/>
          </w:tcPr>
          <w:p w14:paraId="19BA2EDD">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龙政发〔2020〕74 号</w:t>
            </w:r>
          </w:p>
        </w:tc>
        <w:tc>
          <w:tcPr>
            <w:tcW w:w="2524" w:type="dxa"/>
            <w:tcBorders>
              <w:top w:val="nil"/>
              <w:left w:val="nil"/>
              <w:bottom w:val="single" w:color="auto" w:sz="4" w:space="0"/>
              <w:right w:val="single" w:color="auto" w:sz="4" w:space="0"/>
            </w:tcBorders>
            <w:shd w:val="clear" w:color="auto" w:fill="auto"/>
            <w:vAlign w:val="center"/>
          </w:tcPr>
          <w:p w14:paraId="284C6538">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市经济发展局</w:t>
            </w:r>
          </w:p>
        </w:tc>
      </w:tr>
      <w:tr w14:paraId="701B3C8F">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005ED9D6">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520" w:type="dxa"/>
            <w:tcBorders>
              <w:top w:val="nil"/>
              <w:left w:val="nil"/>
              <w:bottom w:val="single" w:color="auto" w:sz="4" w:space="0"/>
              <w:right w:val="single" w:color="auto" w:sz="4" w:space="0"/>
            </w:tcBorders>
            <w:shd w:val="clear" w:color="auto" w:fill="auto"/>
            <w:vAlign w:val="center"/>
          </w:tcPr>
          <w:p w14:paraId="5486CDD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龙港市人民政府关于制定龙港市征地区片综合地价的通知</w:t>
            </w:r>
          </w:p>
        </w:tc>
        <w:tc>
          <w:tcPr>
            <w:tcW w:w="2254" w:type="dxa"/>
            <w:tcBorders>
              <w:top w:val="nil"/>
              <w:left w:val="nil"/>
              <w:bottom w:val="single" w:color="auto" w:sz="4" w:space="0"/>
              <w:right w:val="single" w:color="auto" w:sz="4" w:space="0"/>
            </w:tcBorders>
            <w:shd w:val="clear" w:color="auto" w:fill="auto"/>
            <w:vAlign w:val="center"/>
          </w:tcPr>
          <w:p w14:paraId="1CAB4524">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龙政发〔2020〕92号</w:t>
            </w:r>
          </w:p>
        </w:tc>
        <w:tc>
          <w:tcPr>
            <w:tcW w:w="2524" w:type="dxa"/>
            <w:tcBorders>
              <w:top w:val="nil"/>
              <w:left w:val="nil"/>
              <w:bottom w:val="single" w:color="auto" w:sz="4" w:space="0"/>
              <w:right w:val="single" w:color="auto" w:sz="4" w:space="0"/>
            </w:tcBorders>
            <w:shd w:val="clear" w:color="auto" w:fill="auto"/>
            <w:vAlign w:val="center"/>
          </w:tcPr>
          <w:p w14:paraId="662DDA04">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市自然资源与规划建设局</w:t>
            </w:r>
          </w:p>
        </w:tc>
      </w:tr>
      <w:tr w14:paraId="784D1A68">
        <w:tblPrEx>
          <w:tblCellMar>
            <w:top w:w="0" w:type="dxa"/>
            <w:left w:w="108" w:type="dxa"/>
            <w:bottom w:w="0" w:type="dxa"/>
            <w:right w:w="108" w:type="dxa"/>
          </w:tblCellMar>
        </w:tblPrEx>
        <w:trPr>
          <w:trHeight w:val="27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055FC911">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520" w:type="dxa"/>
            <w:tcBorders>
              <w:top w:val="nil"/>
              <w:left w:val="nil"/>
              <w:bottom w:val="single" w:color="auto" w:sz="4" w:space="0"/>
              <w:right w:val="single" w:color="auto" w:sz="4" w:space="0"/>
            </w:tcBorders>
            <w:shd w:val="clear" w:color="auto" w:fill="auto"/>
            <w:vAlign w:val="center"/>
          </w:tcPr>
          <w:p w14:paraId="54FF798B">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龙港市人民政府印发关于全面放开龙港市城镇落户限制有关规定的通知</w:t>
            </w:r>
          </w:p>
        </w:tc>
        <w:tc>
          <w:tcPr>
            <w:tcW w:w="2254" w:type="dxa"/>
            <w:tcBorders>
              <w:top w:val="nil"/>
              <w:left w:val="nil"/>
              <w:bottom w:val="single" w:color="auto" w:sz="4" w:space="0"/>
              <w:right w:val="single" w:color="auto" w:sz="4" w:space="0"/>
            </w:tcBorders>
            <w:shd w:val="clear" w:color="auto" w:fill="auto"/>
            <w:vAlign w:val="center"/>
          </w:tcPr>
          <w:p w14:paraId="63BFE2F5">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龙政发〔2020〕121号</w:t>
            </w:r>
          </w:p>
        </w:tc>
        <w:tc>
          <w:tcPr>
            <w:tcW w:w="2524" w:type="dxa"/>
            <w:tcBorders>
              <w:top w:val="nil"/>
              <w:left w:val="nil"/>
              <w:bottom w:val="single" w:color="auto" w:sz="4" w:space="0"/>
              <w:right w:val="single" w:color="auto" w:sz="4" w:space="0"/>
            </w:tcBorders>
            <w:shd w:val="clear" w:color="auto" w:fill="auto"/>
            <w:vAlign w:val="center"/>
          </w:tcPr>
          <w:p w14:paraId="362AF34D">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市公安局</w:t>
            </w:r>
          </w:p>
        </w:tc>
      </w:tr>
      <w:tr w14:paraId="6FF21BF3">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3BB896E8">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520" w:type="dxa"/>
            <w:tcBorders>
              <w:top w:val="nil"/>
              <w:left w:val="nil"/>
              <w:bottom w:val="single" w:color="auto" w:sz="4" w:space="0"/>
              <w:right w:val="single" w:color="auto" w:sz="4" w:space="0"/>
            </w:tcBorders>
            <w:shd w:val="clear" w:color="auto" w:fill="auto"/>
            <w:vAlign w:val="center"/>
          </w:tcPr>
          <w:p w14:paraId="7E6784DE">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龙港市人民政府关于印发禁止露天焚烧秸秆的通告的通知</w:t>
            </w:r>
          </w:p>
        </w:tc>
        <w:tc>
          <w:tcPr>
            <w:tcW w:w="2254" w:type="dxa"/>
            <w:tcBorders>
              <w:top w:val="nil"/>
              <w:left w:val="nil"/>
              <w:bottom w:val="single" w:color="auto" w:sz="4" w:space="0"/>
              <w:right w:val="single" w:color="auto" w:sz="4" w:space="0"/>
            </w:tcBorders>
            <w:shd w:val="clear" w:color="auto" w:fill="auto"/>
            <w:vAlign w:val="center"/>
          </w:tcPr>
          <w:p w14:paraId="246E9D7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龙政发〔2020〕131号</w:t>
            </w:r>
          </w:p>
        </w:tc>
        <w:tc>
          <w:tcPr>
            <w:tcW w:w="2524" w:type="dxa"/>
            <w:tcBorders>
              <w:top w:val="nil"/>
              <w:left w:val="nil"/>
              <w:bottom w:val="single" w:color="auto" w:sz="4" w:space="0"/>
              <w:right w:val="single" w:color="auto" w:sz="4" w:space="0"/>
            </w:tcBorders>
            <w:shd w:val="clear" w:color="auto" w:fill="auto"/>
            <w:vAlign w:val="center"/>
          </w:tcPr>
          <w:p w14:paraId="4397AB8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市农业农村局</w:t>
            </w:r>
          </w:p>
        </w:tc>
      </w:tr>
      <w:tr w14:paraId="2AC52645">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21E18A12">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520" w:type="dxa"/>
            <w:tcBorders>
              <w:top w:val="nil"/>
              <w:left w:val="nil"/>
              <w:bottom w:val="single" w:color="auto" w:sz="4" w:space="0"/>
              <w:right w:val="single" w:color="auto" w:sz="4" w:space="0"/>
            </w:tcBorders>
            <w:shd w:val="clear" w:color="auto" w:fill="auto"/>
            <w:vAlign w:val="center"/>
          </w:tcPr>
          <w:p w14:paraId="2C58BA93">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龙港市人民政府关于禁止在鳌江南岸滩涂擅自进行农作物种植、围塘养殖等违法行为的通告</w:t>
            </w:r>
          </w:p>
        </w:tc>
        <w:tc>
          <w:tcPr>
            <w:tcW w:w="2254" w:type="dxa"/>
            <w:tcBorders>
              <w:top w:val="nil"/>
              <w:left w:val="nil"/>
              <w:bottom w:val="single" w:color="auto" w:sz="4" w:space="0"/>
              <w:right w:val="single" w:color="auto" w:sz="4" w:space="0"/>
            </w:tcBorders>
            <w:shd w:val="clear" w:color="auto" w:fill="auto"/>
            <w:vAlign w:val="center"/>
          </w:tcPr>
          <w:p w14:paraId="45CC2851">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龙政发〔2020〕132号</w:t>
            </w:r>
          </w:p>
        </w:tc>
        <w:tc>
          <w:tcPr>
            <w:tcW w:w="2524" w:type="dxa"/>
            <w:tcBorders>
              <w:top w:val="nil"/>
              <w:left w:val="nil"/>
              <w:bottom w:val="single" w:color="auto" w:sz="4" w:space="0"/>
              <w:right w:val="single" w:color="auto" w:sz="4" w:space="0"/>
            </w:tcBorders>
            <w:shd w:val="clear" w:color="auto" w:fill="auto"/>
            <w:vAlign w:val="center"/>
          </w:tcPr>
          <w:p w14:paraId="7D52058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市自然资源与规划建设局</w:t>
            </w:r>
          </w:p>
        </w:tc>
      </w:tr>
      <w:tr w14:paraId="60097D58">
        <w:tblPrEx>
          <w:tblCellMar>
            <w:top w:w="0" w:type="dxa"/>
            <w:left w:w="108" w:type="dxa"/>
            <w:bottom w:w="0" w:type="dxa"/>
            <w:right w:w="108" w:type="dxa"/>
          </w:tblCellMar>
        </w:tblPrEx>
        <w:trPr>
          <w:trHeight w:val="27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5A5D0F9F">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520" w:type="dxa"/>
            <w:tcBorders>
              <w:top w:val="nil"/>
              <w:left w:val="nil"/>
              <w:bottom w:val="single" w:color="auto" w:sz="4" w:space="0"/>
              <w:right w:val="single" w:color="auto" w:sz="4" w:space="0"/>
            </w:tcBorders>
            <w:shd w:val="clear" w:color="auto" w:fill="auto"/>
            <w:vAlign w:val="center"/>
          </w:tcPr>
          <w:p w14:paraId="033ABCC1">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龙港市人民政府关于印发龙港市征收农民集体所有土地管理办法（试行）的通知</w:t>
            </w:r>
          </w:p>
        </w:tc>
        <w:tc>
          <w:tcPr>
            <w:tcW w:w="2254" w:type="dxa"/>
            <w:tcBorders>
              <w:top w:val="nil"/>
              <w:left w:val="nil"/>
              <w:bottom w:val="single" w:color="auto" w:sz="4" w:space="0"/>
              <w:right w:val="single" w:color="auto" w:sz="4" w:space="0"/>
            </w:tcBorders>
            <w:shd w:val="clear" w:color="auto" w:fill="auto"/>
            <w:vAlign w:val="center"/>
          </w:tcPr>
          <w:p w14:paraId="4B3F62D7">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龙政发〔2020〕133号</w:t>
            </w:r>
          </w:p>
        </w:tc>
        <w:tc>
          <w:tcPr>
            <w:tcW w:w="2524" w:type="dxa"/>
            <w:tcBorders>
              <w:top w:val="nil"/>
              <w:left w:val="nil"/>
              <w:bottom w:val="single" w:color="auto" w:sz="4" w:space="0"/>
              <w:right w:val="single" w:color="auto" w:sz="4" w:space="0"/>
            </w:tcBorders>
            <w:shd w:val="clear" w:color="auto" w:fill="auto"/>
            <w:vAlign w:val="center"/>
          </w:tcPr>
          <w:p w14:paraId="72933B2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市自然资源与规划建设局</w:t>
            </w:r>
          </w:p>
        </w:tc>
      </w:tr>
      <w:tr w14:paraId="1F076B6B">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1275663B">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520" w:type="dxa"/>
            <w:tcBorders>
              <w:top w:val="nil"/>
              <w:left w:val="nil"/>
              <w:bottom w:val="single" w:color="auto" w:sz="4" w:space="0"/>
              <w:right w:val="single" w:color="auto" w:sz="4" w:space="0"/>
            </w:tcBorders>
            <w:shd w:val="clear" w:color="auto" w:fill="auto"/>
            <w:vAlign w:val="center"/>
          </w:tcPr>
          <w:p w14:paraId="232A0DF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龙港市人民政府关于修改龙政发〔2020〕74号文件的通知</w:t>
            </w:r>
          </w:p>
        </w:tc>
        <w:tc>
          <w:tcPr>
            <w:tcW w:w="2254" w:type="dxa"/>
            <w:tcBorders>
              <w:top w:val="nil"/>
              <w:left w:val="nil"/>
              <w:bottom w:val="single" w:color="auto" w:sz="4" w:space="0"/>
              <w:right w:val="single" w:color="auto" w:sz="4" w:space="0"/>
            </w:tcBorders>
            <w:shd w:val="clear" w:color="auto" w:fill="auto"/>
            <w:vAlign w:val="center"/>
          </w:tcPr>
          <w:p w14:paraId="29BB79E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龙政发〔2020〕147号</w:t>
            </w:r>
          </w:p>
        </w:tc>
        <w:tc>
          <w:tcPr>
            <w:tcW w:w="2524" w:type="dxa"/>
            <w:tcBorders>
              <w:top w:val="nil"/>
              <w:left w:val="nil"/>
              <w:bottom w:val="single" w:color="auto" w:sz="4" w:space="0"/>
              <w:right w:val="single" w:color="auto" w:sz="4" w:space="0"/>
            </w:tcBorders>
            <w:shd w:val="clear" w:color="auto" w:fill="auto"/>
            <w:vAlign w:val="center"/>
          </w:tcPr>
          <w:p w14:paraId="1B6CEEF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市经济发展局</w:t>
            </w:r>
          </w:p>
        </w:tc>
      </w:tr>
      <w:tr w14:paraId="02A48FEB">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2E8F23B5">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5520" w:type="dxa"/>
            <w:tcBorders>
              <w:top w:val="nil"/>
              <w:left w:val="nil"/>
              <w:bottom w:val="single" w:color="auto" w:sz="4" w:space="0"/>
              <w:right w:val="single" w:color="auto" w:sz="4" w:space="0"/>
            </w:tcBorders>
            <w:shd w:val="clear" w:color="auto" w:fill="auto"/>
            <w:vAlign w:val="center"/>
          </w:tcPr>
          <w:p w14:paraId="69BD258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龙港市人民政府关于建立龙港市企事业单位住房公积金制度的通知</w:t>
            </w:r>
          </w:p>
        </w:tc>
        <w:tc>
          <w:tcPr>
            <w:tcW w:w="2254" w:type="dxa"/>
            <w:tcBorders>
              <w:top w:val="nil"/>
              <w:left w:val="nil"/>
              <w:bottom w:val="single" w:color="auto" w:sz="4" w:space="0"/>
              <w:right w:val="single" w:color="auto" w:sz="4" w:space="0"/>
            </w:tcBorders>
            <w:shd w:val="clear" w:color="auto" w:fill="auto"/>
            <w:vAlign w:val="center"/>
          </w:tcPr>
          <w:p w14:paraId="1A7AD4AB">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龙政发〔2021〕27号</w:t>
            </w:r>
          </w:p>
        </w:tc>
        <w:tc>
          <w:tcPr>
            <w:tcW w:w="2524" w:type="dxa"/>
            <w:tcBorders>
              <w:top w:val="nil"/>
              <w:left w:val="nil"/>
              <w:bottom w:val="single" w:color="auto" w:sz="4" w:space="0"/>
              <w:right w:val="single" w:color="auto" w:sz="4" w:space="0"/>
            </w:tcBorders>
            <w:shd w:val="clear" w:color="auto" w:fill="auto"/>
            <w:vAlign w:val="center"/>
          </w:tcPr>
          <w:p w14:paraId="0F4548FF">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温州市住房公积金中心龙港分中心</w:t>
            </w:r>
          </w:p>
        </w:tc>
      </w:tr>
      <w:tr w14:paraId="4C866CE8">
        <w:tblPrEx>
          <w:tblCellMar>
            <w:top w:w="0" w:type="dxa"/>
            <w:left w:w="108" w:type="dxa"/>
            <w:bottom w:w="0" w:type="dxa"/>
            <w:right w:w="108" w:type="dxa"/>
          </w:tblCellMar>
        </w:tblPrEx>
        <w:trPr>
          <w:trHeight w:val="27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556A9FB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520" w:type="dxa"/>
            <w:tcBorders>
              <w:top w:val="nil"/>
              <w:left w:val="nil"/>
              <w:bottom w:val="single" w:color="auto" w:sz="4" w:space="0"/>
              <w:right w:val="single" w:color="auto" w:sz="4" w:space="0"/>
            </w:tcBorders>
            <w:shd w:val="clear" w:color="auto" w:fill="auto"/>
            <w:vAlign w:val="center"/>
          </w:tcPr>
          <w:p w14:paraId="48592315">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龙港市人民政府关于开展道路交通秩序和环境卫生严管整治的通告</w:t>
            </w:r>
          </w:p>
        </w:tc>
        <w:tc>
          <w:tcPr>
            <w:tcW w:w="2254" w:type="dxa"/>
            <w:tcBorders>
              <w:top w:val="nil"/>
              <w:left w:val="nil"/>
              <w:bottom w:val="single" w:color="auto" w:sz="4" w:space="0"/>
              <w:right w:val="single" w:color="auto" w:sz="4" w:space="0"/>
            </w:tcBorders>
            <w:shd w:val="clear" w:color="auto" w:fill="auto"/>
            <w:vAlign w:val="center"/>
          </w:tcPr>
          <w:p w14:paraId="4C0B057E">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龙政发〔2021〕28号</w:t>
            </w:r>
          </w:p>
        </w:tc>
        <w:tc>
          <w:tcPr>
            <w:tcW w:w="2524" w:type="dxa"/>
            <w:tcBorders>
              <w:top w:val="nil"/>
              <w:left w:val="nil"/>
              <w:bottom w:val="single" w:color="auto" w:sz="4" w:space="0"/>
              <w:right w:val="single" w:color="auto" w:sz="4" w:space="0"/>
            </w:tcBorders>
            <w:shd w:val="clear" w:color="auto" w:fill="auto"/>
            <w:vAlign w:val="center"/>
          </w:tcPr>
          <w:p w14:paraId="3498CE68">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市综合行政执法局</w:t>
            </w:r>
          </w:p>
        </w:tc>
      </w:tr>
      <w:tr w14:paraId="11FB7F41">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09479B77">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5520" w:type="dxa"/>
            <w:tcBorders>
              <w:top w:val="nil"/>
              <w:left w:val="nil"/>
              <w:bottom w:val="single" w:color="auto" w:sz="4" w:space="0"/>
              <w:right w:val="single" w:color="auto" w:sz="4" w:space="0"/>
            </w:tcBorders>
            <w:shd w:val="clear" w:color="auto" w:fill="auto"/>
            <w:vAlign w:val="center"/>
          </w:tcPr>
          <w:p w14:paraId="0DC8B133">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龙港市人民政府关于颁布龙港市舥艚渔港港章的通知</w:t>
            </w:r>
          </w:p>
        </w:tc>
        <w:tc>
          <w:tcPr>
            <w:tcW w:w="2254" w:type="dxa"/>
            <w:tcBorders>
              <w:top w:val="nil"/>
              <w:left w:val="nil"/>
              <w:bottom w:val="single" w:color="auto" w:sz="4" w:space="0"/>
              <w:right w:val="single" w:color="auto" w:sz="4" w:space="0"/>
            </w:tcBorders>
            <w:shd w:val="clear" w:color="auto" w:fill="auto"/>
            <w:vAlign w:val="center"/>
          </w:tcPr>
          <w:p w14:paraId="4A72ED5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龙政发〔2021〕81号</w:t>
            </w:r>
          </w:p>
        </w:tc>
        <w:tc>
          <w:tcPr>
            <w:tcW w:w="2524" w:type="dxa"/>
            <w:tcBorders>
              <w:top w:val="nil"/>
              <w:left w:val="nil"/>
              <w:bottom w:val="single" w:color="auto" w:sz="4" w:space="0"/>
              <w:right w:val="single" w:color="auto" w:sz="4" w:space="0"/>
            </w:tcBorders>
            <w:shd w:val="clear" w:color="auto" w:fill="auto"/>
            <w:vAlign w:val="center"/>
          </w:tcPr>
          <w:p w14:paraId="0018B408">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市农业农村局</w:t>
            </w:r>
          </w:p>
        </w:tc>
      </w:tr>
      <w:tr w14:paraId="17CA1E49">
        <w:tblPrEx>
          <w:tblCellMar>
            <w:top w:w="0" w:type="dxa"/>
            <w:left w:w="108" w:type="dxa"/>
            <w:bottom w:w="0" w:type="dxa"/>
            <w:right w:w="108" w:type="dxa"/>
          </w:tblCellMar>
        </w:tblPrEx>
        <w:trPr>
          <w:trHeight w:val="27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4D156899">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5520" w:type="dxa"/>
            <w:tcBorders>
              <w:top w:val="nil"/>
              <w:left w:val="nil"/>
              <w:bottom w:val="single" w:color="auto" w:sz="4" w:space="0"/>
              <w:right w:val="single" w:color="auto" w:sz="4" w:space="0"/>
            </w:tcBorders>
            <w:shd w:val="clear" w:color="auto" w:fill="auto"/>
            <w:vAlign w:val="center"/>
          </w:tcPr>
          <w:p w14:paraId="731CCB5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龙港市人民政府关于划定高排放非道路移动机械禁止使用区的通告</w:t>
            </w:r>
          </w:p>
        </w:tc>
        <w:tc>
          <w:tcPr>
            <w:tcW w:w="2254" w:type="dxa"/>
            <w:tcBorders>
              <w:top w:val="nil"/>
              <w:left w:val="nil"/>
              <w:bottom w:val="single" w:color="auto" w:sz="4" w:space="0"/>
              <w:right w:val="single" w:color="auto" w:sz="4" w:space="0"/>
            </w:tcBorders>
            <w:shd w:val="clear" w:color="auto" w:fill="auto"/>
            <w:vAlign w:val="center"/>
          </w:tcPr>
          <w:p w14:paraId="5C6F7047">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龙政发〔2021〕157号</w:t>
            </w:r>
          </w:p>
        </w:tc>
        <w:tc>
          <w:tcPr>
            <w:tcW w:w="2524" w:type="dxa"/>
            <w:tcBorders>
              <w:top w:val="nil"/>
              <w:left w:val="nil"/>
              <w:bottom w:val="single" w:color="auto" w:sz="4" w:space="0"/>
              <w:right w:val="single" w:color="auto" w:sz="4" w:space="0"/>
            </w:tcBorders>
            <w:shd w:val="clear" w:color="auto" w:fill="auto"/>
            <w:vAlign w:val="center"/>
          </w:tcPr>
          <w:p w14:paraId="2AAC0927">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市自然资源与规划建设局</w:t>
            </w:r>
          </w:p>
        </w:tc>
      </w:tr>
      <w:tr w14:paraId="4D17D387">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4FD9E26E">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5520" w:type="dxa"/>
            <w:tcBorders>
              <w:top w:val="nil"/>
              <w:left w:val="nil"/>
              <w:bottom w:val="single" w:color="auto" w:sz="4" w:space="0"/>
              <w:right w:val="single" w:color="auto" w:sz="4" w:space="0"/>
            </w:tcBorders>
            <w:shd w:val="clear" w:color="auto" w:fill="auto"/>
            <w:vAlign w:val="center"/>
          </w:tcPr>
          <w:p w14:paraId="4E02A04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龙港市人民政府关于在龙港市区域内禁止销售燃放烟花爆竹的通告</w:t>
            </w:r>
          </w:p>
        </w:tc>
        <w:tc>
          <w:tcPr>
            <w:tcW w:w="2254" w:type="dxa"/>
            <w:tcBorders>
              <w:top w:val="nil"/>
              <w:left w:val="nil"/>
              <w:bottom w:val="single" w:color="auto" w:sz="4" w:space="0"/>
              <w:right w:val="single" w:color="auto" w:sz="4" w:space="0"/>
            </w:tcBorders>
            <w:shd w:val="clear" w:color="auto" w:fill="auto"/>
            <w:vAlign w:val="center"/>
          </w:tcPr>
          <w:p w14:paraId="4C9FD713">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龙政发〔2021〕170号</w:t>
            </w:r>
          </w:p>
        </w:tc>
        <w:tc>
          <w:tcPr>
            <w:tcW w:w="2524" w:type="dxa"/>
            <w:tcBorders>
              <w:top w:val="nil"/>
              <w:left w:val="nil"/>
              <w:bottom w:val="single" w:color="auto" w:sz="4" w:space="0"/>
              <w:right w:val="single" w:color="auto" w:sz="4" w:space="0"/>
            </w:tcBorders>
            <w:shd w:val="clear" w:color="auto" w:fill="auto"/>
            <w:vAlign w:val="center"/>
          </w:tcPr>
          <w:p w14:paraId="3E2AF1ED">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市公安局</w:t>
            </w:r>
          </w:p>
        </w:tc>
      </w:tr>
      <w:tr w14:paraId="70D1FCD8">
        <w:tblPrEx>
          <w:tblCellMar>
            <w:top w:w="0" w:type="dxa"/>
            <w:left w:w="108" w:type="dxa"/>
            <w:bottom w:w="0" w:type="dxa"/>
            <w:right w:w="108" w:type="dxa"/>
          </w:tblCellMar>
        </w:tblPrEx>
        <w:trPr>
          <w:trHeight w:val="480" w:hRule="atLeast"/>
          <w:jc w:val="center"/>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4DE25C81">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20" w:type="dxa"/>
            <w:tcBorders>
              <w:top w:val="single" w:color="auto" w:sz="4" w:space="0"/>
              <w:left w:val="single" w:color="auto" w:sz="4" w:space="0"/>
              <w:bottom w:val="single" w:color="auto" w:sz="4" w:space="0"/>
              <w:right w:val="single" w:color="auto" w:sz="4" w:space="0"/>
            </w:tcBorders>
            <w:shd w:val="clear" w:color="auto" w:fill="auto"/>
            <w:vAlign w:val="center"/>
          </w:tcPr>
          <w:p w14:paraId="37D15F5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中共龙港市委市政府办公室关于印发龙港市规划管理办法的通知</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20036E7F">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龙办发〔2020〕75号</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14:paraId="0623638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市经济发展局</w:t>
            </w:r>
          </w:p>
        </w:tc>
      </w:tr>
      <w:tr w14:paraId="4D734BCB">
        <w:tblPrEx>
          <w:tblCellMar>
            <w:top w:w="0" w:type="dxa"/>
            <w:left w:w="108" w:type="dxa"/>
            <w:bottom w:w="0" w:type="dxa"/>
            <w:right w:w="108" w:type="dxa"/>
          </w:tblCellMar>
        </w:tblPrEx>
        <w:trPr>
          <w:trHeight w:val="480" w:hRule="atLeast"/>
          <w:jc w:val="center"/>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34563C10">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5520" w:type="dxa"/>
            <w:tcBorders>
              <w:top w:val="single" w:color="auto" w:sz="4" w:space="0"/>
              <w:left w:val="single" w:color="auto" w:sz="4" w:space="0"/>
              <w:bottom w:val="single" w:color="auto" w:sz="4" w:space="0"/>
              <w:right w:val="single" w:color="auto" w:sz="4" w:space="0"/>
            </w:tcBorders>
            <w:shd w:val="clear" w:color="auto" w:fill="auto"/>
            <w:vAlign w:val="center"/>
          </w:tcPr>
          <w:p w14:paraId="35A616B1">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中共龙港市委市政府办公室关于印发龙港市企业应急转贷资金管理办法的通知</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0A17B3A7">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龙办发〔2020〕76号</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14:paraId="4CDFB918">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市经济发展局</w:t>
            </w:r>
          </w:p>
        </w:tc>
      </w:tr>
      <w:tr w14:paraId="50BA0A27">
        <w:tblPrEx>
          <w:tblCellMar>
            <w:top w:w="0" w:type="dxa"/>
            <w:left w:w="108" w:type="dxa"/>
            <w:bottom w:w="0" w:type="dxa"/>
            <w:right w:w="108" w:type="dxa"/>
          </w:tblCellMar>
        </w:tblPrEx>
        <w:trPr>
          <w:trHeight w:val="480" w:hRule="atLeast"/>
          <w:jc w:val="center"/>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1E1CF5C2">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520" w:type="dxa"/>
            <w:tcBorders>
              <w:top w:val="single" w:color="auto" w:sz="4" w:space="0"/>
              <w:left w:val="nil"/>
              <w:bottom w:val="single" w:color="auto" w:sz="4" w:space="0"/>
              <w:right w:val="single" w:color="auto" w:sz="4" w:space="0"/>
            </w:tcBorders>
            <w:shd w:val="clear" w:color="auto" w:fill="auto"/>
            <w:vAlign w:val="center"/>
          </w:tcPr>
          <w:p w14:paraId="5521413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中共龙港市委市政府办公室关于印发龙港市国有土地上房屋征收与补偿暂行办法（试行）的通知</w:t>
            </w:r>
          </w:p>
        </w:tc>
        <w:tc>
          <w:tcPr>
            <w:tcW w:w="2254" w:type="dxa"/>
            <w:tcBorders>
              <w:top w:val="single" w:color="auto" w:sz="4" w:space="0"/>
              <w:left w:val="nil"/>
              <w:bottom w:val="single" w:color="auto" w:sz="4" w:space="0"/>
              <w:right w:val="single" w:color="auto" w:sz="4" w:space="0"/>
            </w:tcBorders>
            <w:shd w:val="clear" w:color="auto" w:fill="auto"/>
            <w:vAlign w:val="center"/>
          </w:tcPr>
          <w:p w14:paraId="17D5DE21">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龙办发〔2020〕77号</w:t>
            </w:r>
          </w:p>
        </w:tc>
        <w:tc>
          <w:tcPr>
            <w:tcW w:w="2524" w:type="dxa"/>
            <w:tcBorders>
              <w:top w:val="single" w:color="auto" w:sz="4" w:space="0"/>
              <w:left w:val="nil"/>
              <w:bottom w:val="single" w:color="auto" w:sz="4" w:space="0"/>
              <w:right w:val="single" w:color="auto" w:sz="4" w:space="0"/>
            </w:tcBorders>
            <w:shd w:val="clear" w:color="auto" w:fill="auto"/>
            <w:vAlign w:val="center"/>
          </w:tcPr>
          <w:p w14:paraId="38129050">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市自然资源与规划建设局</w:t>
            </w:r>
          </w:p>
        </w:tc>
      </w:tr>
      <w:tr w14:paraId="7D89B3C4">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2D80B1F3">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5520" w:type="dxa"/>
            <w:tcBorders>
              <w:top w:val="nil"/>
              <w:left w:val="nil"/>
              <w:bottom w:val="single" w:color="auto" w:sz="4" w:space="0"/>
              <w:right w:val="single" w:color="auto" w:sz="4" w:space="0"/>
            </w:tcBorders>
            <w:shd w:val="clear" w:color="auto" w:fill="auto"/>
            <w:vAlign w:val="center"/>
          </w:tcPr>
          <w:p w14:paraId="57A4ED70">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中共龙港市委市政府办公室关于印发关于进一步加快小微企业园高质量发展的若干意见的通知</w:t>
            </w:r>
          </w:p>
        </w:tc>
        <w:tc>
          <w:tcPr>
            <w:tcW w:w="2254" w:type="dxa"/>
            <w:tcBorders>
              <w:top w:val="nil"/>
              <w:left w:val="nil"/>
              <w:bottom w:val="single" w:color="auto" w:sz="4" w:space="0"/>
              <w:right w:val="single" w:color="auto" w:sz="4" w:space="0"/>
            </w:tcBorders>
            <w:shd w:val="clear" w:color="auto" w:fill="auto"/>
            <w:vAlign w:val="center"/>
          </w:tcPr>
          <w:p w14:paraId="6CFF1A3D">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龙办发〔2020〕123号</w:t>
            </w:r>
          </w:p>
        </w:tc>
        <w:tc>
          <w:tcPr>
            <w:tcW w:w="2524" w:type="dxa"/>
            <w:tcBorders>
              <w:top w:val="nil"/>
              <w:left w:val="nil"/>
              <w:bottom w:val="single" w:color="auto" w:sz="4" w:space="0"/>
              <w:right w:val="single" w:color="auto" w:sz="4" w:space="0"/>
            </w:tcBorders>
            <w:shd w:val="clear" w:color="auto" w:fill="auto"/>
            <w:vAlign w:val="center"/>
          </w:tcPr>
          <w:p w14:paraId="1CEA71E3">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市经济发展局</w:t>
            </w:r>
          </w:p>
        </w:tc>
      </w:tr>
      <w:tr w14:paraId="1FC64AF0">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0162A8BD">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5520" w:type="dxa"/>
            <w:tcBorders>
              <w:top w:val="nil"/>
              <w:left w:val="nil"/>
              <w:bottom w:val="single" w:color="auto" w:sz="4" w:space="0"/>
              <w:right w:val="single" w:color="auto" w:sz="4" w:space="0"/>
            </w:tcBorders>
            <w:shd w:val="clear" w:color="auto" w:fill="auto"/>
            <w:vAlign w:val="center"/>
          </w:tcPr>
          <w:p w14:paraId="276C691D">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中共龙港市委市政府办公室关于印发龙港市养老服务补贴制度实施意见（试行）的通知</w:t>
            </w:r>
          </w:p>
        </w:tc>
        <w:tc>
          <w:tcPr>
            <w:tcW w:w="2254" w:type="dxa"/>
            <w:tcBorders>
              <w:top w:val="nil"/>
              <w:left w:val="nil"/>
              <w:bottom w:val="single" w:color="auto" w:sz="4" w:space="0"/>
              <w:right w:val="single" w:color="auto" w:sz="4" w:space="0"/>
            </w:tcBorders>
            <w:shd w:val="clear" w:color="auto" w:fill="auto"/>
            <w:vAlign w:val="center"/>
          </w:tcPr>
          <w:p w14:paraId="7EFD0DEF">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龙办发〔2020〕125号</w:t>
            </w:r>
          </w:p>
        </w:tc>
        <w:tc>
          <w:tcPr>
            <w:tcW w:w="2524" w:type="dxa"/>
            <w:tcBorders>
              <w:top w:val="nil"/>
              <w:left w:val="nil"/>
              <w:bottom w:val="single" w:color="auto" w:sz="4" w:space="0"/>
              <w:right w:val="single" w:color="auto" w:sz="4" w:space="0"/>
            </w:tcBorders>
            <w:shd w:val="clear" w:color="auto" w:fill="auto"/>
            <w:vAlign w:val="center"/>
          </w:tcPr>
          <w:p w14:paraId="3555D8B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市社会事业局</w:t>
            </w:r>
          </w:p>
        </w:tc>
      </w:tr>
      <w:tr w14:paraId="492AC127">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37D4A15F">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5520" w:type="dxa"/>
            <w:tcBorders>
              <w:top w:val="nil"/>
              <w:left w:val="nil"/>
              <w:bottom w:val="single" w:color="auto" w:sz="4" w:space="0"/>
              <w:right w:val="single" w:color="auto" w:sz="4" w:space="0"/>
            </w:tcBorders>
            <w:shd w:val="clear" w:color="auto" w:fill="auto"/>
            <w:vAlign w:val="center"/>
          </w:tcPr>
          <w:p w14:paraId="6A7CA23F">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中共龙港市委市政府办公室关于印发龙港市国有土地上工业用房征收补偿暂行办法（试行）的通知</w:t>
            </w:r>
          </w:p>
        </w:tc>
        <w:tc>
          <w:tcPr>
            <w:tcW w:w="2254" w:type="dxa"/>
            <w:tcBorders>
              <w:top w:val="nil"/>
              <w:left w:val="nil"/>
              <w:bottom w:val="single" w:color="auto" w:sz="4" w:space="0"/>
              <w:right w:val="single" w:color="auto" w:sz="4" w:space="0"/>
            </w:tcBorders>
            <w:shd w:val="clear" w:color="auto" w:fill="auto"/>
            <w:vAlign w:val="center"/>
          </w:tcPr>
          <w:p w14:paraId="79A775B8">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龙办发〔2020〕128号</w:t>
            </w:r>
          </w:p>
        </w:tc>
        <w:tc>
          <w:tcPr>
            <w:tcW w:w="2524" w:type="dxa"/>
            <w:tcBorders>
              <w:top w:val="nil"/>
              <w:left w:val="nil"/>
              <w:bottom w:val="single" w:color="auto" w:sz="4" w:space="0"/>
              <w:right w:val="single" w:color="auto" w:sz="4" w:space="0"/>
            </w:tcBorders>
            <w:shd w:val="clear" w:color="auto" w:fill="auto"/>
            <w:vAlign w:val="center"/>
          </w:tcPr>
          <w:p w14:paraId="6D99073B">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市自然资源与规划建设局</w:t>
            </w:r>
          </w:p>
        </w:tc>
      </w:tr>
      <w:tr w14:paraId="56775BFD">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5E3A32B2">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5520" w:type="dxa"/>
            <w:tcBorders>
              <w:top w:val="nil"/>
              <w:left w:val="nil"/>
              <w:bottom w:val="single" w:color="auto" w:sz="4" w:space="0"/>
              <w:right w:val="single" w:color="auto" w:sz="4" w:space="0"/>
            </w:tcBorders>
            <w:shd w:val="clear" w:color="auto" w:fill="auto"/>
            <w:vAlign w:val="center"/>
          </w:tcPr>
          <w:p w14:paraId="1B5C5E0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中共龙港市委市政府办公室关于印发龙港市征收集体土地涉及房屋补偿暂行办法（试行）的通知</w:t>
            </w:r>
          </w:p>
        </w:tc>
        <w:tc>
          <w:tcPr>
            <w:tcW w:w="2254" w:type="dxa"/>
            <w:tcBorders>
              <w:top w:val="nil"/>
              <w:left w:val="nil"/>
              <w:bottom w:val="single" w:color="auto" w:sz="4" w:space="0"/>
              <w:right w:val="single" w:color="auto" w:sz="4" w:space="0"/>
            </w:tcBorders>
            <w:shd w:val="clear" w:color="auto" w:fill="auto"/>
            <w:vAlign w:val="center"/>
          </w:tcPr>
          <w:p w14:paraId="48327604">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龙办发〔2020〕129号</w:t>
            </w:r>
          </w:p>
        </w:tc>
        <w:tc>
          <w:tcPr>
            <w:tcW w:w="2524" w:type="dxa"/>
            <w:tcBorders>
              <w:top w:val="nil"/>
              <w:left w:val="nil"/>
              <w:bottom w:val="single" w:color="auto" w:sz="4" w:space="0"/>
              <w:right w:val="single" w:color="auto" w:sz="4" w:space="0"/>
            </w:tcBorders>
            <w:shd w:val="clear" w:color="auto" w:fill="auto"/>
            <w:vAlign w:val="center"/>
          </w:tcPr>
          <w:p w14:paraId="55A99567">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市自然资源与规划建设局</w:t>
            </w:r>
          </w:p>
        </w:tc>
      </w:tr>
      <w:tr w14:paraId="6AEA36AC">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75D188CF">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5520" w:type="dxa"/>
            <w:tcBorders>
              <w:top w:val="nil"/>
              <w:left w:val="nil"/>
              <w:bottom w:val="single" w:color="auto" w:sz="4" w:space="0"/>
              <w:right w:val="single" w:color="auto" w:sz="4" w:space="0"/>
            </w:tcBorders>
            <w:shd w:val="clear" w:color="auto" w:fill="auto"/>
            <w:vAlign w:val="center"/>
          </w:tcPr>
          <w:p w14:paraId="5F20773F">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中共龙港市委市政府办公室关于印发龙港市政府行政规范性文件管理办法的通知</w:t>
            </w:r>
          </w:p>
        </w:tc>
        <w:tc>
          <w:tcPr>
            <w:tcW w:w="2254" w:type="dxa"/>
            <w:tcBorders>
              <w:top w:val="nil"/>
              <w:left w:val="nil"/>
              <w:bottom w:val="single" w:color="auto" w:sz="4" w:space="0"/>
              <w:right w:val="single" w:color="auto" w:sz="4" w:space="0"/>
            </w:tcBorders>
            <w:shd w:val="clear" w:color="auto" w:fill="auto"/>
            <w:vAlign w:val="center"/>
          </w:tcPr>
          <w:p w14:paraId="7BB755F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龙办发〔2020〕131号</w:t>
            </w:r>
          </w:p>
        </w:tc>
        <w:tc>
          <w:tcPr>
            <w:tcW w:w="2524" w:type="dxa"/>
            <w:tcBorders>
              <w:top w:val="nil"/>
              <w:left w:val="nil"/>
              <w:bottom w:val="single" w:color="auto" w:sz="4" w:space="0"/>
              <w:right w:val="single" w:color="auto" w:sz="4" w:space="0"/>
            </w:tcBorders>
            <w:shd w:val="clear" w:color="auto" w:fill="auto"/>
            <w:vAlign w:val="center"/>
          </w:tcPr>
          <w:p w14:paraId="5F28E9D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市司法局</w:t>
            </w:r>
          </w:p>
        </w:tc>
      </w:tr>
      <w:tr w14:paraId="7E5CBE28">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1CC3DCE6">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5520" w:type="dxa"/>
            <w:tcBorders>
              <w:top w:val="nil"/>
              <w:left w:val="nil"/>
              <w:bottom w:val="single" w:color="auto" w:sz="4" w:space="0"/>
              <w:right w:val="single" w:color="auto" w:sz="4" w:space="0"/>
            </w:tcBorders>
            <w:shd w:val="clear" w:color="auto" w:fill="auto"/>
            <w:vAlign w:val="center"/>
          </w:tcPr>
          <w:p w14:paraId="726ECBB4">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中共龙港市委市政府办公室关于印发龙港市乡村振兴示范带及美丽乡村建设项目资金管理办法（试行）的通知</w:t>
            </w:r>
          </w:p>
        </w:tc>
        <w:tc>
          <w:tcPr>
            <w:tcW w:w="2254" w:type="dxa"/>
            <w:tcBorders>
              <w:top w:val="nil"/>
              <w:left w:val="nil"/>
              <w:bottom w:val="single" w:color="auto" w:sz="4" w:space="0"/>
              <w:right w:val="single" w:color="auto" w:sz="4" w:space="0"/>
            </w:tcBorders>
            <w:shd w:val="clear" w:color="auto" w:fill="auto"/>
            <w:vAlign w:val="center"/>
          </w:tcPr>
          <w:p w14:paraId="07E482A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龙办发〔2020〕137号</w:t>
            </w:r>
          </w:p>
        </w:tc>
        <w:tc>
          <w:tcPr>
            <w:tcW w:w="2524" w:type="dxa"/>
            <w:tcBorders>
              <w:top w:val="nil"/>
              <w:left w:val="nil"/>
              <w:bottom w:val="single" w:color="auto" w:sz="4" w:space="0"/>
              <w:right w:val="single" w:color="auto" w:sz="4" w:space="0"/>
            </w:tcBorders>
            <w:shd w:val="clear" w:color="auto" w:fill="auto"/>
            <w:vAlign w:val="center"/>
          </w:tcPr>
          <w:p w14:paraId="35123C1B">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市农业农村局</w:t>
            </w:r>
          </w:p>
        </w:tc>
      </w:tr>
      <w:tr w14:paraId="2EC94333">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6019B658">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5520" w:type="dxa"/>
            <w:tcBorders>
              <w:top w:val="nil"/>
              <w:left w:val="nil"/>
              <w:bottom w:val="single" w:color="auto" w:sz="4" w:space="0"/>
              <w:right w:val="single" w:color="auto" w:sz="4" w:space="0"/>
            </w:tcBorders>
            <w:shd w:val="clear" w:color="auto" w:fill="auto"/>
            <w:vAlign w:val="center"/>
          </w:tcPr>
          <w:p w14:paraId="29819C83">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中共龙港市委市政府办公室关于进一步加强工业用地高质量利用全周期管理的若干意见</w:t>
            </w:r>
          </w:p>
        </w:tc>
        <w:tc>
          <w:tcPr>
            <w:tcW w:w="2254" w:type="dxa"/>
            <w:tcBorders>
              <w:top w:val="nil"/>
              <w:left w:val="nil"/>
              <w:bottom w:val="single" w:color="auto" w:sz="4" w:space="0"/>
              <w:right w:val="single" w:color="auto" w:sz="4" w:space="0"/>
            </w:tcBorders>
            <w:shd w:val="clear" w:color="auto" w:fill="auto"/>
            <w:vAlign w:val="center"/>
          </w:tcPr>
          <w:p w14:paraId="200B16B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龙办发〔2020〕141号</w:t>
            </w:r>
          </w:p>
        </w:tc>
        <w:tc>
          <w:tcPr>
            <w:tcW w:w="2524" w:type="dxa"/>
            <w:tcBorders>
              <w:top w:val="nil"/>
              <w:left w:val="nil"/>
              <w:bottom w:val="single" w:color="auto" w:sz="4" w:space="0"/>
              <w:right w:val="single" w:color="auto" w:sz="4" w:space="0"/>
            </w:tcBorders>
            <w:shd w:val="clear" w:color="auto" w:fill="auto"/>
            <w:vAlign w:val="center"/>
          </w:tcPr>
          <w:p w14:paraId="01506031">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市经济发展局</w:t>
            </w:r>
          </w:p>
        </w:tc>
      </w:tr>
      <w:tr w14:paraId="2AAE346C">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7E9A39C6">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5520" w:type="dxa"/>
            <w:tcBorders>
              <w:top w:val="nil"/>
              <w:left w:val="nil"/>
              <w:bottom w:val="single" w:color="auto" w:sz="4" w:space="0"/>
              <w:right w:val="single" w:color="auto" w:sz="4" w:space="0"/>
            </w:tcBorders>
            <w:shd w:val="clear" w:color="auto" w:fill="auto"/>
            <w:vAlign w:val="center"/>
          </w:tcPr>
          <w:p w14:paraId="4FDF43CD">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中共龙港市委市政府办公室关于印发龙港市海洋捕捞渔民养老保障实施方案的通知</w:t>
            </w:r>
          </w:p>
        </w:tc>
        <w:tc>
          <w:tcPr>
            <w:tcW w:w="2254" w:type="dxa"/>
            <w:tcBorders>
              <w:top w:val="nil"/>
              <w:left w:val="nil"/>
              <w:bottom w:val="single" w:color="auto" w:sz="4" w:space="0"/>
              <w:right w:val="single" w:color="auto" w:sz="4" w:space="0"/>
            </w:tcBorders>
            <w:shd w:val="clear" w:color="auto" w:fill="auto"/>
            <w:vAlign w:val="center"/>
          </w:tcPr>
          <w:p w14:paraId="787CF8ED">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龙办发〔2020〕161号</w:t>
            </w:r>
          </w:p>
        </w:tc>
        <w:tc>
          <w:tcPr>
            <w:tcW w:w="2524" w:type="dxa"/>
            <w:tcBorders>
              <w:top w:val="nil"/>
              <w:left w:val="nil"/>
              <w:bottom w:val="single" w:color="auto" w:sz="4" w:space="0"/>
              <w:right w:val="single" w:color="auto" w:sz="4" w:space="0"/>
            </w:tcBorders>
            <w:shd w:val="clear" w:color="auto" w:fill="auto"/>
            <w:vAlign w:val="center"/>
          </w:tcPr>
          <w:p w14:paraId="7D3547C4">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市农业农村局</w:t>
            </w:r>
          </w:p>
        </w:tc>
      </w:tr>
      <w:tr w14:paraId="368A89AB">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181A2E31">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5520" w:type="dxa"/>
            <w:tcBorders>
              <w:top w:val="nil"/>
              <w:left w:val="nil"/>
              <w:bottom w:val="single" w:color="auto" w:sz="4" w:space="0"/>
              <w:right w:val="single" w:color="auto" w:sz="4" w:space="0"/>
            </w:tcBorders>
            <w:shd w:val="clear" w:color="auto" w:fill="auto"/>
            <w:vAlign w:val="center"/>
          </w:tcPr>
          <w:p w14:paraId="7F42DC40">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中共龙港市委市政府办公室关于印发龙港市“闲置农房盘活利用行动” 工作方案的通知</w:t>
            </w:r>
          </w:p>
        </w:tc>
        <w:tc>
          <w:tcPr>
            <w:tcW w:w="2254" w:type="dxa"/>
            <w:tcBorders>
              <w:top w:val="nil"/>
              <w:left w:val="nil"/>
              <w:bottom w:val="single" w:color="auto" w:sz="4" w:space="0"/>
              <w:right w:val="single" w:color="auto" w:sz="4" w:space="0"/>
            </w:tcBorders>
            <w:shd w:val="clear" w:color="auto" w:fill="auto"/>
            <w:vAlign w:val="center"/>
          </w:tcPr>
          <w:p w14:paraId="0D8D9370">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龙办发〔2020〕173号</w:t>
            </w:r>
          </w:p>
        </w:tc>
        <w:tc>
          <w:tcPr>
            <w:tcW w:w="2524" w:type="dxa"/>
            <w:tcBorders>
              <w:top w:val="nil"/>
              <w:left w:val="nil"/>
              <w:bottom w:val="single" w:color="auto" w:sz="4" w:space="0"/>
              <w:right w:val="single" w:color="auto" w:sz="4" w:space="0"/>
            </w:tcBorders>
            <w:shd w:val="clear" w:color="auto" w:fill="auto"/>
            <w:vAlign w:val="center"/>
          </w:tcPr>
          <w:p w14:paraId="296AB1C4">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市自然资源与规划建设局</w:t>
            </w:r>
          </w:p>
        </w:tc>
      </w:tr>
      <w:tr w14:paraId="56A46B17">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15A56741">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5520" w:type="dxa"/>
            <w:tcBorders>
              <w:top w:val="nil"/>
              <w:left w:val="nil"/>
              <w:bottom w:val="single" w:color="auto" w:sz="4" w:space="0"/>
              <w:right w:val="single" w:color="auto" w:sz="4" w:space="0"/>
            </w:tcBorders>
            <w:shd w:val="clear" w:color="auto" w:fill="auto"/>
            <w:vAlign w:val="center"/>
          </w:tcPr>
          <w:p w14:paraId="061C5C00">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中共龙港市委市政府办公室关于印发龙港市国有产权厂房出租管理暂行办法的通知</w:t>
            </w:r>
          </w:p>
        </w:tc>
        <w:tc>
          <w:tcPr>
            <w:tcW w:w="2254" w:type="dxa"/>
            <w:tcBorders>
              <w:top w:val="nil"/>
              <w:left w:val="nil"/>
              <w:bottom w:val="single" w:color="auto" w:sz="4" w:space="0"/>
              <w:right w:val="single" w:color="auto" w:sz="4" w:space="0"/>
            </w:tcBorders>
            <w:shd w:val="clear" w:color="auto" w:fill="auto"/>
            <w:vAlign w:val="center"/>
          </w:tcPr>
          <w:p w14:paraId="3C655234">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龙办发〔2020〕183号</w:t>
            </w:r>
          </w:p>
        </w:tc>
        <w:tc>
          <w:tcPr>
            <w:tcW w:w="2524" w:type="dxa"/>
            <w:tcBorders>
              <w:top w:val="nil"/>
              <w:left w:val="nil"/>
              <w:bottom w:val="single" w:color="auto" w:sz="4" w:space="0"/>
              <w:right w:val="single" w:color="auto" w:sz="4" w:space="0"/>
            </w:tcBorders>
            <w:shd w:val="clear" w:color="auto" w:fill="auto"/>
            <w:vAlign w:val="center"/>
          </w:tcPr>
          <w:p w14:paraId="580AB65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市经济发展局</w:t>
            </w:r>
          </w:p>
        </w:tc>
      </w:tr>
      <w:tr w14:paraId="2E4FF43B">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754D5D1D">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5520" w:type="dxa"/>
            <w:tcBorders>
              <w:top w:val="nil"/>
              <w:left w:val="nil"/>
              <w:bottom w:val="single" w:color="auto" w:sz="4" w:space="0"/>
              <w:right w:val="single" w:color="auto" w:sz="4" w:space="0"/>
            </w:tcBorders>
            <w:shd w:val="clear" w:color="auto" w:fill="auto"/>
            <w:vAlign w:val="center"/>
          </w:tcPr>
          <w:p w14:paraId="59A639A1">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中共龙港市委市政府办公室关于公布第一批划转到市行政审批局的事项目录的通知</w:t>
            </w:r>
          </w:p>
        </w:tc>
        <w:tc>
          <w:tcPr>
            <w:tcW w:w="2254" w:type="dxa"/>
            <w:tcBorders>
              <w:top w:val="nil"/>
              <w:left w:val="nil"/>
              <w:bottom w:val="single" w:color="auto" w:sz="4" w:space="0"/>
              <w:right w:val="single" w:color="auto" w:sz="4" w:space="0"/>
            </w:tcBorders>
            <w:shd w:val="clear" w:color="auto" w:fill="auto"/>
            <w:vAlign w:val="center"/>
          </w:tcPr>
          <w:p w14:paraId="725531F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龙办发〔2020〕237号</w:t>
            </w:r>
          </w:p>
        </w:tc>
        <w:tc>
          <w:tcPr>
            <w:tcW w:w="2524" w:type="dxa"/>
            <w:tcBorders>
              <w:top w:val="nil"/>
              <w:left w:val="nil"/>
              <w:bottom w:val="single" w:color="auto" w:sz="4" w:space="0"/>
              <w:right w:val="single" w:color="auto" w:sz="4" w:space="0"/>
            </w:tcBorders>
            <w:shd w:val="clear" w:color="auto" w:fill="auto"/>
            <w:vAlign w:val="center"/>
          </w:tcPr>
          <w:p w14:paraId="0EC8C120">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市经济发展局</w:t>
            </w:r>
          </w:p>
        </w:tc>
      </w:tr>
      <w:tr w14:paraId="65A842FA">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2004990E">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5520" w:type="dxa"/>
            <w:tcBorders>
              <w:top w:val="nil"/>
              <w:left w:val="nil"/>
              <w:bottom w:val="single" w:color="auto" w:sz="4" w:space="0"/>
              <w:right w:val="single" w:color="auto" w:sz="4" w:space="0"/>
            </w:tcBorders>
            <w:shd w:val="clear" w:color="auto" w:fill="auto"/>
            <w:vAlign w:val="center"/>
          </w:tcPr>
          <w:p w14:paraId="7C06EBD8">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中共龙港市委市政府办公室关于印发龙港市畜禽养殖禁养区划分方案的通知</w:t>
            </w:r>
          </w:p>
        </w:tc>
        <w:tc>
          <w:tcPr>
            <w:tcW w:w="2254" w:type="dxa"/>
            <w:tcBorders>
              <w:top w:val="nil"/>
              <w:left w:val="nil"/>
              <w:bottom w:val="single" w:color="auto" w:sz="4" w:space="0"/>
              <w:right w:val="single" w:color="auto" w:sz="4" w:space="0"/>
            </w:tcBorders>
            <w:shd w:val="clear" w:color="auto" w:fill="auto"/>
            <w:vAlign w:val="center"/>
          </w:tcPr>
          <w:p w14:paraId="610B092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龙办发〔2020〕251号</w:t>
            </w:r>
          </w:p>
        </w:tc>
        <w:tc>
          <w:tcPr>
            <w:tcW w:w="2524" w:type="dxa"/>
            <w:tcBorders>
              <w:top w:val="nil"/>
              <w:left w:val="nil"/>
              <w:bottom w:val="single" w:color="auto" w:sz="4" w:space="0"/>
              <w:right w:val="single" w:color="auto" w:sz="4" w:space="0"/>
            </w:tcBorders>
            <w:shd w:val="clear" w:color="auto" w:fill="auto"/>
            <w:vAlign w:val="center"/>
          </w:tcPr>
          <w:p w14:paraId="148E9D38">
            <w:pPr>
              <w:widowControl/>
              <w:jc w:val="center"/>
              <w:rPr>
                <w:rFonts w:ascii="宋体" w:hAnsi="宋体" w:cs="宋体"/>
                <w:color w:val="000000"/>
                <w:kern w:val="0"/>
                <w:sz w:val="20"/>
                <w:szCs w:val="20"/>
              </w:rPr>
            </w:pPr>
            <w:r>
              <w:rPr>
                <w:rFonts w:hint="eastAsia" w:ascii="宋体" w:hAnsi="宋体" w:cs="宋体"/>
                <w:color w:val="000000"/>
                <w:kern w:val="0"/>
                <w:sz w:val="20"/>
                <w:szCs w:val="20"/>
              </w:rPr>
              <w:t>市自然资源与规划建设局</w:t>
            </w:r>
          </w:p>
        </w:tc>
      </w:tr>
      <w:tr w14:paraId="30820C09">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0AFA4AE5">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5520" w:type="dxa"/>
            <w:tcBorders>
              <w:top w:val="nil"/>
              <w:left w:val="nil"/>
              <w:bottom w:val="single" w:color="auto" w:sz="4" w:space="0"/>
              <w:right w:val="single" w:color="auto" w:sz="4" w:space="0"/>
            </w:tcBorders>
            <w:shd w:val="clear" w:color="auto" w:fill="auto"/>
            <w:vAlign w:val="center"/>
          </w:tcPr>
          <w:p w14:paraId="5AD278F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中共龙港市委市政府办公室关于印发龙港市高龄老人津贴发放管理办法的通知</w:t>
            </w:r>
          </w:p>
        </w:tc>
        <w:tc>
          <w:tcPr>
            <w:tcW w:w="2254" w:type="dxa"/>
            <w:tcBorders>
              <w:top w:val="nil"/>
              <w:left w:val="nil"/>
              <w:bottom w:val="single" w:color="auto" w:sz="4" w:space="0"/>
              <w:right w:val="single" w:color="auto" w:sz="4" w:space="0"/>
            </w:tcBorders>
            <w:shd w:val="clear" w:color="auto" w:fill="auto"/>
            <w:vAlign w:val="center"/>
          </w:tcPr>
          <w:p w14:paraId="2556A08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龙办发〔2020〕266号</w:t>
            </w:r>
          </w:p>
        </w:tc>
        <w:tc>
          <w:tcPr>
            <w:tcW w:w="2524" w:type="dxa"/>
            <w:tcBorders>
              <w:top w:val="nil"/>
              <w:left w:val="nil"/>
              <w:bottom w:val="single" w:color="auto" w:sz="4" w:space="0"/>
              <w:right w:val="single" w:color="auto" w:sz="4" w:space="0"/>
            </w:tcBorders>
            <w:shd w:val="clear" w:color="auto" w:fill="auto"/>
            <w:vAlign w:val="center"/>
          </w:tcPr>
          <w:p w14:paraId="3E1F75FC">
            <w:pPr>
              <w:widowControl/>
              <w:jc w:val="center"/>
              <w:rPr>
                <w:rFonts w:ascii="宋体" w:hAnsi="宋体" w:cs="宋体"/>
                <w:color w:val="000000"/>
                <w:kern w:val="0"/>
                <w:sz w:val="20"/>
                <w:szCs w:val="20"/>
              </w:rPr>
            </w:pPr>
            <w:r>
              <w:rPr>
                <w:rFonts w:hint="eastAsia" w:ascii="宋体" w:hAnsi="宋体" w:cs="宋体"/>
                <w:color w:val="000000"/>
                <w:kern w:val="0"/>
                <w:sz w:val="20"/>
                <w:szCs w:val="20"/>
              </w:rPr>
              <w:t>市经济发展局</w:t>
            </w:r>
          </w:p>
        </w:tc>
      </w:tr>
      <w:tr w14:paraId="7C90426C">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7F542B6C">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5520" w:type="dxa"/>
            <w:tcBorders>
              <w:top w:val="nil"/>
              <w:left w:val="nil"/>
              <w:bottom w:val="single" w:color="auto" w:sz="4" w:space="0"/>
              <w:right w:val="single" w:color="auto" w:sz="4" w:space="0"/>
            </w:tcBorders>
            <w:shd w:val="clear" w:color="auto" w:fill="auto"/>
            <w:vAlign w:val="center"/>
          </w:tcPr>
          <w:p w14:paraId="25503135">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中共龙港市委市政府办公室关于废止原龙港镇行政规范性文件的通知</w:t>
            </w:r>
          </w:p>
        </w:tc>
        <w:tc>
          <w:tcPr>
            <w:tcW w:w="2254" w:type="dxa"/>
            <w:tcBorders>
              <w:top w:val="nil"/>
              <w:left w:val="nil"/>
              <w:bottom w:val="single" w:color="auto" w:sz="4" w:space="0"/>
              <w:right w:val="single" w:color="auto" w:sz="4" w:space="0"/>
            </w:tcBorders>
            <w:shd w:val="clear" w:color="auto" w:fill="auto"/>
            <w:vAlign w:val="center"/>
          </w:tcPr>
          <w:p w14:paraId="5B8EE21F">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龙政办发〔2021〕4号</w:t>
            </w:r>
          </w:p>
        </w:tc>
        <w:tc>
          <w:tcPr>
            <w:tcW w:w="2524" w:type="dxa"/>
            <w:tcBorders>
              <w:top w:val="nil"/>
              <w:left w:val="nil"/>
              <w:bottom w:val="single" w:color="auto" w:sz="4" w:space="0"/>
              <w:right w:val="single" w:color="auto" w:sz="4" w:space="0"/>
            </w:tcBorders>
            <w:shd w:val="clear" w:color="auto" w:fill="auto"/>
            <w:vAlign w:val="center"/>
          </w:tcPr>
          <w:p w14:paraId="488DC557">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市司法局</w:t>
            </w:r>
          </w:p>
        </w:tc>
      </w:tr>
      <w:tr w14:paraId="6EC61995">
        <w:tblPrEx>
          <w:tblCellMar>
            <w:top w:w="0" w:type="dxa"/>
            <w:left w:w="108" w:type="dxa"/>
            <w:bottom w:w="0" w:type="dxa"/>
            <w:right w:w="108" w:type="dxa"/>
          </w:tblCellMar>
        </w:tblPrEx>
        <w:trPr>
          <w:trHeight w:val="480" w:hRule="atLeast"/>
          <w:jc w:val="center"/>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703D47BB">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5520" w:type="dxa"/>
            <w:tcBorders>
              <w:top w:val="single" w:color="auto" w:sz="4" w:space="0"/>
              <w:left w:val="single" w:color="auto" w:sz="4" w:space="0"/>
              <w:bottom w:val="single" w:color="auto" w:sz="4" w:space="0"/>
              <w:right w:val="single" w:color="auto" w:sz="4" w:space="0"/>
            </w:tcBorders>
            <w:shd w:val="clear" w:color="auto" w:fill="auto"/>
            <w:vAlign w:val="center"/>
          </w:tcPr>
          <w:p w14:paraId="6C5C6A8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中共龙港市委市政府办公室关于印发龙港市农村产权交易管理暂行办法的通知</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651AA12F">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龙政办发〔2021〕6号</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14:paraId="646FB1C4">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市农业农村局</w:t>
            </w:r>
          </w:p>
        </w:tc>
      </w:tr>
      <w:tr w14:paraId="13F5FC16">
        <w:tblPrEx>
          <w:tblCellMar>
            <w:top w:w="0" w:type="dxa"/>
            <w:left w:w="108" w:type="dxa"/>
            <w:bottom w:w="0" w:type="dxa"/>
            <w:right w:w="108" w:type="dxa"/>
          </w:tblCellMar>
        </w:tblPrEx>
        <w:trPr>
          <w:trHeight w:val="480" w:hRule="atLeast"/>
          <w:jc w:val="center"/>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7F49707D">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5520" w:type="dxa"/>
            <w:tcBorders>
              <w:top w:val="single" w:color="auto" w:sz="4" w:space="0"/>
              <w:left w:val="nil"/>
              <w:bottom w:val="single" w:color="auto" w:sz="4" w:space="0"/>
              <w:right w:val="single" w:color="auto" w:sz="4" w:space="0"/>
            </w:tcBorders>
            <w:shd w:val="clear" w:color="auto" w:fill="auto"/>
            <w:vAlign w:val="center"/>
          </w:tcPr>
          <w:p w14:paraId="51D0C30D">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中共龙港市委市政府办公室关于印发龙港市政府产业基金管理暂行办法的通知</w:t>
            </w:r>
          </w:p>
        </w:tc>
        <w:tc>
          <w:tcPr>
            <w:tcW w:w="2254" w:type="dxa"/>
            <w:tcBorders>
              <w:top w:val="single" w:color="auto" w:sz="4" w:space="0"/>
              <w:left w:val="nil"/>
              <w:bottom w:val="single" w:color="auto" w:sz="4" w:space="0"/>
              <w:right w:val="single" w:color="auto" w:sz="4" w:space="0"/>
            </w:tcBorders>
            <w:shd w:val="clear" w:color="auto" w:fill="auto"/>
            <w:vAlign w:val="center"/>
          </w:tcPr>
          <w:p w14:paraId="6CCE7FB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龙政办发〔2021〕15号</w:t>
            </w:r>
          </w:p>
        </w:tc>
        <w:tc>
          <w:tcPr>
            <w:tcW w:w="2524" w:type="dxa"/>
            <w:tcBorders>
              <w:top w:val="single" w:color="auto" w:sz="4" w:space="0"/>
              <w:left w:val="nil"/>
              <w:bottom w:val="single" w:color="auto" w:sz="4" w:space="0"/>
              <w:right w:val="single" w:color="auto" w:sz="4" w:space="0"/>
            </w:tcBorders>
            <w:shd w:val="clear" w:color="auto" w:fill="auto"/>
            <w:vAlign w:val="center"/>
          </w:tcPr>
          <w:p w14:paraId="739C8688">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市财政局</w:t>
            </w:r>
          </w:p>
        </w:tc>
      </w:tr>
      <w:tr w14:paraId="14F50C69">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6B915CD6">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520" w:type="dxa"/>
            <w:tcBorders>
              <w:top w:val="nil"/>
              <w:left w:val="nil"/>
              <w:bottom w:val="single" w:color="auto" w:sz="4" w:space="0"/>
              <w:right w:val="single" w:color="auto" w:sz="4" w:space="0"/>
            </w:tcBorders>
            <w:shd w:val="clear" w:color="auto" w:fill="auto"/>
            <w:vAlign w:val="center"/>
          </w:tcPr>
          <w:p w14:paraId="2F5F082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中共龙港市委市政府办公室关于印发龙港市一枚印章管审批规定的通知</w:t>
            </w:r>
          </w:p>
        </w:tc>
        <w:tc>
          <w:tcPr>
            <w:tcW w:w="2254" w:type="dxa"/>
            <w:tcBorders>
              <w:top w:val="nil"/>
              <w:left w:val="nil"/>
              <w:bottom w:val="single" w:color="auto" w:sz="4" w:space="0"/>
              <w:right w:val="single" w:color="auto" w:sz="4" w:space="0"/>
            </w:tcBorders>
            <w:shd w:val="clear" w:color="auto" w:fill="auto"/>
            <w:vAlign w:val="center"/>
          </w:tcPr>
          <w:p w14:paraId="59966577">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龙政办发〔2021〕42号</w:t>
            </w:r>
          </w:p>
        </w:tc>
        <w:tc>
          <w:tcPr>
            <w:tcW w:w="2524" w:type="dxa"/>
            <w:tcBorders>
              <w:top w:val="nil"/>
              <w:left w:val="nil"/>
              <w:bottom w:val="single" w:color="auto" w:sz="4" w:space="0"/>
              <w:right w:val="single" w:color="auto" w:sz="4" w:space="0"/>
            </w:tcBorders>
            <w:shd w:val="clear" w:color="auto" w:fill="auto"/>
            <w:vAlign w:val="center"/>
          </w:tcPr>
          <w:p w14:paraId="54C2EFEC">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市政务服务中心</w:t>
            </w:r>
          </w:p>
        </w:tc>
      </w:tr>
      <w:tr w14:paraId="69027217">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42D93454">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5520" w:type="dxa"/>
            <w:tcBorders>
              <w:top w:val="nil"/>
              <w:left w:val="nil"/>
              <w:bottom w:val="single" w:color="auto" w:sz="4" w:space="0"/>
              <w:right w:val="single" w:color="auto" w:sz="4" w:space="0"/>
            </w:tcBorders>
            <w:shd w:val="clear" w:color="auto" w:fill="auto"/>
            <w:vAlign w:val="center"/>
          </w:tcPr>
          <w:p w14:paraId="5F13620E">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中共龙港市委市政府办公室关于印发龙港市第二批行政审批事项划转实施方案的通知</w:t>
            </w:r>
          </w:p>
        </w:tc>
        <w:tc>
          <w:tcPr>
            <w:tcW w:w="2254" w:type="dxa"/>
            <w:tcBorders>
              <w:top w:val="nil"/>
              <w:left w:val="nil"/>
              <w:bottom w:val="single" w:color="auto" w:sz="4" w:space="0"/>
              <w:right w:val="single" w:color="auto" w:sz="4" w:space="0"/>
            </w:tcBorders>
            <w:shd w:val="clear" w:color="auto" w:fill="auto"/>
            <w:vAlign w:val="center"/>
          </w:tcPr>
          <w:p w14:paraId="292D06E4">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龙政办发〔2021〕43号</w:t>
            </w:r>
          </w:p>
        </w:tc>
        <w:tc>
          <w:tcPr>
            <w:tcW w:w="2524" w:type="dxa"/>
            <w:tcBorders>
              <w:top w:val="nil"/>
              <w:left w:val="nil"/>
              <w:bottom w:val="single" w:color="auto" w:sz="4" w:space="0"/>
              <w:right w:val="single" w:color="auto" w:sz="4" w:space="0"/>
            </w:tcBorders>
            <w:shd w:val="clear" w:color="auto" w:fill="auto"/>
            <w:vAlign w:val="center"/>
          </w:tcPr>
          <w:p w14:paraId="7FDF9BE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市政务服务中心</w:t>
            </w:r>
          </w:p>
        </w:tc>
      </w:tr>
      <w:tr w14:paraId="47C9B4B2">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6F39A1A3">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5520" w:type="dxa"/>
            <w:tcBorders>
              <w:top w:val="nil"/>
              <w:left w:val="nil"/>
              <w:bottom w:val="single" w:color="auto" w:sz="4" w:space="0"/>
              <w:right w:val="single" w:color="auto" w:sz="4" w:space="0"/>
            </w:tcBorders>
            <w:shd w:val="clear" w:color="auto" w:fill="auto"/>
            <w:vAlign w:val="center"/>
          </w:tcPr>
          <w:p w14:paraId="533E5C81">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中共龙港市委市政府办公室关于印发龙港市人民调解“以奖代补”实施细则（试行）的通知</w:t>
            </w:r>
          </w:p>
        </w:tc>
        <w:tc>
          <w:tcPr>
            <w:tcW w:w="2254" w:type="dxa"/>
            <w:tcBorders>
              <w:top w:val="nil"/>
              <w:left w:val="nil"/>
              <w:bottom w:val="single" w:color="auto" w:sz="4" w:space="0"/>
              <w:right w:val="single" w:color="auto" w:sz="4" w:space="0"/>
            </w:tcBorders>
            <w:shd w:val="clear" w:color="auto" w:fill="auto"/>
            <w:vAlign w:val="center"/>
          </w:tcPr>
          <w:p w14:paraId="3EC3F3CF">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龙政办发〔2021〕63号</w:t>
            </w:r>
          </w:p>
        </w:tc>
        <w:tc>
          <w:tcPr>
            <w:tcW w:w="2524" w:type="dxa"/>
            <w:tcBorders>
              <w:top w:val="nil"/>
              <w:left w:val="nil"/>
              <w:bottom w:val="single" w:color="auto" w:sz="4" w:space="0"/>
              <w:right w:val="single" w:color="auto" w:sz="4" w:space="0"/>
            </w:tcBorders>
            <w:shd w:val="clear" w:color="auto" w:fill="auto"/>
            <w:vAlign w:val="center"/>
          </w:tcPr>
          <w:p w14:paraId="1A49C30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市司法局</w:t>
            </w:r>
          </w:p>
        </w:tc>
      </w:tr>
      <w:tr w14:paraId="71E3E7F9">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2CABC681">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5520" w:type="dxa"/>
            <w:tcBorders>
              <w:top w:val="nil"/>
              <w:left w:val="nil"/>
              <w:bottom w:val="single" w:color="auto" w:sz="4" w:space="0"/>
              <w:right w:val="single" w:color="auto" w:sz="4" w:space="0"/>
            </w:tcBorders>
            <w:shd w:val="clear" w:color="auto" w:fill="auto"/>
            <w:vAlign w:val="center"/>
          </w:tcPr>
          <w:p w14:paraId="6DA52A63">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中共龙港市委市政府办公室关于进一步深化企业减负担降成本改革的实施意见</w:t>
            </w:r>
          </w:p>
        </w:tc>
        <w:tc>
          <w:tcPr>
            <w:tcW w:w="2254" w:type="dxa"/>
            <w:tcBorders>
              <w:top w:val="nil"/>
              <w:left w:val="nil"/>
              <w:bottom w:val="single" w:color="auto" w:sz="4" w:space="0"/>
              <w:right w:val="single" w:color="auto" w:sz="4" w:space="0"/>
            </w:tcBorders>
            <w:shd w:val="clear" w:color="auto" w:fill="auto"/>
            <w:vAlign w:val="center"/>
          </w:tcPr>
          <w:p w14:paraId="214A883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龙政办发〔2021〕75号</w:t>
            </w:r>
          </w:p>
        </w:tc>
        <w:tc>
          <w:tcPr>
            <w:tcW w:w="2524" w:type="dxa"/>
            <w:tcBorders>
              <w:top w:val="nil"/>
              <w:left w:val="nil"/>
              <w:bottom w:val="single" w:color="auto" w:sz="4" w:space="0"/>
              <w:right w:val="single" w:color="auto" w:sz="4" w:space="0"/>
            </w:tcBorders>
            <w:shd w:val="clear" w:color="auto" w:fill="auto"/>
            <w:vAlign w:val="center"/>
          </w:tcPr>
          <w:p w14:paraId="3A0CF3F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市经济发展局</w:t>
            </w:r>
          </w:p>
        </w:tc>
      </w:tr>
      <w:tr w14:paraId="753F220B">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554E3D18">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5520" w:type="dxa"/>
            <w:tcBorders>
              <w:top w:val="nil"/>
              <w:left w:val="nil"/>
              <w:bottom w:val="single" w:color="auto" w:sz="4" w:space="0"/>
              <w:right w:val="single" w:color="auto" w:sz="4" w:space="0"/>
            </w:tcBorders>
            <w:shd w:val="clear" w:color="auto" w:fill="auto"/>
            <w:vAlign w:val="center"/>
          </w:tcPr>
          <w:p w14:paraId="210840C5">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龙港市人民政府关于春节等传统节日期间龙港市建成区域内有限燃放烟花爆竹的通告</w:t>
            </w:r>
          </w:p>
        </w:tc>
        <w:tc>
          <w:tcPr>
            <w:tcW w:w="2254" w:type="dxa"/>
            <w:tcBorders>
              <w:top w:val="nil"/>
              <w:left w:val="nil"/>
              <w:bottom w:val="single" w:color="auto" w:sz="4" w:space="0"/>
              <w:right w:val="single" w:color="auto" w:sz="4" w:space="0"/>
            </w:tcBorders>
            <w:shd w:val="clear" w:color="auto" w:fill="auto"/>
            <w:vAlign w:val="center"/>
          </w:tcPr>
          <w:p w14:paraId="463FED0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龙政发〔2022〕1号</w:t>
            </w:r>
          </w:p>
        </w:tc>
        <w:tc>
          <w:tcPr>
            <w:tcW w:w="2524" w:type="dxa"/>
            <w:tcBorders>
              <w:top w:val="nil"/>
              <w:left w:val="nil"/>
              <w:bottom w:val="single" w:color="auto" w:sz="4" w:space="0"/>
              <w:right w:val="single" w:color="auto" w:sz="4" w:space="0"/>
            </w:tcBorders>
            <w:shd w:val="clear" w:color="auto" w:fill="auto"/>
            <w:vAlign w:val="center"/>
          </w:tcPr>
          <w:p w14:paraId="726947ED">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市公安局</w:t>
            </w:r>
          </w:p>
        </w:tc>
      </w:tr>
      <w:tr w14:paraId="0D6117B3">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63AEF1BD">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5520" w:type="dxa"/>
            <w:tcBorders>
              <w:top w:val="nil"/>
              <w:left w:val="nil"/>
              <w:bottom w:val="single" w:color="auto" w:sz="4" w:space="0"/>
              <w:right w:val="single" w:color="auto" w:sz="4" w:space="0"/>
            </w:tcBorders>
            <w:shd w:val="clear" w:color="auto" w:fill="auto"/>
            <w:vAlign w:val="center"/>
          </w:tcPr>
          <w:p w14:paraId="1CFDB624">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龙港市人民政府关于调整龙港市综合行政执法事项清单的通告</w:t>
            </w:r>
          </w:p>
        </w:tc>
        <w:tc>
          <w:tcPr>
            <w:tcW w:w="2254" w:type="dxa"/>
            <w:tcBorders>
              <w:top w:val="nil"/>
              <w:left w:val="nil"/>
              <w:bottom w:val="single" w:color="auto" w:sz="4" w:space="0"/>
              <w:right w:val="single" w:color="auto" w:sz="4" w:space="0"/>
            </w:tcBorders>
            <w:shd w:val="clear" w:color="auto" w:fill="auto"/>
            <w:vAlign w:val="center"/>
          </w:tcPr>
          <w:p w14:paraId="59B6FBE5">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龙政发〔2022〕8号</w:t>
            </w:r>
          </w:p>
        </w:tc>
        <w:tc>
          <w:tcPr>
            <w:tcW w:w="2524" w:type="dxa"/>
            <w:tcBorders>
              <w:top w:val="nil"/>
              <w:left w:val="nil"/>
              <w:bottom w:val="single" w:color="auto" w:sz="4" w:space="0"/>
              <w:right w:val="single" w:color="auto" w:sz="4" w:space="0"/>
            </w:tcBorders>
            <w:shd w:val="clear" w:color="auto" w:fill="auto"/>
            <w:vAlign w:val="center"/>
          </w:tcPr>
          <w:p w14:paraId="4199EA48">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市综合行政执法局</w:t>
            </w:r>
          </w:p>
        </w:tc>
      </w:tr>
      <w:tr w14:paraId="0DF72138">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015ED6F2">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5520" w:type="dxa"/>
            <w:tcBorders>
              <w:top w:val="nil"/>
              <w:left w:val="nil"/>
              <w:bottom w:val="single" w:color="auto" w:sz="4" w:space="0"/>
              <w:right w:val="single" w:color="auto" w:sz="4" w:space="0"/>
            </w:tcBorders>
            <w:shd w:val="clear" w:color="auto" w:fill="auto"/>
            <w:vAlign w:val="center"/>
          </w:tcPr>
          <w:p w14:paraId="24D34AAE">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龙港市人民政府关于印发龙港市220千伏及以下输电线路工程建设政策处理若干规定的通知</w:t>
            </w:r>
          </w:p>
        </w:tc>
        <w:tc>
          <w:tcPr>
            <w:tcW w:w="2254" w:type="dxa"/>
            <w:tcBorders>
              <w:top w:val="nil"/>
              <w:left w:val="nil"/>
              <w:bottom w:val="single" w:color="auto" w:sz="4" w:space="0"/>
              <w:right w:val="single" w:color="auto" w:sz="4" w:space="0"/>
            </w:tcBorders>
            <w:shd w:val="clear" w:color="auto" w:fill="auto"/>
            <w:vAlign w:val="center"/>
          </w:tcPr>
          <w:p w14:paraId="08FC4A4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龙政发〔2022〕12号</w:t>
            </w:r>
          </w:p>
        </w:tc>
        <w:tc>
          <w:tcPr>
            <w:tcW w:w="2524" w:type="dxa"/>
            <w:tcBorders>
              <w:top w:val="nil"/>
              <w:left w:val="nil"/>
              <w:bottom w:val="single" w:color="auto" w:sz="4" w:space="0"/>
              <w:right w:val="single" w:color="auto" w:sz="4" w:space="0"/>
            </w:tcBorders>
            <w:shd w:val="clear" w:color="auto" w:fill="auto"/>
            <w:vAlign w:val="center"/>
          </w:tcPr>
          <w:p w14:paraId="5231804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市经济发展局</w:t>
            </w:r>
          </w:p>
        </w:tc>
      </w:tr>
      <w:tr w14:paraId="659DE6A7">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7202ED09">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5520" w:type="dxa"/>
            <w:tcBorders>
              <w:top w:val="nil"/>
              <w:left w:val="nil"/>
              <w:bottom w:val="single" w:color="auto" w:sz="4" w:space="0"/>
              <w:right w:val="single" w:color="auto" w:sz="4" w:space="0"/>
            </w:tcBorders>
            <w:shd w:val="clear" w:color="auto" w:fill="auto"/>
            <w:vAlign w:val="center"/>
          </w:tcPr>
          <w:p w14:paraId="4020BC5D">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龙港市人民政府关于印发龙港市农村宅基地建房审批管理办法（试行）的通知</w:t>
            </w:r>
          </w:p>
        </w:tc>
        <w:tc>
          <w:tcPr>
            <w:tcW w:w="2254" w:type="dxa"/>
            <w:tcBorders>
              <w:top w:val="nil"/>
              <w:left w:val="nil"/>
              <w:bottom w:val="single" w:color="auto" w:sz="4" w:space="0"/>
              <w:right w:val="single" w:color="auto" w:sz="4" w:space="0"/>
            </w:tcBorders>
            <w:shd w:val="clear" w:color="auto" w:fill="auto"/>
            <w:vAlign w:val="center"/>
          </w:tcPr>
          <w:p w14:paraId="284D1363">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龙政发〔2022〕15号</w:t>
            </w:r>
          </w:p>
        </w:tc>
        <w:tc>
          <w:tcPr>
            <w:tcW w:w="2524" w:type="dxa"/>
            <w:tcBorders>
              <w:top w:val="nil"/>
              <w:left w:val="nil"/>
              <w:bottom w:val="single" w:color="auto" w:sz="4" w:space="0"/>
              <w:right w:val="single" w:color="auto" w:sz="4" w:space="0"/>
            </w:tcBorders>
            <w:shd w:val="clear" w:color="auto" w:fill="auto"/>
            <w:vAlign w:val="center"/>
          </w:tcPr>
          <w:p w14:paraId="75F9939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市农业农村局</w:t>
            </w:r>
          </w:p>
        </w:tc>
      </w:tr>
      <w:tr w14:paraId="374E1563">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244F19E4">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5520" w:type="dxa"/>
            <w:tcBorders>
              <w:top w:val="nil"/>
              <w:left w:val="nil"/>
              <w:bottom w:val="single" w:color="auto" w:sz="4" w:space="0"/>
              <w:right w:val="single" w:color="auto" w:sz="4" w:space="0"/>
            </w:tcBorders>
            <w:shd w:val="clear" w:color="auto" w:fill="auto"/>
            <w:vAlign w:val="center"/>
          </w:tcPr>
          <w:p w14:paraId="2BBF85B5">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龙港市人民政府关于关于印发关于进一步促进龙港市建筑业发展的若干意见的通知</w:t>
            </w:r>
          </w:p>
        </w:tc>
        <w:tc>
          <w:tcPr>
            <w:tcW w:w="2254" w:type="dxa"/>
            <w:tcBorders>
              <w:top w:val="nil"/>
              <w:left w:val="nil"/>
              <w:bottom w:val="single" w:color="auto" w:sz="4" w:space="0"/>
              <w:right w:val="single" w:color="auto" w:sz="4" w:space="0"/>
            </w:tcBorders>
            <w:shd w:val="clear" w:color="auto" w:fill="auto"/>
            <w:vAlign w:val="center"/>
          </w:tcPr>
          <w:p w14:paraId="02BF9D2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龙政发〔2022〕16号</w:t>
            </w:r>
          </w:p>
        </w:tc>
        <w:tc>
          <w:tcPr>
            <w:tcW w:w="2524" w:type="dxa"/>
            <w:tcBorders>
              <w:top w:val="nil"/>
              <w:left w:val="nil"/>
              <w:bottom w:val="single" w:color="auto" w:sz="4" w:space="0"/>
              <w:right w:val="single" w:color="auto" w:sz="4" w:space="0"/>
            </w:tcBorders>
            <w:shd w:val="clear" w:color="auto" w:fill="auto"/>
            <w:vAlign w:val="center"/>
          </w:tcPr>
          <w:p w14:paraId="769CD36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市自然资源与规划建设局</w:t>
            </w:r>
          </w:p>
        </w:tc>
      </w:tr>
      <w:tr w14:paraId="34AD420E">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5D517002">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5520" w:type="dxa"/>
            <w:tcBorders>
              <w:top w:val="nil"/>
              <w:left w:val="nil"/>
              <w:bottom w:val="single" w:color="auto" w:sz="4" w:space="0"/>
              <w:right w:val="single" w:color="auto" w:sz="4" w:space="0"/>
            </w:tcBorders>
            <w:shd w:val="clear" w:color="auto" w:fill="auto"/>
            <w:vAlign w:val="center"/>
          </w:tcPr>
          <w:p w14:paraId="6DB186AF">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龙港市人民政府关于印发关于进一步加快商贸服务业高质量发展的若干政策意见的通知</w:t>
            </w:r>
          </w:p>
        </w:tc>
        <w:tc>
          <w:tcPr>
            <w:tcW w:w="2254" w:type="dxa"/>
            <w:tcBorders>
              <w:top w:val="nil"/>
              <w:left w:val="nil"/>
              <w:bottom w:val="single" w:color="auto" w:sz="4" w:space="0"/>
              <w:right w:val="single" w:color="auto" w:sz="4" w:space="0"/>
            </w:tcBorders>
            <w:shd w:val="clear" w:color="auto" w:fill="auto"/>
            <w:vAlign w:val="center"/>
          </w:tcPr>
          <w:p w14:paraId="20C58958">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龙政发〔2022〕17号</w:t>
            </w:r>
          </w:p>
        </w:tc>
        <w:tc>
          <w:tcPr>
            <w:tcW w:w="2524" w:type="dxa"/>
            <w:tcBorders>
              <w:top w:val="nil"/>
              <w:left w:val="nil"/>
              <w:bottom w:val="single" w:color="auto" w:sz="4" w:space="0"/>
              <w:right w:val="single" w:color="auto" w:sz="4" w:space="0"/>
            </w:tcBorders>
            <w:shd w:val="clear" w:color="auto" w:fill="auto"/>
            <w:vAlign w:val="center"/>
          </w:tcPr>
          <w:p w14:paraId="5A1AE7B5">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市经济发展局</w:t>
            </w:r>
          </w:p>
        </w:tc>
      </w:tr>
      <w:tr w14:paraId="39899972">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3E4E55CC">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5520" w:type="dxa"/>
            <w:tcBorders>
              <w:top w:val="nil"/>
              <w:left w:val="nil"/>
              <w:bottom w:val="single" w:color="auto" w:sz="4" w:space="0"/>
              <w:right w:val="single" w:color="auto" w:sz="4" w:space="0"/>
            </w:tcBorders>
            <w:shd w:val="clear" w:color="auto" w:fill="auto"/>
            <w:vAlign w:val="center"/>
          </w:tcPr>
          <w:p w14:paraId="5C91819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龙港市人民政府关于印发龙港市征收城镇土地使用税若干规定的通知</w:t>
            </w:r>
          </w:p>
        </w:tc>
        <w:tc>
          <w:tcPr>
            <w:tcW w:w="2254" w:type="dxa"/>
            <w:tcBorders>
              <w:top w:val="nil"/>
              <w:left w:val="nil"/>
              <w:bottom w:val="single" w:color="auto" w:sz="4" w:space="0"/>
              <w:right w:val="single" w:color="auto" w:sz="4" w:space="0"/>
            </w:tcBorders>
            <w:shd w:val="clear" w:color="auto" w:fill="auto"/>
            <w:vAlign w:val="center"/>
          </w:tcPr>
          <w:p w14:paraId="0F057E98">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龙政发〔2022〕24号</w:t>
            </w:r>
          </w:p>
        </w:tc>
        <w:tc>
          <w:tcPr>
            <w:tcW w:w="2524" w:type="dxa"/>
            <w:tcBorders>
              <w:top w:val="nil"/>
              <w:left w:val="nil"/>
              <w:bottom w:val="single" w:color="auto" w:sz="4" w:space="0"/>
              <w:right w:val="single" w:color="auto" w:sz="4" w:space="0"/>
            </w:tcBorders>
            <w:shd w:val="clear" w:color="auto" w:fill="auto"/>
            <w:vAlign w:val="center"/>
          </w:tcPr>
          <w:p w14:paraId="0CC614A4">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市税务局</w:t>
            </w:r>
          </w:p>
        </w:tc>
      </w:tr>
      <w:tr w14:paraId="184BBEB0">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22CE81BF">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44</w:t>
            </w:r>
          </w:p>
        </w:tc>
        <w:tc>
          <w:tcPr>
            <w:tcW w:w="5520" w:type="dxa"/>
            <w:tcBorders>
              <w:top w:val="nil"/>
              <w:left w:val="nil"/>
              <w:bottom w:val="single" w:color="auto" w:sz="4" w:space="0"/>
              <w:right w:val="single" w:color="auto" w:sz="4" w:space="0"/>
            </w:tcBorders>
            <w:shd w:val="clear" w:color="auto" w:fill="auto"/>
            <w:vAlign w:val="center"/>
          </w:tcPr>
          <w:p w14:paraId="771E8581">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龙港市人民政府关于印发龙港市民宿管理办法（试行）的通知</w:t>
            </w:r>
          </w:p>
        </w:tc>
        <w:tc>
          <w:tcPr>
            <w:tcW w:w="2254" w:type="dxa"/>
            <w:tcBorders>
              <w:top w:val="nil"/>
              <w:left w:val="nil"/>
              <w:bottom w:val="single" w:color="auto" w:sz="4" w:space="0"/>
              <w:right w:val="single" w:color="auto" w:sz="4" w:space="0"/>
            </w:tcBorders>
            <w:shd w:val="clear" w:color="auto" w:fill="auto"/>
            <w:vAlign w:val="center"/>
          </w:tcPr>
          <w:p w14:paraId="350E20C4">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龙政发〔2022〕33号</w:t>
            </w:r>
          </w:p>
        </w:tc>
        <w:tc>
          <w:tcPr>
            <w:tcW w:w="2524" w:type="dxa"/>
            <w:tcBorders>
              <w:top w:val="nil"/>
              <w:left w:val="nil"/>
              <w:bottom w:val="single" w:color="auto" w:sz="4" w:space="0"/>
              <w:right w:val="single" w:color="auto" w:sz="4" w:space="0"/>
            </w:tcBorders>
            <w:shd w:val="clear" w:color="auto" w:fill="auto"/>
            <w:vAlign w:val="center"/>
          </w:tcPr>
          <w:p w14:paraId="0BE1AE9C">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市文化广电旅游与新闻出版局</w:t>
            </w:r>
          </w:p>
        </w:tc>
      </w:tr>
      <w:tr w14:paraId="768BB706">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1359C852">
            <w:pPr>
              <w:widowControl/>
              <w:jc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rPr>
              <w:t>4</w:t>
            </w:r>
            <w:r>
              <w:rPr>
                <w:rFonts w:hint="eastAsia" w:ascii="宋体" w:hAnsi="宋体" w:cs="宋体"/>
                <w:color w:val="000000"/>
                <w:kern w:val="0"/>
                <w:sz w:val="20"/>
                <w:szCs w:val="20"/>
                <w:lang w:val="en-US" w:eastAsia="zh-CN"/>
              </w:rPr>
              <w:t>5</w:t>
            </w:r>
          </w:p>
        </w:tc>
        <w:tc>
          <w:tcPr>
            <w:tcW w:w="5520" w:type="dxa"/>
            <w:tcBorders>
              <w:top w:val="nil"/>
              <w:left w:val="nil"/>
              <w:bottom w:val="single" w:color="auto" w:sz="4" w:space="0"/>
              <w:right w:val="single" w:color="auto" w:sz="4" w:space="0"/>
            </w:tcBorders>
            <w:shd w:val="clear" w:color="auto" w:fill="auto"/>
            <w:vAlign w:val="center"/>
          </w:tcPr>
          <w:p w14:paraId="06E92A23">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龙港市人民政府关于印发龙港市支持民宿产业提质富民的扶持奖励办法（试行）的通知</w:t>
            </w:r>
          </w:p>
        </w:tc>
        <w:tc>
          <w:tcPr>
            <w:tcW w:w="2254" w:type="dxa"/>
            <w:tcBorders>
              <w:top w:val="nil"/>
              <w:left w:val="nil"/>
              <w:bottom w:val="single" w:color="auto" w:sz="4" w:space="0"/>
              <w:right w:val="single" w:color="auto" w:sz="4" w:space="0"/>
            </w:tcBorders>
            <w:shd w:val="clear" w:color="auto" w:fill="auto"/>
            <w:vAlign w:val="center"/>
          </w:tcPr>
          <w:p w14:paraId="33A9BD73">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龙政发〔2022〕34号</w:t>
            </w:r>
          </w:p>
        </w:tc>
        <w:tc>
          <w:tcPr>
            <w:tcW w:w="2524" w:type="dxa"/>
            <w:tcBorders>
              <w:top w:val="nil"/>
              <w:left w:val="nil"/>
              <w:bottom w:val="single" w:color="auto" w:sz="4" w:space="0"/>
              <w:right w:val="single" w:color="auto" w:sz="4" w:space="0"/>
            </w:tcBorders>
            <w:shd w:val="clear" w:color="auto" w:fill="auto"/>
            <w:vAlign w:val="center"/>
          </w:tcPr>
          <w:p w14:paraId="014DB68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市文化广电旅游与新闻出版局</w:t>
            </w:r>
          </w:p>
        </w:tc>
      </w:tr>
      <w:tr w14:paraId="5A995A6D">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271851F0">
            <w:pPr>
              <w:widowControl/>
              <w:jc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rPr>
              <w:t>4</w:t>
            </w:r>
            <w:r>
              <w:rPr>
                <w:rFonts w:hint="eastAsia" w:ascii="宋体" w:hAnsi="宋体" w:cs="宋体"/>
                <w:color w:val="000000"/>
                <w:kern w:val="0"/>
                <w:sz w:val="20"/>
                <w:szCs w:val="20"/>
                <w:lang w:val="en-US" w:eastAsia="zh-CN"/>
              </w:rPr>
              <w:t>6</w:t>
            </w:r>
          </w:p>
        </w:tc>
        <w:tc>
          <w:tcPr>
            <w:tcW w:w="5520" w:type="dxa"/>
            <w:tcBorders>
              <w:top w:val="nil"/>
              <w:left w:val="nil"/>
              <w:bottom w:val="single" w:color="auto" w:sz="4" w:space="0"/>
              <w:right w:val="single" w:color="auto" w:sz="4" w:space="0"/>
            </w:tcBorders>
            <w:shd w:val="clear" w:color="auto" w:fill="auto"/>
            <w:vAlign w:val="center"/>
          </w:tcPr>
          <w:p w14:paraId="09A87A23">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龙港市人民政府关于修改部分行政规范性文件的通知</w:t>
            </w:r>
          </w:p>
        </w:tc>
        <w:tc>
          <w:tcPr>
            <w:tcW w:w="2254" w:type="dxa"/>
            <w:tcBorders>
              <w:top w:val="nil"/>
              <w:left w:val="nil"/>
              <w:bottom w:val="single" w:color="auto" w:sz="4" w:space="0"/>
              <w:right w:val="single" w:color="auto" w:sz="4" w:space="0"/>
            </w:tcBorders>
            <w:shd w:val="clear" w:color="auto" w:fill="auto"/>
            <w:vAlign w:val="center"/>
          </w:tcPr>
          <w:p w14:paraId="00A597DD">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龙政发〔2022〕36号</w:t>
            </w:r>
          </w:p>
        </w:tc>
        <w:tc>
          <w:tcPr>
            <w:tcW w:w="2524" w:type="dxa"/>
            <w:tcBorders>
              <w:top w:val="nil"/>
              <w:left w:val="nil"/>
              <w:bottom w:val="single" w:color="auto" w:sz="4" w:space="0"/>
              <w:right w:val="single" w:color="auto" w:sz="4" w:space="0"/>
            </w:tcBorders>
            <w:shd w:val="clear" w:color="auto" w:fill="auto"/>
            <w:vAlign w:val="center"/>
          </w:tcPr>
          <w:p w14:paraId="0F53587F">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市司法局</w:t>
            </w:r>
          </w:p>
        </w:tc>
      </w:tr>
      <w:tr w14:paraId="585145F8">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4DAA01B3">
            <w:pPr>
              <w:widowControl/>
              <w:jc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rPr>
              <w:t>4</w:t>
            </w:r>
            <w:r>
              <w:rPr>
                <w:rFonts w:hint="eastAsia" w:ascii="宋体" w:hAnsi="宋体" w:cs="宋体"/>
                <w:color w:val="000000"/>
                <w:kern w:val="0"/>
                <w:sz w:val="20"/>
                <w:szCs w:val="20"/>
                <w:lang w:val="en-US" w:eastAsia="zh-CN"/>
              </w:rPr>
              <w:t>7</w:t>
            </w:r>
          </w:p>
        </w:tc>
        <w:tc>
          <w:tcPr>
            <w:tcW w:w="5520" w:type="dxa"/>
            <w:tcBorders>
              <w:top w:val="nil"/>
              <w:left w:val="nil"/>
              <w:bottom w:val="single" w:color="auto" w:sz="4" w:space="0"/>
              <w:right w:val="single" w:color="auto" w:sz="4" w:space="0"/>
            </w:tcBorders>
            <w:shd w:val="clear" w:color="auto" w:fill="auto"/>
            <w:vAlign w:val="center"/>
          </w:tcPr>
          <w:p w14:paraId="03B3B34B">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龙港市人民政府关于印发龙港市农村公路养护与管理办法的通知</w:t>
            </w:r>
          </w:p>
        </w:tc>
        <w:tc>
          <w:tcPr>
            <w:tcW w:w="2254" w:type="dxa"/>
            <w:tcBorders>
              <w:top w:val="nil"/>
              <w:left w:val="nil"/>
              <w:bottom w:val="single" w:color="auto" w:sz="4" w:space="0"/>
              <w:right w:val="single" w:color="auto" w:sz="4" w:space="0"/>
            </w:tcBorders>
            <w:shd w:val="clear" w:color="auto" w:fill="auto"/>
            <w:vAlign w:val="center"/>
          </w:tcPr>
          <w:p w14:paraId="3E3DD323">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龙政发〔2022〕39号</w:t>
            </w:r>
          </w:p>
        </w:tc>
        <w:tc>
          <w:tcPr>
            <w:tcW w:w="2524" w:type="dxa"/>
            <w:tcBorders>
              <w:top w:val="nil"/>
              <w:left w:val="nil"/>
              <w:bottom w:val="single" w:color="auto" w:sz="4" w:space="0"/>
              <w:right w:val="single" w:color="auto" w:sz="4" w:space="0"/>
            </w:tcBorders>
            <w:shd w:val="clear" w:color="auto" w:fill="auto"/>
            <w:vAlign w:val="center"/>
          </w:tcPr>
          <w:p w14:paraId="73BCA0B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市综合行政执法局</w:t>
            </w:r>
          </w:p>
        </w:tc>
      </w:tr>
      <w:tr w14:paraId="6DB031A9">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0A85B591">
            <w:pPr>
              <w:widowControl/>
              <w:jc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rPr>
              <w:t>4</w:t>
            </w:r>
            <w:r>
              <w:rPr>
                <w:rFonts w:hint="eastAsia" w:ascii="宋体" w:hAnsi="宋体" w:cs="宋体"/>
                <w:color w:val="000000"/>
                <w:kern w:val="0"/>
                <w:sz w:val="20"/>
                <w:szCs w:val="20"/>
                <w:lang w:val="en-US" w:eastAsia="zh-CN"/>
              </w:rPr>
              <w:t>8</w:t>
            </w:r>
          </w:p>
        </w:tc>
        <w:tc>
          <w:tcPr>
            <w:tcW w:w="5520" w:type="dxa"/>
            <w:tcBorders>
              <w:top w:val="nil"/>
              <w:left w:val="nil"/>
              <w:bottom w:val="single" w:color="auto" w:sz="4" w:space="0"/>
              <w:right w:val="single" w:color="auto" w:sz="4" w:space="0"/>
            </w:tcBorders>
            <w:shd w:val="clear" w:color="auto" w:fill="auto"/>
            <w:vAlign w:val="center"/>
          </w:tcPr>
          <w:p w14:paraId="3F3E46A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龙港市人民政府关于公布龙港市旧城复兴区面积及范围的通知</w:t>
            </w:r>
          </w:p>
        </w:tc>
        <w:tc>
          <w:tcPr>
            <w:tcW w:w="2254" w:type="dxa"/>
            <w:tcBorders>
              <w:top w:val="nil"/>
              <w:left w:val="nil"/>
              <w:bottom w:val="single" w:color="auto" w:sz="4" w:space="0"/>
              <w:right w:val="single" w:color="auto" w:sz="4" w:space="0"/>
            </w:tcBorders>
            <w:shd w:val="clear" w:color="auto" w:fill="auto"/>
            <w:vAlign w:val="center"/>
          </w:tcPr>
          <w:p w14:paraId="54ABA70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龙政发〔2022〕40号</w:t>
            </w:r>
          </w:p>
        </w:tc>
        <w:tc>
          <w:tcPr>
            <w:tcW w:w="2524" w:type="dxa"/>
            <w:tcBorders>
              <w:top w:val="nil"/>
              <w:left w:val="nil"/>
              <w:bottom w:val="single" w:color="auto" w:sz="4" w:space="0"/>
              <w:right w:val="single" w:color="auto" w:sz="4" w:space="0"/>
            </w:tcBorders>
            <w:shd w:val="clear" w:color="auto" w:fill="auto"/>
            <w:vAlign w:val="center"/>
          </w:tcPr>
          <w:p w14:paraId="6ABEB05B">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市自然资源与规划建设局</w:t>
            </w:r>
          </w:p>
        </w:tc>
      </w:tr>
      <w:tr w14:paraId="56AC5E1F">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427AE4F5">
            <w:pPr>
              <w:widowControl/>
              <w:jc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rPr>
              <w:t>4</w:t>
            </w:r>
            <w:r>
              <w:rPr>
                <w:rFonts w:hint="eastAsia" w:ascii="宋体" w:hAnsi="宋体" w:cs="宋体"/>
                <w:color w:val="000000"/>
                <w:kern w:val="0"/>
                <w:sz w:val="20"/>
                <w:szCs w:val="20"/>
                <w:lang w:val="en-US" w:eastAsia="zh-CN"/>
              </w:rPr>
              <w:t>9</w:t>
            </w:r>
          </w:p>
        </w:tc>
        <w:tc>
          <w:tcPr>
            <w:tcW w:w="5520" w:type="dxa"/>
            <w:tcBorders>
              <w:top w:val="nil"/>
              <w:left w:val="nil"/>
              <w:bottom w:val="single" w:color="auto" w:sz="4" w:space="0"/>
              <w:right w:val="single" w:color="auto" w:sz="4" w:space="0"/>
            </w:tcBorders>
            <w:shd w:val="clear" w:color="auto" w:fill="auto"/>
            <w:vAlign w:val="center"/>
          </w:tcPr>
          <w:p w14:paraId="2DF870C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中共龙港市委市政府办公室关于印发龙港市工业企业安全生产标准化创建三年行动方案（2022年-2024年）的通知</w:t>
            </w:r>
          </w:p>
        </w:tc>
        <w:tc>
          <w:tcPr>
            <w:tcW w:w="2254" w:type="dxa"/>
            <w:tcBorders>
              <w:top w:val="nil"/>
              <w:left w:val="nil"/>
              <w:bottom w:val="single" w:color="auto" w:sz="4" w:space="0"/>
              <w:right w:val="single" w:color="auto" w:sz="4" w:space="0"/>
            </w:tcBorders>
            <w:shd w:val="clear" w:color="auto" w:fill="auto"/>
            <w:vAlign w:val="center"/>
          </w:tcPr>
          <w:p w14:paraId="40340103">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龙政办发〔2022〕12号</w:t>
            </w:r>
          </w:p>
        </w:tc>
        <w:tc>
          <w:tcPr>
            <w:tcW w:w="2524" w:type="dxa"/>
            <w:tcBorders>
              <w:top w:val="nil"/>
              <w:left w:val="nil"/>
              <w:bottom w:val="single" w:color="auto" w:sz="4" w:space="0"/>
              <w:right w:val="single" w:color="auto" w:sz="4" w:space="0"/>
            </w:tcBorders>
            <w:shd w:val="clear" w:color="auto" w:fill="auto"/>
            <w:vAlign w:val="center"/>
          </w:tcPr>
          <w:p w14:paraId="64B525C8">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市应急管理局</w:t>
            </w:r>
          </w:p>
        </w:tc>
      </w:tr>
      <w:tr w14:paraId="2C167DC4">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689D0CCD">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50</w:t>
            </w:r>
          </w:p>
        </w:tc>
        <w:tc>
          <w:tcPr>
            <w:tcW w:w="5520" w:type="dxa"/>
            <w:tcBorders>
              <w:top w:val="nil"/>
              <w:left w:val="nil"/>
              <w:bottom w:val="single" w:color="auto" w:sz="4" w:space="0"/>
              <w:right w:val="single" w:color="auto" w:sz="4" w:space="0"/>
            </w:tcBorders>
            <w:shd w:val="clear" w:color="auto" w:fill="auto"/>
            <w:vAlign w:val="center"/>
          </w:tcPr>
          <w:p w14:paraId="0D923D9F">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中共龙港市委市政府办公室关于印发龙港市国有人民防空工程资产平时使用管理办法的通知</w:t>
            </w:r>
          </w:p>
        </w:tc>
        <w:tc>
          <w:tcPr>
            <w:tcW w:w="2254" w:type="dxa"/>
            <w:tcBorders>
              <w:top w:val="nil"/>
              <w:left w:val="nil"/>
              <w:bottom w:val="single" w:color="auto" w:sz="4" w:space="0"/>
              <w:right w:val="single" w:color="auto" w:sz="4" w:space="0"/>
            </w:tcBorders>
            <w:shd w:val="clear" w:color="auto" w:fill="auto"/>
            <w:vAlign w:val="center"/>
          </w:tcPr>
          <w:p w14:paraId="43737163">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龙政办发〔2022〕13号</w:t>
            </w:r>
          </w:p>
        </w:tc>
        <w:tc>
          <w:tcPr>
            <w:tcW w:w="2524" w:type="dxa"/>
            <w:tcBorders>
              <w:top w:val="nil"/>
              <w:left w:val="nil"/>
              <w:bottom w:val="single" w:color="auto" w:sz="4" w:space="0"/>
              <w:right w:val="single" w:color="auto" w:sz="4" w:space="0"/>
            </w:tcBorders>
            <w:shd w:val="clear" w:color="auto" w:fill="auto"/>
            <w:vAlign w:val="center"/>
          </w:tcPr>
          <w:p w14:paraId="5B85CF7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市自然资源与规划建设局</w:t>
            </w:r>
          </w:p>
        </w:tc>
      </w:tr>
      <w:tr w14:paraId="534BD037">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68C99767">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51</w:t>
            </w:r>
          </w:p>
        </w:tc>
        <w:tc>
          <w:tcPr>
            <w:tcW w:w="5520" w:type="dxa"/>
            <w:tcBorders>
              <w:top w:val="nil"/>
              <w:left w:val="nil"/>
              <w:bottom w:val="single" w:color="auto" w:sz="4" w:space="0"/>
              <w:right w:val="single" w:color="auto" w:sz="4" w:space="0"/>
            </w:tcBorders>
            <w:shd w:val="clear" w:color="auto" w:fill="auto"/>
            <w:vAlign w:val="center"/>
          </w:tcPr>
          <w:p w14:paraId="63BA42B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中共龙港市委市政府办公室关于印发推进“双强行动”加快农业高质量发展实施方案（2022-2025）的通知</w:t>
            </w:r>
          </w:p>
        </w:tc>
        <w:tc>
          <w:tcPr>
            <w:tcW w:w="2254" w:type="dxa"/>
            <w:tcBorders>
              <w:top w:val="nil"/>
              <w:left w:val="nil"/>
              <w:bottom w:val="single" w:color="auto" w:sz="4" w:space="0"/>
              <w:right w:val="single" w:color="auto" w:sz="4" w:space="0"/>
            </w:tcBorders>
            <w:shd w:val="clear" w:color="auto" w:fill="auto"/>
            <w:vAlign w:val="center"/>
          </w:tcPr>
          <w:p w14:paraId="5B27CBA0">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龙政办发〔2022〕14号</w:t>
            </w:r>
          </w:p>
        </w:tc>
        <w:tc>
          <w:tcPr>
            <w:tcW w:w="2524" w:type="dxa"/>
            <w:tcBorders>
              <w:top w:val="nil"/>
              <w:left w:val="nil"/>
              <w:bottom w:val="single" w:color="auto" w:sz="4" w:space="0"/>
              <w:right w:val="single" w:color="auto" w:sz="4" w:space="0"/>
            </w:tcBorders>
            <w:shd w:val="clear" w:color="auto" w:fill="auto"/>
            <w:vAlign w:val="center"/>
          </w:tcPr>
          <w:p w14:paraId="757B261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市农业农村局</w:t>
            </w:r>
          </w:p>
        </w:tc>
      </w:tr>
      <w:tr w14:paraId="38726C91">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38BFD5DD">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52</w:t>
            </w:r>
          </w:p>
        </w:tc>
        <w:tc>
          <w:tcPr>
            <w:tcW w:w="5520" w:type="dxa"/>
            <w:tcBorders>
              <w:top w:val="nil"/>
              <w:left w:val="nil"/>
              <w:bottom w:val="single" w:color="auto" w:sz="4" w:space="0"/>
              <w:right w:val="single" w:color="auto" w:sz="4" w:space="0"/>
            </w:tcBorders>
            <w:shd w:val="clear" w:color="auto" w:fill="auto"/>
            <w:vAlign w:val="center"/>
          </w:tcPr>
          <w:p w14:paraId="0C50B8D5">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中共龙港市委市政府办公室关于修订龙港市政府产业基金管理暂行办法部分条款的通知</w:t>
            </w:r>
          </w:p>
        </w:tc>
        <w:tc>
          <w:tcPr>
            <w:tcW w:w="2254" w:type="dxa"/>
            <w:tcBorders>
              <w:top w:val="nil"/>
              <w:left w:val="nil"/>
              <w:bottom w:val="single" w:color="auto" w:sz="4" w:space="0"/>
              <w:right w:val="single" w:color="auto" w:sz="4" w:space="0"/>
            </w:tcBorders>
            <w:shd w:val="clear" w:color="auto" w:fill="auto"/>
            <w:vAlign w:val="center"/>
          </w:tcPr>
          <w:p w14:paraId="44810A81">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龙政办发〔2022〕16号</w:t>
            </w:r>
          </w:p>
        </w:tc>
        <w:tc>
          <w:tcPr>
            <w:tcW w:w="2524" w:type="dxa"/>
            <w:tcBorders>
              <w:top w:val="nil"/>
              <w:left w:val="nil"/>
              <w:bottom w:val="single" w:color="auto" w:sz="4" w:space="0"/>
              <w:right w:val="single" w:color="auto" w:sz="4" w:space="0"/>
            </w:tcBorders>
            <w:shd w:val="clear" w:color="auto" w:fill="auto"/>
            <w:vAlign w:val="center"/>
          </w:tcPr>
          <w:p w14:paraId="6FFE23BF">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市财政局</w:t>
            </w:r>
          </w:p>
        </w:tc>
      </w:tr>
      <w:tr w14:paraId="051B73BE">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00571262">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53</w:t>
            </w:r>
          </w:p>
        </w:tc>
        <w:tc>
          <w:tcPr>
            <w:tcW w:w="5520" w:type="dxa"/>
            <w:tcBorders>
              <w:top w:val="nil"/>
              <w:left w:val="nil"/>
              <w:bottom w:val="single" w:color="auto" w:sz="4" w:space="0"/>
              <w:right w:val="single" w:color="auto" w:sz="4" w:space="0"/>
            </w:tcBorders>
            <w:shd w:val="clear" w:color="auto" w:fill="auto"/>
            <w:vAlign w:val="center"/>
          </w:tcPr>
          <w:p w14:paraId="56F7CC2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中共龙港市委市政府办公室关于印发龙港市产业基金操作规程的通知</w:t>
            </w:r>
          </w:p>
        </w:tc>
        <w:tc>
          <w:tcPr>
            <w:tcW w:w="2254" w:type="dxa"/>
            <w:tcBorders>
              <w:top w:val="nil"/>
              <w:left w:val="nil"/>
              <w:bottom w:val="single" w:color="auto" w:sz="4" w:space="0"/>
              <w:right w:val="single" w:color="auto" w:sz="4" w:space="0"/>
            </w:tcBorders>
            <w:shd w:val="clear" w:color="auto" w:fill="auto"/>
            <w:vAlign w:val="center"/>
          </w:tcPr>
          <w:p w14:paraId="3C3B900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龙政办发〔2022〕17号</w:t>
            </w:r>
          </w:p>
        </w:tc>
        <w:tc>
          <w:tcPr>
            <w:tcW w:w="2524" w:type="dxa"/>
            <w:tcBorders>
              <w:top w:val="nil"/>
              <w:left w:val="nil"/>
              <w:bottom w:val="single" w:color="auto" w:sz="4" w:space="0"/>
              <w:right w:val="single" w:color="auto" w:sz="4" w:space="0"/>
            </w:tcBorders>
            <w:shd w:val="clear" w:color="auto" w:fill="auto"/>
            <w:vAlign w:val="center"/>
          </w:tcPr>
          <w:p w14:paraId="3CDC659F">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市财政局</w:t>
            </w:r>
          </w:p>
        </w:tc>
      </w:tr>
      <w:tr w14:paraId="7F8E644D">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38188CCB">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54</w:t>
            </w:r>
          </w:p>
        </w:tc>
        <w:tc>
          <w:tcPr>
            <w:tcW w:w="5520" w:type="dxa"/>
            <w:tcBorders>
              <w:top w:val="nil"/>
              <w:left w:val="nil"/>
              <w:bottom w:val="single" w:color="auto" w:sz="4" w:space="0"/>
              <w:right w:val="single" w:color="auto" w:sz="4" w:space="0"/>
            </w:tcBorders>
            <w:shd w:val="clear" w:color="auto" w:fill="auto"/>
            <w:vAlign w:val="center"/>
          </w:tcPr>
          <w:p w14:paraId="314C434B">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中共龙港市委市政府办公室关于规范龙港市居民住宅二次供水设施建设与管理的实施意见</w:t>
            </w:r>
          </w:p>
        </w:tc>
        <w:tc>
          <w:tcPr>
            <w:tcW w:w="2254" w:type="dxa"/>
            <w:tcBorders>
              <w:top w:val="nil"/>
              <w:left w:val="nil"/>
              <w:bottom w:val="single" w:color="auto" w:sz="4" w:space="0"/>
              <w:right w:val="single" w:color="auto" w:sz="4" w:space="0"/>
            </w:tcBorders>
            <w:shd w:val="clear" w:color="auto" w:fill="auto"/>
            <w:vAlign w:val="center"/>
          </w:tcPr>
          <w:p w14:paraId="7CBBA383">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龙政办发〔2022〕18号</w:t>
            </w:r>
          </w:p>
        </w:tc>
        <w:tc>
          <w:tcPr>
            <w:tcW w:w="2524" w:type="dxa"/>
            <w:tcBorders>
              <w:top w:val="nil"/>
              <w:left w:val="nil"/>
              <w:bottom w:val="single" w:color="auto" w:sz="4" w:space="0"/>
              <w:right w:val="single" w:color="auto" w:sz="4" w:space="0"/>
            </w:tcBorders>
            <w:shd w:val="clear" w:color="auto" w:fill="auto"/>
            <w:vAlign w:val="center"/>
          </w:tcPr>
          <w:p w14:paraId="53F338E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市综合行政执法局</w:t>
            </w:r>
          </w:p>
        </w:tc>
      </w:tr>
      <w:tr w14:paraId="5DFC318F">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628E33FD">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55</w:t>
            </w:r>
          </w:p>
        </w:tc>
        <w:tc>
          <w:tcPr>
            <w:tcW w:w="5520" w:type="dxa"/>
            <w:tcBorders>
              <w:top w:val="nil"/>
              <w:left w:val="nil"/>
              <w:bottom w:val="single" w:color="auto" w:sz="4" w:space="0"/>
              <w:right w:val="single" w:color="auto" w:sz="4" w:space="0"/>
            </w:tcBorders>
            <w:shd w:val="clear" w:color="auto" w:fill="auto"/>
            <w:vAlign w:val="center"/>
          </w:tcPr>
          <w:p w14:paraId="185BE15C">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中共龙港市委市政府办公室关于印发龙港市声环境功能区划分方案的通知</w:t>
            </w:r>
          </w:p>
        </w:tc>
        <w:tc>
          <w:tcPr>
            <w:tcW w:w="2254" w:type="dxa"/>
            <w:tcBorders>
              <w:top w:val="nil"/>
              <w:left w:val="nil"/>
              <w:bottom w:val="single" w:color="auto" w:sz="4" w:space="0"/>
              <w:right w:val="single" w:color="auto" w:sz="4" w:space="0"/>
            </w:tcBorders>
            <w:shd w:val="clear" w:color="auto" w:fill="auto"/>
            <w:vAlign w:val="center"/>
          </w:tcPr>
          <w:p w14:paraId="7E42CF9F">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龙政办发〔2022〕21号</w:t>
            </w:r>
          </w:p>
        </w:tc>
        <w:tc>
          <w:tcPr>
            <w:tcW w:w="2524" w:type="dxa"/>
            <w:tcBorders>
              <w:top w:val="nil"/>
              <w:left w:val="nil"/>
              <w:bottom w:val="single" w:color="auto" w:sz="4" w:space="0"/>
              <w:right w:val="single" w:color="auto" w:sz="4" w:space="0"/>
            </w:tcBorders>
            <w:shd w:val="clear" w:color="auto" w:fill="auto"/>
            <w:vAlign w:val="center"/>
          </w:tcPr>
          <w:p w14:paraId="74A093DE">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市自然资源与规划建设局</w:t>
            </w:r>
          </w:p>
        </w:tc>
      </w:tr>
      <w:tr w14:paraId="5D999061">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1CD164F4">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56</w:t>
            </w:r>
          </w:p>
        </w:tc>
        <w:tc>
          <w:tcPr>
            <w:tcW w:w="5520" w:type="dxa"/>
            <w:tcBorders>
              <w:top w:val="nil"/>
              <w:left w:val="nil"/>
              <w:bottom w:val="single" w:color="auto" w:sz="4" w:space="0"/>
              <w:right w:val="single" w:color="auto" w:sz="4" w:space="0"/>
            </w:tcBorders>
            <w:shd w:val="clear" w:color="auto" w:fill="auto"/>
            <w:vAlign w:val="center"/>
          </w:tcPr>
          <w:p w14:paraId="1A986AC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中共龙港市委市政府办公室关于公布市政府及市委市政府办公室行政规范性文件清理结果的决定</w:t>
            </w:r>
          </w:p>
        </w:tc>
        <w:tc>
          <w:tcPr>
            <w:tcW w:w="2254" w:type="dxa"/>
            <w:tcBorders>
              <w:top w:val="nil"/>
              <w:left w:val="nil"/>
              <w:bottom w:val="single" w:color="auto" w:sz="4" w:space="0"/>
              <w:right w:val="single" w:color="auto" w:sz="4" w:space="0"/>
            </w:tcBorders>
            <w:shd w:val="clear" w:color="auto" w:fill="auto"/>
            <w:vAlign w:val="center"/>
          </w:tcPr>
          <w:p w14:paraId="0931EDCE">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龙政办发〔2022〕29号</w:t>
            </w:r>
          </w:p>
        </w:tc>
        <w:tc>
          <w:tcPr>
            <w:tcW w:w="2524" w:type="dxa"/>
            <w:tcBorders>
              <w:top w:val="nil"/>
              <w:left w:val="nil"/>
              <w:bottom w:val="single" w:color="auto" w:sz="4" w:space="0"/>
              <w:right w:val="single" w:color="auto" w:sz="4" w:space="0"/>
            </w:tcBorders>
            <w:shd w:val="clear" w:color="auto" w:fill="auto"/>
            <w:vAlign w:val="center"/>
          </w:tcPr>
          <w:p w14:paraId="1EB1674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市司法局</w:t>
            </w:r>
          </w:p>
        </w:tc>
      </w:tr>
      <w:tr w14:paraId="466EE8D1">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7CD82953">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57</w:t>
            </w:r>
          </w:p>
        </w:tc>
        <w:tc>
          <w:tcPr>
            <w:tcW w:w="5520" w:type="dxa"/>
            <w:tcBorders>
              <w:top w:val="nil"/>
              <w:left w:val="nil"/>
              <w:bottom w:val="single" w:color="auto" w:sz="4" w:space="0"/>
              <w:right w:val="single" w:color="auto" w:sz="4" w:space="0"/>
            </w:tcBorders>
            <w:shd w:val="clear" w:color="auto" w:fill="auto"/>
            <w:vAlign w:val="center"/>
          </w:tcPr>
          <w:p w14:paraId="1B86F01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中共龙港市委市政府办公室关于印发龙港市加强涉海涉渔领域安全生产系统治理促进海洋渔业高质量发展三年行动方案（2022-2024年）的通知</w:t>
            </w:r>
          </w:p>
        </w:tc>
        <w:tc>
          <w:tcPr>
            <w:tcW w:w="2254" w:type="dxa"/>
            <w:tcBorders>
              <w:top w:val="nil"/>
              <w:left w:val="nil"/>
              <w:bottom w:val="single" w:color="auto" w:sz="4" w:space="0"/>
              <w:right w:val="single" w:color="auto" w:sz="4" w:space="0"/>
            </w:tcBorders>
            <w:shd w:val="clear" w:color="auto" w:fill="auto"/>
            <w:vAlign w:val="center"/>
          </w:tcPr>
          <w:p w14:paraId="5983B357">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龙政办发〔2022〕30号</w:t>
            </w:r>
          </w:p>
        </w:tc>
        <w:tc>
          <w:tcPr>
            <w:tcW w:w="2524" w:type="dxa"/>
            <w:tcBorders>
              <w:top w:val="nil"/>
              <w:left w:val="nil"/>
              <w:bottom w:val="single" w:color="auto" w:sz="4" w:space="0"/>
              <w:right w:val="single" w:color="auto" w:sz="4" w:space="0"/>
            </w:tcBorders>
            <w:shd w:val="clear" w:color="auto" w:fill="auto"/>
            <w:vAlign w:val="center"/>
          </w:tcPr>
          <w:p w14:paraId="7050C3F1">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市农业农村局</w:t>
            </w:r>
          </w:p>
        </w:tc>
      </w:tr>
      <w:tr w14:paraId="79E7E4D8">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2F6560E4">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58</w:t>
            </w:r>
          </w:p>
        </w:tc>
        <w:tc>
          <w:tcPr>
            <w:tcW w:w="5520" w:type="dxa"/>
            <w:tcBorders>
              <w:top w:val="nil"/>
              <w:left w:val="nil"/>
              <w:bottom w:val="single" w:color="auto" w:sz="4" w:space="0"/>
              <w:right w:val="single" w:color="auto" w:sz="4" w:space="0"/>
            </w:tcBorders>
            <w:shd w:val="clear" w:color="auto" w:fill="auto"/>
            <w:vAlign w:val="center"/>
          </w:tcPr>
          <w:p w14:paraId="58D9F5F3">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中共龙港市委市政府办公室关于印发龙港市全面开展基层统计网格智治实施方案的通知</w:t>
            </w:r>
          </w:p>
        </w:tc>
        <w:tc>
          <w:tcPr>
            <w:tcW w:w="2254" w:type="dxa"/>
            <w:tcBorders>
              <w:top w:val="nil"/>
              <w:left w:val="nil"/>
              <w:bottom w:val="single" w:color="auto" w:sz="4" w:space="0"/>
              <w:right w:val="single" w:color="auto" w:sz="4" w:space="0"/>
            </w:tcBorders>
            <w:shd w:val="clear" w:color="auto" w:fill="auto"/>
            <w:vAlign w:val="center"/>
          </w:tcPr>
          <w:p w14:paraId="3B549FBD">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龙政办发〔2022〕32号</w:t>
            </w:r>
          </w:p>
        </w:tc>
        <w:tc>
          <w:tcPr>
            <w:tcW w:w="2524" w:type="dxa"/>
            <w:tcBorders>
              <w:top w:val="nil"/>
              <w:left w:val="nil"/>
              <w:bottom w:val="single" w:color="auto" w:sz="4" w:space="0"/>
              <w:right w:val="single" w:color="auto" w:sz="4" w:space="0"/>
            </w:tcBorders>
            <w:shd w:val="clear" w:color="auto" w:fill="auto"/>
            <w:vAlign w:val="center"/>
          </w:tcPr>
          <w:p w14:paraId="65C4FB7E">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市经济发展局</w:t>
            </w:r>
          </w:p>
        </w:tc>
      </w:tr>
      <w:tr w14:paraId="23764012">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3E8D17D4">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59</w:t>
            </w:r>
          </w:p>
        </w:tc>
        <w:tc>
          <w:tcPr>
            <w:tcW w:w="5520" w:type="dxa"/>
            <w:tcBorders>
              <w:top w:val="nil"/>
              <w:left w:val="nil"/>
              <w:bottom w:val="single" w:color="auto" w:sz="4" w:space="0"/>
              <w:right w:val="single" w:color="auto" w:sz="4" w:space="0"/>
            </w:tcBorders>
            <w:shd w:val="clear" w:color="auto" w:fill="auto"/>
            <w:vAlign w:val="center"/>
          </w:tcPr>
          <w:p w14:paraId="5AC6F5CC">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中共龙港市委市政府办公室关于印发龙港市“医保纾困•携手共富”行动方案的通知</w:t>
            </w:r>
          </w:p>
        </w:tc>
        <w:tc>
          <w:tcPr>
            <w:tcW w:w="2254" w:type="dxa"/>
            <w:tcBorders>
              <w:top w:val="nil"/>
              <w:left w:val="nil"/>
              <w:bottom w:val="single" w:color="auto" w:sz="4" w:space="0"/>
              <w:right w:val="single" w:color="auto" w:sz="4" w:space="0"/>
            </w:tcBorders>
            <w:shd w:val="clear" w:color="auto" w:fill="auto"/>
            <w:vAlign w:val="center"/>
          </w:tcPr>
          <w:p w14:paraId="704B864F">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龙政办发〔2022〕44号</w:t>
            </w:r>
          </w:p>
        </w:tc>
        <w:tc>
          <w:tcPr>
            <w:tcW w:w="2524" w:type="dxa"/>
            <w:tcBorders>
              <w:top w:val="nil"/>
              <w:left w:val="nil"/>
              <w:bottom w:val="single" w:color="auto" w:sz="4" w:space="0"/>
              <w:right w:val="single" w:color="auto" w:sz="4" w:space="0"/>
            </w:tcBorders>
            <w:shd w:val="clear" w:color="auto" w:fill="auto"/>
            <w:vAlign w:val="center"/>
          </w:tcPr>
          <w:p w14:paraId="138FCF9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市社会事业局</w:t>
            </w:r>
          </w:p>
        </w:tc>
      </w:tr>
      <w:tr w14:paraId="38789234">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5421D813">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60</w:t>
            </w:r>
          </w:p>
        </w:tc>
        <w:tc>
          <w:tcPr>
            <w:tcW w:w="5520" w:type="dxa"/>
            <w:tcBorders>
              <w:top w:val="nil"/>
              <w:left w:val="nil"/>
              <w:bottom w:val="single" w:color="auto" w:sz="4" w:space="0"/>
              <w:right w:val="single" w:color="auto" w:sz="4" w:space="0"/>
            </w:tcBorders>
            <w:shd w:val="clear" w:color="auto" w:fill="auto"/>
            <w:vAlign w:val="center"/>
          </w:tcPr>
          <w:p w14:paraId="62176C8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中共龙港市委市政府办公室关于印发龙港市房屋征收补偿房票安置实施办法（修订版）的通知</w:t>
            </w:r>
          </w:p>
        </w:tc>
        <w:tc>
          <w:tcPr>
            <w:tcW w:w="2254" w:type="dxa"/>
            <w:tcBorders>
              <w:top w:val="nil"/>
              <w:left w:val="nil"/>
              <w:bottom w:val="single" w:color="auto" w:sz="4" w:space="0"/>
              <w:right w:val="single" w:color="auto" w:sz="4" w:space="0"/>
            </w:tcBorders>
            <w:shd w:val="clear" w:color="auto" w:fill="auto"/>
            <w:vAlign w:val="center"/>
          </w:tcPr>
          <w:p w14:paraId="083F976B">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龙政办发〔2022〕48号</w:t>
            </w:r>
          </w:p>
        </w:tc>
        <w:tc>
          <w:tcPr>
            <w:tcW w:w="2524" w:type="dxa"/>
            <w:tcBorders>
              <w:top w:val="nil"/>
              <w:left w:val="nil"/>
              <w:bottom w:val="single" w:color="auto" w:sz="4" w:space="0"/>
              <w:right w:val="single" w:color="auto" w:sz="4" w:space="0"/>
            </w:tcBorders>
            <w:shd w:val="clear" w:color="auto" w:fill="auto"/>
            <w:vAlign w:val="center"/>
          </w:tcPr>
          <w:p w14:paraId="654557B0">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市城乡一体化建设中心</w:t>
            </w:r>
          </w:p>
        </w:tc>
      </w:tr>
      <w:tr w14:paraId="79603E70">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217C2EDB">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61</w:t>
            </w:r>
          </w:p>
        </w:tc>
        <w:tc>
          <w:tcPr>
            <w:tcW w:w="5520" w:type="dxa"/>
            <w:tcBorders>
              <w:top w:val="nil"/>
              <w:left w:val="nil"/>
              <w:bottom w:val="single" w:color="auto" w:sz="4" w:space="0"/>
              <w:right w:val="single" w:color="auto" w:sz="4" w:space="0"/>
            </w:tcBorders>
            <w:shd w:val="clear" w:color="auto" w:fill="auto"/>
            <w:vAlign w:val="center"/>
          </w:tcPr>
          <w:p w14:paraId="31DDD6D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中共龙港市委市政府办公室关于印发龙港市发展总部经济实施办法的通知</w:t>
            </w:r>
          </w:p>
        </w:tc>
        <w:tc>
          <w:tcPr>
            <w:tcW w:w="2254" w:type="dxa"/>
            <w:tcBorders>
              <w:top w:val="nil"/>
              <w:left w:val="nil"/>
              <w:bottom w:val="single" w:color="auto" w:sz="4" w:space="0"/>
              <w:right w:val="single" w:color="auto" w:sz="4" w:space="0"/>
            </w:tcBorders>
            <w:shd w:val="clear" w:color="auto" w:fill="auto"/>
            <w:vAlign w:val="center"/>
          </w:tcPr>
          <w:p w14:paraId="3D07BFA0">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龙政办发〔2022〕52号</w:t>
            </w:r>
          </w:p>
        </w:tc>
        <w:tc>
          <w:tcPr>
            <w:tcW w:w="2524" w:type="dxa"/>
            <w:tcBorders>
              <w:top w:val="nil"/>
              <w:left w:val="nil"/>
              <w:bottom w:val="single" w:color="auto" w:sz="4" w:space="0"/>
              <w:right w:val="single" w:color="auto" w:sz="4" w:space="0"/>
            </w:tcBorders>
            <w:shd w:val="clear" w:color="auto" w:fill="auto"/>
            <w:vAlign w:val="center"/>
          </w:tcPr>
          <w:p w14:paraId="7970C3F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市投资促进中心</w:t>
            </w:r>
          </w:p>
        </w:tc>
      </w:tr>
      <w:tr w14:paraId="1A1486A6">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08123DFA">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62</w:t>
            </w:r>
          </w:p>
        </w:tc>
        <w:tc>
          <w:tcPr>
            <w:tcW w:w="5520" w:type="dxa"/>
            <w:tcBorders>
              <w:top w:val="nil"/>
              <w:left w:val="nil"/>
              <w:bottom w:val="single" w:color="auto" w:sz="4" w:space="0"/>
              <w:right w:val="single" w:color="auto" w:sz="4" w:space="0"/>
            </w:tcBorders>
            <w:shd w:val="clear" w:color="auto" w:fill="auto"/>
            <w:vAlign w:val="center"/>
          </w:tcPr>
          <w:p w14:paraId="29243FA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中共龙港市委市政府办公室关于印发龙港市政府投资项目关键岗位人员标后合同履约管理办法（试行）的通知</w:t>
            </w:r>
          </w:p>
        </w:tc>
        <w:tc>
          <w:tcPr>
            <w:tcW w:w="2254" w:type="dxa"/>
            <w:tcBorders>
              <w:top w:val="nil"/>
              <w:left w:val="nil"/>
              <w:bottom w:val="single" w:color="auto" w:sz="4" w:space="0"/>
              <w:right w:val="single" w:color="auto" w:sz="4" w:space="0"/>
            </w:tcBorders>
            <w:shd w:val="clear" w:color="auto" w:fill="auto"/>
            <w:vAlign w:val="center"/>
          </w:tcPr>
          <w:p w14:paraId="7231FB55">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龙政办发〔2022〕54号</w:t>
            </w:r>
          </w:p>
        </w:tc>
        <w:tc>
          <w:tcPr>
            <w:tcW w:w="2524" w:type="dxa"/>
            <w:tcBorders>
              <w:top w:val="nil"/>
              <w:left w:val="nil"/>
              <w:bottom w:val="single" w:color="auto" w:sz="4" w:space="0"/>
              <w:right w:val="single" w:color="auto" w:sz="4" w:space="0"/>
            </w:tcBorders>
            <w:shd w:val="clear" w:color="auto" w:fill="auto"/>
            <w:vAlign w:val="center"/>
          </w:tcPr>
          <w:p w14:paraId="614A95C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市政务服务中心</w:t>
            </w:r>
          </w:p>
        </w:tc>
      </w:tr>
      <w:tr w14:paraId="486182A0">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0805BFEE">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63</w:t>
            </w:r>
          </w:p>
        </w:tc>
        <w:tc>
          <w:tcPr>
            <w:tcW w:w="5520" w:type="dxa"/>
            <w:tcBorders>
              <w:top w:val="nil"/>
              <w:left w:val="nil"/>
              <w:bottom w:val="single" w:color="auto" w:sz="4" w:space="0"/>
              <w:right w:val="single" w:color="auto" w:sz="4" w:space="0"/>
            </w:tcBorders>
            <w:shd w:val="clear" w:color="auto" w:fill="auto"/>
            <w:vAlign w:val="center"/>
          </w:tcPr>
          <w:p w14:paraId="693C5241">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中共龙港市委市政府办公室关于印发龙港市政府投资项目工程造价变更管理办法的通知</w:t>
            </w:r>
          </w:p>
        </w:tc>
        <w:tc>
          <w:tcPr>
            <w:tcW w:w="2254" w:type="dxa"/>
            <w:tcBorders>
              <w:top w:val="nil"/>
              <w:left w:val="nil"/>
              <w:bottom w:val="single" w:color="auto" w:sz="4" w:space="0"/>
              <w:right w:val="single" w:color="auto" w:sz="4" w:space="0"/>
            </w:tcBorders>
            <w:shd w:val="clear" w:color="auto" w:fill="auto"/>
            <w:vAlign w:val="center"/>
          </w:tcPr>
          <w:p w14:paraId="0D1BACFD">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龙政办发〔2022〕56号</w:t>
            </w:r>
          </w:p>
        </w:tc>
        <w:tc>
          <w:tcPr>
            <w:tcW w:w="2524" w:type="dxa"/>
            <w:tcBorders>
              <w:top w:val="nil"/>
              <w:left w:val="nil"/>
              <w:bottom w:val="single" w:color="auto" w:sz="4" w:space="0"/>
              <w:right w:val="single" w:color="auto" w:sz="4" w:space="0"/>
            </w:tcBorders>
            <w:shd w:val="clear" w:color="auto" w:fill="auto"/>
            <w:vAlign w:val="center"/>
          </w:tcPr>
          <w:p w14:paraId="6473A59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市政务服务中心</w:t>
            </w:r>
          </w:p>
        </w:tc>
      </w:tr>
      <w:tr w14:paraId="0CD027D2">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4065D98F">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64</w:t>
            </w:r>
          </w:p>
        </w:tc>
        <w:tc>
          <w:tcPr>
            <w:tcW w:w="5520" w:type="dxa"/>
            <w:tcBorders>
              <w:top w:val="nil"/>
              <w:left w:val="nil"/>
              <w:bottom w:val="single" w:color="auto" w:sz="4" w:space="0"/>
              <w:right w:val="single" w:color="auto" w:sz="4" w:space="0"/>
            </w:tcBorders>
            <w:shd w:val="clear" w:color="auto" w:fill="auto"/>
            <w:vAlign w:val="center"/>
          </w:tcPr>
          <w:p w14:paraId="4A4B752E">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中共龙港市委市政府办公室关于印发《龙港市投资项目极速投用“一件事”改革实施方案》的通知</w:t>
            </w:r>
          </w:p>
        </w:tc>
        <w:tc>
          <w:tcPr>
            <w:tcW w:w="2254" w:type="dxa"/>
            <w:tcBorders>
              <w:top w:val="nil"/>
              <w:left w:val="nil"/>
              <w:bottom w:val="single" w:color="auto" w:sz="4" w:space="0"/>
              <w:right w:val="single" w:color="auto" w:sz="4" w:space="0"/>
            </w:tcBorders>
            <w:shd w:val="clear" w:color="auto" w:fill="auto"/>
            <w:vAlign w:val="center"/>
          </w:tcPr>
          <w:p w14:paraId="5D5E9EA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龙政办发〔2022〕58号</w:t>
            </w:r>
          </w:p>
        </w:tc>
        <w:tc>
          <w:tcPr>
            <w:tcW w:w="2524" w:type="dxa"/>
            <w:tcBorders>
              <w:top w:val="nil"/>
              <w:left w:val="nil"/>
              <w:bottom w:val="single" w:color="auto" w:sz="4" w:space="0"/>
              <w:right w:val="single" w:color="auto" w:sz="4" w:space="0"/>
            </w:tcBorders>
            <w:shd w:val="clear" w:color="auto" w:fill="auto"/>
            <w:vAlign w:val="center"/>
          </w:tcPr>
          <w:p w14:paraId="58AFDB21">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市政务服务中心</w:t>
            </w:r>
          </w:p>
        </w:tc>
      </w:tr>
      <w:tr w14:paraId="23F77A25">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5F7E3F8A">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65</w:t>
            </w:r>
          </w:p>
        </w:tc>
        <w:tc>
          <w:tcPr>
            <w:tcW w:w="5520" w:type="dxa"/>
            <w:tcBorders>
              <w:top w:val="nil"/>
              <w:left w:val="nil"/>
              <w:bottom w:val="single" w:color="auto" w:sz="4" w:space="0"/>
              <w:right w:val="single" w:color="auto" w:sz="4" w:space="0"/>
            </w:tcBorders>
            <w:shd w:val="clear" w:color="auto" w:fill="auto"/>
            <w:vAlign w:val="center"/>
          </w:tcPr>
          <w:p w14:paraId="51690D54">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中共龙港市委市政府办公室关于印发龙港市进一步促进贸易回归发展的实施办法的通知</w:t>
            </w:r>
          </w:p>
        </w:tc>
        <w:tc>
          <w:tcPr>
            <w:tcW w:w="2254" w:type="dxa"/>
            <w:tcBorders>
              <w:top w:val="nil"/>
              <w:left w:val="nil"/>
              <w:bottom w:val="single" w:color="auto" w:sz="4" w:space="0"/>
              <w:right w:val="single" w:color="auto" w:sz="4" w:space="0"/>
            </w:tcBorders>
            <w:shd w:val="clear" w:color="auto" w:fill="auto"/>
            <w:vAlign w:val="center"/>
          </w:tcPr>
          <w:p w14:paraId="450653E5">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龙政办发〔2022〕63号</w:t>
            </w:r>
          </w:p>
        </w:tc>
        <w:tc>
          <w:tcPr>
            <w:tcW w:w="2524" w:type="dxa"/>
            <w:tcBorders>
              <w:top w:val="nil"/>
              <w:left w:val="nil"/>
              <w:bottom w:val="single" w:color="auto" w:sz="4" w:space="0"/>
              <w:right w:val="single" w:color="auto" w:sz="4" w:space="0"/>
            </w:tcBorders>
            <w:shd w:val="clear" w:color="auto" w:fill="auto"/>
            <w:vAlign w:val="center"/>
          </w:tcPr>
          <w:p w14:paraId="06DD5AF1">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市经济发展局</w:t>
            </w:r>
          </w:p>
        </w:tc>
      </w:tr>
      <w:tr w14:paraId="540B1650">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0CFF5D44">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66</w:t>
            </w:r>
          </w:p>
        </w:tc>
        <w:tc>
          <w:tcPr>
            <w:tcW w:w="5520" w:type="dxa"/>
            <w:tcBorders>
              <w:top w:val="nil"/>
              <w:left w:val="nil"/>
              <w:bottom w:val="single" w:color="auto" w:sz="4" w:space="0"/>
              <w:right w:val="single" w:color="auto" w:sz="4" w:space="0"/>
            </w:tcBorders>
            <w:shd w:val="clear" w:color="auto" w:fill="auto"/>
            <w:vAlign w:val="center"/>
          </w:tcPr>
          <w:p w14:paraId="53D81613">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龙港市人民政府关于规范机动车停放服务收费管理的通知</w:t>
            </w:r>
          </w:p>
        </w:tc>
        <w:tc>
          <w:tcPr>
            <w:tcW w:w="2254" w:type="dxa"/>
            <w:tcBorders>
              <w:top w:val="nil"/>
              <w:left w:val="nil"/>
              <w:bottom w:val="single" w:color="auto" w:sz="4" w:space="0"/>
              <w:right w:val="single" w:color="auto" w:sz="4" w:space="0"/>
            </w:tcBorders>
            <w:shd w:val="clear" w:color="auto" w:fill="auto"/>
            <w:vAlign w:val="center"/>
          </w:tcPr>
          <w:p w14:paraId="29415785">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龙政发〔2023〕10号</w:t>
            </w:r>
          </w:p>
        </w:tc>
        <w:tc>
          <w:tcPr>
            <w:tcW w:w="2524" w:type="dxa"/>
            <w:tcBorders>
              <w:top w:val="nil"/>
              <w:left w:val="nil"/>
              <w:bottom w:val="single" w:color="auto" w:sz="4" w:space="0"/>
              <w:right w:val="single" w:color="auto" w:sz="4" w:space="0"/>
            </w:tcBorders>
            <w:shd w:val="clear" w:color="auto" w:fill="auto"/>
            <w:vAlign w:val="center"/>
          </w:tcPr>
          <w:p w14:paraId="2CA09D1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市经济发展局</w:t>
            </w:r>
          </w:p>
        </w:tc>
      </w:tr>
      <w:tr w14:paraId="4B481221">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5DCF7D84">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67</w:t>
            </w:r>
          </w:p>
        </w:tc>
        <w:tc>
          <w:tcPr>
            <w:tcW w:w="5520" w:type="dxa"/>
            <w:tcBorders>
              <w:top w:val="nil"/>
              <w:left w:val="nil"/>
              <w:bottom w:val="single" w:color="auto" w:sz="4" w:space="0"/>
              <w:right w:val="single" w:color="auto" w:sz="4" w:space="0"/>
            </w:tcBorders>
            <w:shd w:val="clear" w:color="auto" w:fill="auto"/>
            <w:vAlign w:val="center"/>
          </w:tcPr>
          <w:p w14:paraId="2E3A9935">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龙港市人民政府关于印发龙港市相对低收入家庭综合帮扶集成改革若干政策意见的通知</w:t>
            </w:r>
          </w:p>
        </w:tc>
        <w:tc>
          <w:tcPr>
            <w:tcW w:w="2254" w:type="dxa"/>
            <w:tcBorders>
              <w:top w:val="nil"/>
              <w:left w:val="nil"/>
              <w:bottom w:val="single" w:color="auto" w:sz="4" w:space="0"/>
              <w:right w:val="single" w:color="auto" w:sz="4" w:space="0"/>
            </w:tcBorders>
            <w:shd w:val="clear" w:color="auto" w:fill="auto"/>
            <w:vAlign w:val="center"/>
          </w:tcPr>
          <w:p w14:paraId="0227E6EF">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龙政发〔2023〕12号</w:t>
            </w:r>
          </w:p>
        </w:tc>
        <w:tc>
          <w:tcPr>
            <w:tcW w:w="2524" w:type="dxa"/>
            <w:tcBorders>
              <w:top w:val="nil"/>
              <w:left w:val="nil"/>
              <w:bottom w:val="single" w:color="auto" w:sz="4" w:space="0"/>
              <w:right w:val="single" w:color="auto" w:sz="4" w:space="0"/>
            </w:tcBorders>
            <w:shd w:val="clear" w:color="auto" w:fill="auto"/>
            <w:vAlign w:val="center"/>
          </w:tcPr>
          <w:p w14:paraId="0939253C">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w:t>
            </w:r>
            <w:r>
              <w:rPr>
                <w:rFonts w:hint="eastAsia" w:ascii="宋体" w:hAnsi="宋体" w:cs="宋体"/>
                <w:color w:val="000000"/>
                <w:kern w:val="0"/>
                <w:sz w:val="20"/>
                <w:szCs w:val="20"/>
                <w:highlight w:val="none"/>
              </w:rPr>
              <w:t>社会事业局</w:t>
            </w:r>
          </w:p>
        </w:tc>
      </w:tr>
      <w:tr w14:paraId="74214B6C">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4452599C">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68</w:t>
            </w:r>
          </w:p>
        </w:tc>
        <w:tc>
          <w:tcPr>
            <w:tcW w:w="5520" w:type="dxa"/>
            <w:tcBorders>
              <w:top w:val="nil"/>
              <w:left w:val="nil"/>
              <w:bottom w:val="single" w:color="auto" w:sz="4" w:space="0"/>
              <w:right w:val="single" w:color="auto" w:sz="4" w:space="0"/>
            </w:tcBorders>
            <w:shd w:val="clear" w:color="auto" w:fill="auto"/>
            <w:vAlign w:val="center"/>
          </w:tcPr>
          <w:p w14:paraId="62B3B31D">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龙港市人民政府关于调整龙港市巡游出租车运价的通知</w:t>
            </w:r>
          </w:p>
        </w:tc>
        <w:tc>
          <w:tcPr>
            <w:tcW w:w="2254" w:type="dxa"/>
            <w:tcBorders>
              <w:top w:val="nil"/>
              <w:left w:val="nil"/>
              <w:bottom w:val="single" w:color="auto" w:sz="4" w:space="0"/>
              <w:right w:val="single" w:color="auto" w:sz="4" w:space="0"/>
            </w:tcBorders>
            <w:shd w:val="clear" w:color="auto" w:fill="auto"/>
            <w:vAlign w:val="center"/>
          </w:tcPr>
          <w:p w14:paraId="79FB70B4">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龙政发〔2023〕32号</w:t>
            </w:r>
          </w:p>
        </w:tc>
        <w:tc>
          <w:tcPr>
            <w:tcW w:w="2524" w:type="dxa"/>
            <w:tcBorders>
              <w:top w:val="nil"/>
              <w:left w:val="nil"/>
              <w:bottom w:val="single" w:color="auto" w:sz="4" w:space="0"/>
              <w:right w:val="single" w:color="auto" w:sz="4" w:space="0"/>
            </w:tcBorders>
            <w:shd w:val="clear" w:color="auto" w:fill="auto"/>
            <w:vAlign w:val="center"/>
          </w:tcPr>
          <w:p w14:paraId="243A7F97">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市经济发展局</w:t>
            </w:r>
          </w:p>
        </w:tc>
      </w:tr>
      <w:tr w14:paraId="5CC7E730">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5CEAB9EF">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69</w:t>
            </w:r>
          </w:p>
        </w:tc>
        <w:tc>
          <w:tcPr>
            <w:tcW w:w="5520" w:type="dxa"/>
            <w:tcBorders>
              <w:top w:val="nil"/>
              <w:left w:val="nil"/>
              <w:bottom w:val="single" w:color="auto" w:sz="4" w:space="0"/>
              <w:right w:val="single" w:color="auto" w:sz="4" w:space="0"/>
            </w:tcBorders>
            <w:shd w:val="clear" w:color="auto" w:fill="auto"/>
            <w:vAlign w:val="center"/>
          </w:tcPr>
          <w:p w14:paraId="3EF97EEE">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龙港市人民政府关于废止龙政发〔2023〕23号文件的通知</w:t>
            </w:r>
          </w:p>
        </w:tc>
        <w:tc>
          <w:tcPr>
            <w:tcW w:w="2254" w:type="dxa"/>
            <w:tcBorders>
              <w:top w:val="nil"/>
              <w:left w:val="nil"/>
              <w:bottom w:val="single" w:color="auto" w:sz="4" w:space="0"/>
              <w:right w:val="single" w:color="auto" w:sz="4" w:space="0"/>
            </w:tcBorders>
            <w:shd w:val="clear" w:color="auto" w:fill="auto"/>
            <w:vAlign w:val="center"/>
          </w:tcPr>
          <w:p w14:paraId="21CBF9EC">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龙政发〔2023〕66号</w:t>
            </w:r>
          </w:p>
        </w:tc>
        <w:tc>
          <w:tcPr>
            <w:tcW w:w="2524" w:type="dxa"/>
            <w:tcBorders>
              <w:top w:val="nil"/>
              <w:left w:val="nil"/>
              <w:bottom w:val="single" w:color="auto" w:sz="4" w:space="0"/>
              <w:right w:val="single" w:color="auto" w:sz="4" w:space="0"/>
            </w:tcBorders>
            <w:shd w:val="clear" w:color="auto" w:fill="auto"/>
            <w:vAlign w:val="center"/>
          </w:tcPr>
          <w:p w14:paraId="05398938">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市社会事业局</w:t>
            </w:r>
          </w:p>
        </w:tc>
      </w:tr>
      <w:tr w14:paraId="78DCA318">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39F2F1F6">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70</w:t>
            </w:r>
          </w:p>
        </w:tc>
        <w:tc>
          <w:tcPr>
            <w:tcW w:w="5520" w:type="dxa"/>
            <w:tcBorders>
              <w:top w:val="nil"/>
              <w:left w:val="nil"/>
              <w:bottom w:val="single" w:color="auto" w:sz="4" w:space="0"/>
              <w:right w:val="single" w:color="auto" w:sz="4" w:space="0"/>
            </w:tcBorders>
            <w:shd w:val="clear" w:color="auto" w:fill="auto"/>
            <w:vAlign w:val="center"/>
          </w:tcPr>
          <w:p w14:paraId="7291D310">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龙港市人民政府关于废止龙办发〔2020〕128号文件的通知</w:t>
            </w:r>
          </w:p>
        </w:tc>
        <w:tc>
          <w:tcPr>
            <w:tcW w:w="2254" w:type="dxa"/>
            <w:tcBorders>
              <w:top w:val="nil"/>
              <w:left w:val="nil"/>
              <w:bottom w:val="single" w:color="auto" w:sz="4" w:space="0"/>
              <w:right w:val="single" w:color="auto" w:sz="4" w:space="0"/>
            </w:tcBorders>
            <w:shd w:val="clear" w:color="auto" w:fill="auto"/>
            <w:vAlign w:val="center"/>
          </w:tcPr>
          <w:p w14:paraId="51F271F4">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龙政发〔2023〕70号</w:t>
            </w:r>
          </w:p>
        </w:tc>
        <w:tc>
          <w:tcPr>
            <w:tcW w:w="2524" w:type="dxa"/>
            <w:tcBorders>
              <w:top w:val="nil"/>
              <w:left w:val="nil"/>
              <w:bottom w:val="single" w:color="auto" w:sz="4" w:space="0"/>
              <w:right w:val="single" w:color="auto" w:sz="4" w:space="0"/>
            </w:tcBorders>
            <w:shd w:val="clear" w:color="auto" w:fill="auto"/>
            <w:vAlign w:val="center"/>
          </w:tcPr>
          <w:p w14:paraId="045EE5E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市城乡一体化建设中心</w:t>
            </w:r>
          </w:p>
        </w:tc>
      </w:tr>
      <w:tr w14:paraId="5A8DD9A5">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689E2C81">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71</w:t>
            </w:r>
          </w:p>
        </w:tc>
        <w:tc>
          <w:tcPr>
            <w:tcW w:w="5520" w:type="dxa"/>
            <w:tcBorders>
              <w:top w:val="nil"/>
              <w:left w:val="nil"/>
              <w:bottom w:val="single" w:color="auto" w:sz="4" w:space="0"/>
              <w:right w:val="single" w:color="auto" w:sz="4" w:space="0"/>
            </w:tcBorders>
            <w:shd w:val="clear" w:color="auto" w:fill="auto"/>
            <w:vAlign w:val="center"/>
          </w:tcPr>
          <w:p w14:paraId="15875B8A">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龙港市人民政府关于废止龙政办发〔2023〕27号文件的通知</w:t>
            </w:r>
          </w:p>
        </w:tc>
        <w:tc>
          <w:tcPr>
            <w:tcW w:w="2254" w:type="dxa"/>
            <w:tcBorders>
              <w:top w:val="nil"/>
              <w:left w:val="nil"/>
              <w:bottom w:val="single" w:color="auto" w:sz="4" w:space="0"/>
              <w:right w:val="single" w:color="auto" w:sz="4" w:space="0"/>
            </w:tcBorders>
            <w:shd w:val="clear" w:color="auto" w:fill="auto"/>
            <w:vAlign w:val="center"/>
          </w:tcPr>
          <w:p w14:paraId="484BE36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龙政发〔2023〕71号</w:t>
            </w:r>
          </w:p>
        </w:tc>
        <w:tc>
          <w:tcPr>
            <w:tcW w:w="2524" w:type="dxa"/>
            <w:tcBorders>
              <w:top w:val="nil"/>
              <w:left w:val="nil"/>
              <w:bottom w:val="single" w:color="auto" w:sz="4" w:space="0"/>
              <w:right w:val="single" w:color="auto" w:sz="4" w:space="0"/>
            </w:tcBorders>
            <w:shd w:val="clear" w:color="auto" w:fill="auto"/>
            <w:vAlign w:val="center"/>
          </w:tcPr>
          <w:p w14:paraId="3C983F7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市城乡一体化建设中心</w:t>
            </w:r>
          </w:p>
        </w:tc>
      </w:tr>
      <w:tr w14:paraId="499FB09D">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3E1D405A">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72</w:t>
            </w:r>
          </w:p>
        </w:tc>
        <w:tc>
          <w:tcPr>
            <w:tcW w:w="5520" w:type="dxa"/>
            <w:tcBorders>
              <w:top w:val="nil"/>
              <w:left w:val="nil"/>
              <w:bottom w:val="single" w:color="auto" w:sz="4" w:space="0"/>
              <w:right w:val="single" w:color="auto" w:sz="4" w:space="0"/>
            </w:tcBorders>
            <w:shd w:val="clear" w:color="auto" w:fill="auto"/>
            <w:vAlign w:val="center"/>
          </w:tcPr>
          <w:p w14:paraId="5F6D84C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龙港市人民政府关于重新公布龙港市征地区片综合地价的通知</w:t>
            </w:r>
          </w:p>
        </w:tc>
        <w:tc>
          <w:tcPr>
            <w:tcW w:w="2254" w:type="dxa"/>
            <w:tcBorders>
              <w:top w:val="nil"/>
              <w:left w:val="nil"/>
              <w:bottom w:val="single" w:color="auto" w:sz="4" w:space="0"/>
              <w:right w:val="single" w:color="auto" w:sz="4" w:space="0"/>
            </w:tcBorders>
            <w:shd w:val="clear" w:color="auto" w:fill="auto"/>
            <w:vAlign w:val="center"/>
          </w:tcPr>
          <w:p w14:paraId="374A1E09">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龙政发〔2023〕73号</w:t>
            </w:r>
          </w:p>
        </w:tc>
        <w:tc>
          <w:tcPr>
            <w:tcW w:w="2524" w:type="dxa"/>
            <w:tcBorders>
              <w:top w:val="nil"/>
              <w:left w:val="nil"/>
              <w:bottom w:val="single" w:color="auto" w:sz="4" w:space="0"/>
              <w:right w:val="single" w:color="auto" w:sz="4" w:space="0"/>
            </w:tcBorders>
            <w:shd w:val="clear" w:color="auto" w:fill="auto"/>
            <w:vAlign w:val="center"/>
          </w:tcPr>
          <w:p w14:paraId="207565E2">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市自然资源与规划建设局</w:t>
            </w:r>
          </w:p>
        </w:tc>
      </w:tr>
      <w:tr w14:paraId="6C7EF04A">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nil"/>
              <w:right w:val="single" w:color="auto" w:sz="4" w:space="0"/>
            </w:tcBorders>
            <w:shd w:val="clear" w:color="auto" w:fill="auto"/>
            <w:vAlign w:val="center"/>
          </w:tcPr>
          <w:p w14:paraId="772F19EE">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73</w:t>
            </w:r>
          </w:p>
        </w:tc>
        <w:tc>
          <w:tcPr>
            <w:tcW w:w="5520" w:type="dxa"/>
            <w:tcBorders>
              <w:top w:val="nil"/>
              <w:left w:val="nil"/>
              <w:bottom w:val="nil"/>
              <w:right w:val="single" w:color="auto" w:sz="4" w:space="0"/>
            </w:tcBorders>
            <w:shd w:val="clear" w:color="auto" w:fill="auto"/>
            <w:vAlign w:val="center"/>
          </w:tcPr>
          <w:p w14:paraId="6ACA8397">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龙港市人民政府关于印发龙港市促进民办博物馆发展扶持办法的通知</w:t>
            </w:r>
          </w:p>
        </w:tc>
        <w:tc>
          <w:tcPr>
            <w:tcW w:w="2254" w:type="dxa"/>
            <w:tcBorders>
              <w:top w:val="nil"/>
              <w:left w:val="nil"/>
              <w:bottom w:val="nil"/>
              <w:right w:val="single" w:color="auto" w:sz="4" w:space="0"/>
            </w:tcBorders>
            <w:shd w:val="clear" w:color="auto" w:fill="auto"/>
            <w:vAlign w:val="center"/>
          </w:tcPr>
          <w:p w14:paraId="238FA1A6">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rPr>
              <w:t>龙政发〔2023〕74号</w:t>
            </w:r>
          </w:p>
        </w:tc>
        <w:tc>
          <w:tcPr>
            <w:tcW w:w="2524" w:type="dxa"/>
            <w:tcBorders>
              <w:top w:val="nil"/>
              <w:left w:val="nil"/>
              <w:bottom w:val="nil"/>
              <w:right w:val="single" w:color="auto" w:sz="4" w:space="0"/>
            </w:tcBorders>
            <w:shd w:val="clear" w:color="auto" w:fill="auto"/>
            <w:vAlign w:val="center"/>
          </w:tcPr>
          <w:p w14:paraId="60D3EDCB">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highlight w:val="none"/>
                <w:lang w:eastAsia="zh-CN"/>
              </w:rPr>
              <w:t>市文化广电旅游与新闻出版局</w:t>
            </w:r>
          </w:p>
        </w:tc>
      </w:tr>
      <w:tr w14:paraId="5C31635E">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7125EB76">
            <w:pPr>
              <w:widowControl/>
              <w:jc w:val="center"/>
              <w:rPr>
                <w:rFonts w:hint="default" w:ascii="宋体" w:hAnsi="宋体" w:cs="宋体" w:eastAsiaTheme="minorEastAsia"/>
                <w:color w:val="000000"/>
                <w:kern w:val="0"/>
                <w:sz w:val="20"/>
                <w:szCs w:val="20"/>
                <w:lang w:val="en-US" w:eastAsia="zh-CN"/>
              </w:rPr>
            </w:pPr>
          </w:p>
        </w:tc>
        <w:tc>
          <w:tcPr>
            <w:tcW w:w="5520" w:type="dxa"/>
            <w:tcBorders>
              <w:top w:val="nil"/>
              <w:left w:val="nil"/>
              <w:bottom w:val="single" w:color="auto" w:sz="4" w:space="0"/>
              <w:right w:val="single" w:color="auto" w:sz="4" w:space="0"/>
            </w:tcBorders>
            <w:shd w:val="clear" w:color="auto" w:fill="auto"/>
            <w:vAlign w:val="center"/>
          </w:tcPr>
          <w:p w14:paraId="35BFD07A">
            <w:pPr>
              <w:widowControl/>
              <w:spacing w:line="280" w:lineRule="exact"/>
              <w:jc w:val="center"/>
              <w:rPr>
                <w:rFonts w:ascii="宋体" w:hAnsi="宋体" w:cs="宋体"/>
                <w:color w:val="000000"/>
                <w:kern w:val="0"/>
                <w:sz w:val="20"/>
                <w:szCs w:val="20"/>
              </w:rPr>
            </w:pPr>
          </w:p>
        </w:tc>
        <w:tc>
          <w:tcPr>
            <w:tcW w:w="2254" w:type="dxa"/>
            <w:tcBorders>
              <w:top w:val="nil"/>
              <w:left w:val="nil"/>
              <w:bottom w:val="single" w:color="auto" w:sz="4" w:space="0"/>
              <w:right w:val="single" w:color="auto" w:sz="4" w:space="0"/>
            </w:tcBorders>
            <w:shd w:val="clear" w:color="auto" w:fill="auto"/>
            <w:vAlign w:val="center"/>
          </w:tcPr>
          <w:p w14:paraId="2925D221">
            <w:pPr>
              <w:widowControl/>
              <w:spacing w:line="280" w:lineRule="exact"/>
              <w:jc w:val="center"/>
              <w:rPr>
                <w:rFonts w:ascii="宋体" w:hAnsi="宋体" w:cs="宋体"/>
                <w:color w:val="000000"/>
                <w:kern w:val="0"/>
                <w:sz w:val="20"/>
                <w:szCs w:val="20"/>
              </w:rPr>
            </w:pPr>
          </w:p>
        </w:tc>
        <w:tc>
          <w:tcPr>
            <w:tcW w:w="2524" w:type="dxa"/>
            <w:tcBorders>
              <w:top w:val="nil"/>
              <w:left w:val="nil"/>
              <w:bottom w:val="single" w:color="auto" w:sz="4" w:space="0"/>
              <w:right w:val="single" w:color="auto" w:sz="4" w:space="0"/>
            </w:tcBorders>
            <w:shd w:val="clear" w:color="auto" w:fill="auto"/>
            <w:vAlign w:val="center"/>
          </w:tcPr>
          <w:p w14:paraId="47FE202F">
            <w:pPr>
              <w:widowControl/>
              <w:spacing w:line="280" w:lineRule="exact"/>
              <w:jc w:val="center"/>
              <w:rPr>
                <w:rFonts w:ascii="宋体" w:hAnsi="宋体" w:cs="宋体"/>
                <w:color w:val="000000"/>
                <w:kern w:val="0"/>
                <w:sz w:val="20"/>
                <w:szCs w:val="20"/>
              </w:rPr>
            </w:pPr>
          </w:p>
        </w:tc>
      </w:tr>
      <w:tr w14:paraId="68F29DFA">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2B745F30">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74</w:t>
            </w:r>
          </w:p>
        </w:tc>
        <w:tc>
          <w:tcPr>
            <w:tcW w:w="5520" w:type="dxa"/>
            <w:tcBorders>
              <w:top w:val="nil"/>
              <w:left w:val="nil"/>
              <w:bottom w:val="single" w:color="auto" w:sz="4" w:space="0"/>
              <w:right w:val="single" w:color="auto" w:sz="4" w:space="0"/>
            </w:tcBorders>
            <w:shd w:val="clear" w:color="auto" w:fill="auto"/>
            <w:vAlign w:val="center"/>
          </w:tcPr>
          <w:p w14:paraId="28673217">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中共龙港市委市政府办公室关于印发龙港市突发事件应急预案管理办法（试行）的通知</w:t>
            </w:r>
          </w:p>
        </w:tc>
        <w:tc>
          <w:tcPr>
            <w:tcW w:w="2254" w:type="dxa"/>
            <w:tcBorders>
              <w:top w:val="nil"/>
              <w:left w:val="nil"/>
              <w:bottom w:val="single" w:color="auto" w:sz="4" w:space="0"/>
              <w:right w:val="single" w:color="auto" w:sz="4" w:space="0"/>
            </w:tcBorders>
            <w:shd w:val="clear" w:color="auto" w:fill="auto"/>
            <w:vAlign w:val="center"/>
          </w:tcPr>
          <w:p w14:paraId="4622D85D">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龙政办发〔2023〕10号</w:t>
            </w:r>
          </w:p>
        </w:tc>
        <w:tc>
          <w:tcPr>
            <w:tcW w:w="2524" w:type="dxa"/>
            <w:tcBorders>
              <w:top w:val="nil"/>
              <w:left w:val="nil"/>
              <w:bottom w:val="single" w:color="auto" w:sz="4" w:space="0"/>
              <w:right w:val="single" w:color="auto" w:sz="4" w:space="0"/>
            </w:tcBorders>
            <w:shd w:val="clear" w:color="auto" w:fill="auto"/>
            <w:vAlign w:val="center"/>
          </w:tcPr>
          <w:p w14:paraId="0091A7BA">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lang w:eastAsia="zh-CN"/>
              </w:rPr>
              <w:t>市应急管理局</w:t>
            </w:r>
          </w:p>
        </w:tc>
      </w:tr>
      <w:tr w14:paraId="77D1F697">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1CB7F9F3">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75</w:t>
            </w:r>
          </w:p>
        </w:tc>
        <w:tc>
          <w:tcPr>
            <w:tcW w:w="5520" w:type="dxa"/>
            <w:tcBorders>
              <w:top w:val="nil"/>
              <w:left w:val="nil"/>
              <w:bottom w:val="single" w:color="auto" w:sz="4" w:space="0"/>
              <w:right w:val="single" w:color="auto" w:sz="4" w:space="0"/>
            </w:tcBorders>
            <w:shd w:val="clear" w:color="auto" w:fill="auto"/>
            <w:vAlign w:val="center"/>
          </w:tcPr>
          <w:p w14:paraId="68273656">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中共龙港市委市政府办公室关于印发龙港市违法建筑分类处置暂行办法的通知</w:t>
            </w:r>
          </w:p>
        </w:tc>
        <w:tc>
          <w:tcPr>
            <w:tcW w:w="2254" w:type="dxa"/>
            <w:tcBorders>
              <w:top w:val="nil"/>
              <w:left w:val="nil"/>
              <w:bottom w:val="single" w:color="auto" w:sz="4" w:space="0"/>
              <w:right w:val="single" w:color="auto" w:sz="4" w:space="0"/>
            </w:tcBorders>
            <w:shd w:val="clear" w:color="auto" w:fill="auto"/>
            <w:vAlign w:val="center"/>
          </w:tcPr>
          <w:p w14:paraId="05417E9E">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龙政办发〔2023〕12号</w:t>
            </w:r>
          </w:p>
        </w:tc>
        <w:tc>
          <w:tcPr>
            <w:tcW w:w="2524" w:type="dxa"/>
            <w:tcBorders>
              <w:top w:val="nil"/>
              <w:left w:val="nil"/>
              <w:bottom w:val="single" w:color="auto" w:sz="4" w:space="0"/>
              <w:right w:val="single" w:color="auto" w:sz="4" w:space="0"/>
            </w:tcBorders>
            <w:shd w:val="clear" w:color="auto" w:fill="auto"/>
            <w:vAlign w:val="center"/>
          </w:tcPr>
          <w:p w14:paraId="5CD8C1AC">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lang w:eastAsia="zh-CN"/>
              </w:rPr>
              <w:t>市综合行政执法局</w:t>
            </w:r>
          </w:p>
        </w:tc>
      </w:tr>
      <w:tr w14:paraId="783816E8">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1657AFA3">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76</w:t>
            </w:r>
          </w:p>
        </w:tc>
        <w:tc>
          <w:tcPr>
            <w:tcW w:w="5520" w:type="dxa"/>
            <w:tcBorders>
              <w:top w:val="nil"/>
              <w:left w:val="nil"/>
              <w:bottom w:val="single" w:color="auto" w:sz="4" w:space="0"/>
              <w:right w:val="single" w:color="auto" w:sz="4" w:space="0"/>
            </w:tcBorders>
            <w:shd w:val="clear" w:color="auto" w:fill="auto"/>
            <w:vAlign w:val="center"/>
          </w:tcPr>
          <w:p w14:paraId="530BDDC4">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中共龙港市委市政府办公室关于印发龙港市投资项目极速审批“一类事”改革实施方案的通知</w:t>
            </w:r>
          </w:p>
        </w:tc>
        <w:tc>
          <w:tcPr>
            <w:tcW w:w="2254" w:type="dxa"/>
            <w:tcBorders>
              <w:top w:val="nil"/>
              <w:left w:val="nil"/>
              <w:bottom w:val="single" w:color="auto" w:sz="4" w:space="0"/>
              <w:right w:val="single" w:color="auto" w:sz="4" w:space="0"/>
            </w:tcBorders>
            <w:shd w:val="clear" w:color="auto" w:fill="auto"/>
            <w:vAlign w:val="center"/>
          </w:tcPr>
          <w:p w14:paraId="68D8870D">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龙政办发〔2023〕19号</w:t>
            </w:r>
          </w:p>
        </w:tc>
        <w:tc>
          <w:tcPr>
            <w:tcW w:w="2524" w:type="dxa"/>
            <w:tcBorders>
              <w:top w:val="nil"/>
              <w:left w:val="nil"/>
              <w:bottom w:val="single" w:color="auto" w:sz="4" w:space="0"/>
              <w:right w:val="single" w:color="auto" w:sz="4" w:space="0"/>
            </w:tcBorders>
            <w:shd w:val="clear" w:color="auto" w:fill="auto"/>
            <w:vAlign w:val="center"/>
          </w:tcPr>
          <w:p w14:paraId="5CC4A4D6">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lang w:eastAsia="zh-CN"/>
              </w:rPr>
              <w:t>市政务服务中心</w:t>
            </w:r>
          </w:p>
        </w:tc>
      </w:tr>
      <w:tr w14:paraId="58536C9C">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05AA50D1">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77</w:t>
            </w:r>
          </w:p>
        </w:tc>
        <w:tc>
          <w:tcPr>
            <w:tcW w:w="5520" w:type="dxa"/>
            <w:tcBorders>
              <w:top w:val="nil"/>
              <w:left w:val="nil"/>
              <w:bottom w:val="single" w:color="auto" w:sz="4" w:space="0"/>
              <w:right w:val="single" w:color="auto" w:sz="4" w:space="0"/>
            </w:tcBorders>
            <w:shd w:val="clear" w:color="auto" w:fill="auto"/>
            <w:vAlign w:val="center"/>
          </w:tcPr>
          <w:p w14:paraId="0CFC458B">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中共龙港市委市政府办公室关于印发龙港市产业政策奖补资金兑现管理办法的通知</w:t>
            </w:r>
          </w:p>
        </w:tc>
        <w:tc>
          <w:tcPr>
            <w:tcW w:w="2254" w:type="dxa"/>
            <w:tcBorders>
              <w:top w:val="nil"/>
              <w:left w:val="nil"/>
              <w:bottom w:val="single" w:color="auto" w:sz="4" w:space="0"/>
              <w:right w:val="single" w:color="auto" w:sz="4" w:space="0"/>
            </w:tcBorders>
            <w:shd w:val="clear" w:color="auto" w:fill="auto"/>
            <w:vAlign w:val="center"/>
          </w:tcPr>
          <w:p w14:paraId="72A7206E">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龙政办发〔2023〕20号</w:t>
            </w:r>
          </w:p>
        </w:tc>
        <w:tc>
          <w:tcPr>
            <w:tcW w:w="2524" w:type="dxa"/>
            <w:tcBorders>
              <w:top w:val="nil"/>
              <w:left w:val="nil"/>
              <w:bottom w:val="single" w:color="auto" w:sz="4" w:space="0"/>
              <w:right w:val="single" w:color="auto" w:sz="4" w:space="0"/>
            </w:tcBorders>
            <w:shd w:val="clear" w:color="auto" w:fill="auto"/>
            <w:vAlign w:val="center"/>
          </w:tcPr>
          <w:p w14:paraId="7E79DAEE">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lang w:eastAsia="zh-CN"/>
              </w:rPr>
              <w:t>市财政局</w:t>
            </w:r>
          </w:p>
        </w:tc>
      </w:tr>
      <w:tr w14:paraId="2F76BB19">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650F54D0">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78</w:t>
            </w:r>
          </w:p>
        </w:tc>
        <w:tc>
          <w:tcPr>
            <w:tcW w:w="5520" w:type="dxa"/>
            <w:tcBorders>
              <w:top w:val="nil"/>
              <w:left w:val="nil"/>
              <w:bottom w:val="single" w:color="auto" w:sz="4" w:space="0"/>
              <w:right w:val="single" w:color="auto" w:sz="4" w:space="0"/>
            </w:tcBorders>
            <w:shd w:val="clear" w:color="auto" w:fill="auto"/>
            <w:vAlign w:val="center"/>
          </w:tcPr>
          <w:p w14:paraId="1318510B">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中共龙港市委市政府办公室印发关于扶持龙港市律师行业发展的实施意见的通知</w:t>
            </w:r>
          </w:p>
        </w:tc>
        <w:tc>
          <w:tcPr>
            <w:tcW w:w="2254" w:type="dxa"/>
            <w:tcBorders>
              <w:top w:val="nil"/>
              <w:left w:val="nil"/>
              <w:bottom w:val="single" w:color="auto" w:sz="4" w:space="0"/>
              <w:right w:val="single" w:color="auto" w:sz="4" w:space="0"/>
            </w:tcBorders>
            <w:shd w:val="clear" w:color="auto" w:fill="auto"/>
            <w:vAlign w:val="center"/>
          </w:tcPr>
          <w:p w14:paraId="1E76FFE2">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龙政办发〔2023〕26号</w:t>
            </w:r>
          </w:p>
        </w:tc>
        <w:tc>
          <w:tcPr>
            <w:tcW w:w="2524" w:type="dxa"/>
            <w:tcBorders>
              <w:top w:val="nil"/>
              <w:left w:val="nil"/>
              <w:bottom w:val="single" w:color="auto" w:sz="4" w:space="0"/>
              <w:right w:val="single" w:color="auto" w:sz="4" w:space="0"/>
            </w:tcBorders>
            <w:shd w:val="clear" w:color="auto" w:fill="auto"/>
            <w:vAlign w:val="center"/>
          </w:tcPr>
          <w:p w14:paraId="7B24E6C8">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lang w:eastAsia="zh-CN"/>
              </w:rPr>
              <w:t>市司法局</w:t>
            </w:r>
          </w:p>
        </w:tc>
      </w:tr>
      <w:tr w14:paraId="7B6EB1D7">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7429A319">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79</w:t>
            </w:r>
          </w:p>
        </w:tc>
        <w:tc>
          <w:tcPr>
            <w:tcW w:w="5520" w:type="dxa"/>
            <w:tcBorders>
              <w:top w:val="nil"/>
              <w:left w:val="nil"/>
              <w:bottom w:val="single" w:color="auto" w:sz="4" w:space="0"/>
              <w:right w:val="single" w:color="auto" w:sz="4" w:space="0"/>
            </w:tcBorders>
            <w:shd w:val="clear" w:color="auto" w:fill="auto"/>
            <w:vAlign w:val="center"/>
          </w:tcPr>
          <w:p w14:paraId="637B31CE">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中共龙港市委市政府办公室关于印发龙港市爱国卫生工作管理办法的通知</w:t>
            </w:r>
          </w:p>
        </w:tc>
        <w:tc>
          <w:tcPr>
            <w:tcW w:w="2254" w:type="dxa"/>
            <w:tcBorders>
              <w:top w:val="nil"/>
              <w:left w:val="nil"/>
              <w:bottom w:val="single" w:color="auto" w:sz="4" w:space="0"/>
              <w:right w:val="single" w:color="auto" w:sz="4" w:space="0"/>
            </w:tcBorders>
            <w:shd w:val="clear" w:color="auto" w:fill="auto"/>
            <w:vAlign w:val="center"/>
          </w:tcPr>
          <w:p w14:paraId="2E7DD942">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龙政办发〔2023〕39号</w:t>
            </w:r>
          </w:p>
        </w:tc>
        <w:tc>
          <w:tcPr>
            <w:tcW w:w="2524" w:type="dxa"/>
            <w:tcBorders>
              <w:top w:val="nil"/>
              <w:left w:val="nil"/>
              <w:bottom w:val="single" w:color="auto" w:sz="4" w:space="0"/>
              <w:right w:val="single" w:color="auto" w:sz="4" w:space="0"/>
            </w:tcBorders>
            <w:shd w:val="clear" w:color="auto" w:fill="auto"/>
            <w:vAlign w:val="center"/>
          </w:tcPr>
          <w:p w14:paraId="15F0DBF4">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lang w:eastAsia="zh-CN"/>
              </w:rPr>
              <w:t>市社会事业局</w:t>
            </w:r>
          </w:p>
        </w:tc>
      </w:tr>
      <w:tr w14:paraId="51F3C486">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0CDF6F7D">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80</w:t>
            </w:r>
          </w:p>
        </w:tc>
        <w:tc>
          <w:tcPr>
            <w:tcW w:w="5520" w:type="dxa"/>
            <w:tcBorders>
              <w:top w:val="nil"/>
              <w:left w:val="nil"/>
              <w:bottom w:val="single" w:color="auto" w:sz="4" w:space="0"/>
              <w:right w:val="single" w:color="auto" w:sz="4" w:space="0"/>
            </w:tcBorders>
            <w:shd w:val="clear" w:color="auto" w:fill="auto"/>
            <w:vAlign w:val="center"/>
          </w:tcPr>
          <w:p w14:paraId="55962A5F">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中共龙港市委市政府办公室关于印发龙港市极端灾害性天气防范应对工作规则（试行）的通知</w:t>
            </w:r>
          </w:p>
        </w:tc>
        <w:tc>
          <w:tcPr>
            <w:tcW w:w="2254" w:type="dxa"/>
            <w:tcBorders>
              <w:top w:val="nil"/>
              <w:left w:val="nil"/>
              <w:bottom w:val="single" w:color="auto" w:sz="4" w:space="0"/>
              <w:right w:val="single" w:color="auto" w:sz="4" w:space="0"/>
            </w:tcBorders>
            <w:shd w:val="clear" w:color="auto" w:fill="auto"/>
            <w:vAlign w:val="center"/>
          </w:tcPr>
          <w:p w14:paraId="7CFF3913">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龙政办发〔2023〕40号</w:t>
            </w:r>
          </w:p>
        </w:tc>
        <w:tc>
          <w:tcPr>
            <w:tcW w:w="2524" w:type="dxa"/>
            <w:tcBorders>
              <w:top w:val="nil"/>
              <w:left w:val="nil"/>
              <w:bottom w:val="single" w:color="auto" w:sz="4" w:space="0"/>
              <w:right w:val="single" w:color="auto" w:sz="4" w:space="0"/>
            </w:tcBorders>
            <w:shd w:val="clear" w:color="auto" w:fill="auto"/>
            <w:vAlign w:val="center"/>
          </w:tcPr>
          <w:p w14:paraId="19B30208">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lang w:eastAsia="zh-CN"/>
              </w:rPr>
              <w:t>市</w:t>
            </w:r>
            <w:r>
              <w:rPr>
                <w:rFonts w:hint="eastAsia" w:ascii="宋体" w:hAnsi="宋体" w:cs="宋体"/>
                <w:color w:val="000000"/>
                <w:kern w:val="0"/>
                <w:sz w:val="20"/>
                <w:szCs w:val="20"/>
                <w:highlight w:val="none"/>
              </w:rPr>
              <w:t>应急管理局</w:t>
            </w:r>
          </w:p>
        </w:tc>
      </w:tr>
      <w:tr w14:paraId="6800B456">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77C6E855">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81</w:t>
            </w:r>
          </w:p>
        </w:tc>
        <w:tc>
          <w:tcPr>
            <w:tcW w:w="5520" w:type="dxa"/>
            <w:tcBorders>
              <w:top w:val="nil"/>
              <w:left w:val="nil"/>
              <w:bottom w:val="single" w:color="auto" w:sz="4" w:space="0"/>
              <w:right w:val="single" w:color="auto" w:sz="4" w:space="0"/>
            </w:tcBorders>
            <w:shd w:val="clear" w:color="auto" w:fill="auto"/>
            <w:vAlign w:val="center"/>
          </w:tcPr>
          <w:p w14:paraId="078168AD">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中共龙港市委市政府办公室关于印发龙港市标准化管理办法的通知</w:t>
            </w:r>
          </w:p>
        </w:tc>
        <w:tc>
          <w:tcPr>
            <w:tcW w:w="2254" w:type="dxa"/>
            <w:tcBorders>
              <w:top w:val="nil"/>
              <w:left w:val="nil"/>
              <w:bottom w:val="single" w:color="auto" w:sz="4" w:space="0"/>
              <w:right w:val="single" w:color="auto" w:sz="4" w:space="0"/>
            </w:tcBorders>
            <w:shd w:val="clear" w:color="auto" w:fill="auto"/>
            <w:vAlign w:val="center"/>
          </w:tcPr>
          <w:p w14:paraId="2D96AA3D">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龙政办发〔2023〕45号</w:t>
            </w:r>
          </w:p>
        </w:tc>
        <w:tc>
          <w:tcPr>
            <w:tcW w:w="2524" w:type="dxa"/>
            <w:tcBorders>
              <w:top w:val="nil"/>
              <w:left w:val="nil"/>
              <w:bottom w:val="single" w:color="auto" w:sz="4" w:space="0"/>
              <w:right w:val="single" w:color="auto" w:sz="4" w:space="0"/>
            </w:tcBorders>
            <w:shd w:val="clear" w:color="auto" w:fill="auto"/>
            <w:vAlign w:val="center"/>
          </w:tcPr>
          <w:p w14:paraId="08B41F18">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lang w:eastAsia="zh-CN"/>
              </w:rPr>
              <w:t>市</w:t>
            </w:r>
            <w:r>
              <w:rPr>
                <w:rFonts w:hint="eastAsia" w:ascii="宋体" w:hAnsi="宋体" w:cs="宋体"/>
                <w:color w:val="000000"/>
                <w:kern w:val="0"/>
                <w:sz w:val="20"/>
                <w:szCs w:val="20"/>
                <w:highlight w:val="none"/>
              </w:rPr>
              <w:t>市场监督管理局</w:t>
            </w:r>
          </w:p>
        </w:tc>
      </w:tr>
      <w:tr w14:paraId="19740895">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2103A151">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82</w:t>
            </w:r>
          </w:p>
        </w:tc>
        <w:tc>
          <w:tcPr>
            <w:tcW w:w="5520" w:type="dxa"/>
            <w:tcBorders>
              <w:top w:val="nil"/>
              <w:left w:val="nil"/>
              <w:bottom w:val="single" w:color="auto" w:sz="4" w:space="0"/>
              <w:right w:val="single" w:color="auto" w:sz="4" w:space="0"/>
            </w:tcBorders>
            <w:shd w:val="clear" w:color="auto" w:fill="auto"/>
            <w:vAlign w:val="center"/>
          </w:tcPr>
          <w:p w14:paraId="438F8E04">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中共龙港市委市政府办公室关于印发龙港市标准创新贡献奖管理办法的通知</w:t>
            </w:r>
          </w:p>
        </w:tc>
        <w:tc>
          <w:tcPr>
            <w:tcW w:w="2254" w:type="dxa"/>
            <w:tcBorders>
              <w:top w:val="nil"/>
              <w:left w:val="nil"/>
              <w:bottom w:val="single" w:color="auto" w:sz="4" w:space="0"/>
              <w:right w:val="single" w:color="auto" w:sz="4" w:space="0"/>
            </w:tcBorders>
            <w:shd w:val="clear" w:color="auto" w:fill="auto"/>
            <w:vAlign w:val="center"/>
          </w:tcPr>
          <w:p w14:paraId="29BD50C5">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龙政办发〔2023〕46号</w:t>
            </w:r>
          </w:p>
        </w:tc>
        <w:tc>
          <w:tcPr>
            <w:tcW w:w="2524" w:type="dxa"/>
            <w:tcBorders>
              <w:top w:val="nil"/>
              <w:left w:val="nil"/>
              <w:bottom w:val="single" w:color="auto" w:sz="4" w:space="0"/>
              <w:right w:val="single" w:color="auto" w:sz="4" w:space="0"/>
            </w:tcBorders>
            <w:shd w:val="clear" w:color="auto" w:fill="auto"/>
            <w:vAlign w:val="center"/>
          </w:tcPr>
          <w:p w14:paraId="4A77618A">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lang w:eastAsia="zh-CN"/>
              </w:rPr>
              <w:t>市</w:t>
            </w:r>
            <w:r>
              <w:rPr>
                <w:rFonts w:hint="eastAsia" w:ascii="宋体" w:hAnsi="宋体" w:cs="宋体"/>
                <w:color w:val="000000"/>
                <w:kern w:val="0"/>
                <w:sz w:val="20"/>
                <w:szCs w:val="20"/>
                <w:highlight w:val="none"/>
              </w:rPr>
              <w:t>市场监督管理局</w:t>
            </w:r>
          </w:p>
        </w:tc>
      </w:tr>
      <w:tr w14:paraId="45F48259">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66D72B12">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83</w:t>
            </w:r>
          </w:p>
        </w:tc>
        <w:tc>
          <w:tcPr>
            <w:tcW w:w="5520" w:type="dxa"/>
            <w:tcBorders>
              <w:top w:val="nil"/>
              <w:left w:val="nil"/>
              <w:bottom w:val="single" w:color="auto" w:sz="4" w:space="0"/>
              <w:right w:val="single" w:color="auto" w:sz="4" w:space="0"/>
            </w:tcBorders>
            <w:shd w:val="clear" w:color="auto" w:fill="auto"/>
            <w:vAlign w:val="center"/>
          </w:tcPr>
          <w:p w14:paraId="2271D92E">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中共龙港市委市政府办公室关于印发龙港市市长质量奖评审管理办法（2023修订）的通知</w:t>
            </w:r>
          </w:p>
        </w:tc>
        <w:tc>
          <w:tcPr>
            <w:tcW w:w="2254" w:type="dxa"/>
            <w:tcBorders>
              <w:top w:val="nil"/>
              <w:left w:val="nil"/>
              <w:bottom w:val="single" w:color="auto" w:sz="4" w:space="0"/>
              <w:right w:val="single" w:color="auto" w:sz="4" w:space="0"/>
            </w:tcBorders>
            <w:shd w:val="clear" w:color="auto" w:fill="auto"/>
            <w:vAlign w:val="center"/>
          </w:tcPr>
          <w:p w14:paraId="444F45FF">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龙政办发〔2023〕47号</w:t>
            </w:r>
          </w:p>
        </w:tc>
        <w:tc>
          <w:tcPr>
            <w:tcW w:w="2524" w:type="dxa"/>
            <w:tcBorders>
              <w:top w:val="nil"/>
              <w:left w:val="nil"/>
              <w:bottom w:val="single" w:color="auto" w:sz="4" w:space="0"/>
              <w:right w:val="single" w:color="auto" w:sz="4" w:space="0"/>
            </w:tcBorders>
            <w:shd w:val="clear" w:color="auto" w:fill="auto"/>
            <w:vAlign w:val="center"/>
          </w:tcPr>
          <w:p w14:paraId="01928D6A">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市</w:t>
            </w:r>
            <w:r>
              <w:rPr>
                <w:rFonts w:hint="eastAsia" w:ascii="宋体" w:hAnsi="宋体" w:cs="宋体"/>
                <w:color w:val="000000"/>
                <w:kern w:val="0"/>
                <w:sz w:val="20"/>
                <w:szCs w:val="20"/>
                <w:highlight w:val="none"/>
                <w:lang w:eastAsia="zh-CN"/>
              </w:rPr>
              <w:t>市</w:t>
            </w:r>
            <w:r>
              <w:rPr>
                <w:rFonts w:hint="eastAsia" w:ascii="宋体" w:hAnsi="宋体" w:cs="宋体"/>
                <w:color w:val="000000"/>
                <w:kern w:val="0"/>
                <w:sz w:val="20"/>
                <w:szCs w:val="20"/>
                <w:highlight w:val="none"/>
              </w:rPr>
              <w:t>场监督管理局</w:t>
            </w:r>
          </w:p>
        </w:tc>
      </w:tr>
      <w:tr w14:paraId="60DEFC6D">
        <w:tblPrEx>
          <w:tblCellMar>
            <w:top w:w="0" w:type="dxa"/>
            <w:left w:w="108" w:type="dxa"/>
            <w:bottom w:w="0" w:type="dxa"/>
            <w:right w:w="108" w:type="dxa"/>
          </w:tblCellMar>
        </w:tblPrEx>
        <w:trPr>
          <w:trHeight w:val="480" w:hRule="atLeast"/>
          <w:jc w:val="center"/>
        </w:trPr>
        <w:tc>
          <w:tcPr>
            <w:tcW w:w="618" w:type="dxa"/>
            <w:tcBorders>
              <w:top w:val="nil"/>
              <w:left w:val="single" w:color="auto" w:sz="4" w:space="0"/>
              <w:bottom w:val="single" w:color="auto" w:sz="4" w:space="0"/>
              <w:right w:val="single" w:color="auto" w:sz="4" w:space="0"/>
            </w:tcBorders>
            <w:shd w:val="clear" w:color="auto" w:fill="auto"/>
            <w:vAlign w:val="center"/>
          </w:tcPr>
          <w:p w14:paraId="736A950E">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84</w:t>
            </w:r>
          </w:p>
        </w:tc>
        <w:tc>
          <w:tcPr>
            <w:tcW w:w="5520" w:type="dxa"/>
            <w:tcBorders>
              <w:top w:val="nil"/>
              <w:left w:val="nil"/>
              <w:bottom w:val="single" w:color="auto" w:sz="4" w:space="0"/>
              <w:right w:val="single" w:color="auto" w:sz="4" w:space="0"/>
            </w:tcBorders>
            <w:shd w:val="clear" w:color="auto" w:fill="auto"/>
            <w:vAlign w:val="center"/>
          </w:tcPr>
          <w:p w14:paraId="052C4929">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中共龙港市委市政府办公室关于印发龙港市社区工作事项清单（第一批）的通知</w:t>
            </w:r>
          </w:p>
        </w:tc>
        <w:tc>
          <w:tcPr>
            <w:tcW w:w="2254" w:type="dxa"/>
            <w:tcBorders>
              <w:top w:val="nil"/>
              <w:left w:val="nil"/>
              <w:bottom w:val="single" w:color="auto" w:sz="4" w:space="0"/>
              <w:right w:val="single" w:color="auto" w:sz="4" w:space="0"/>
            </w:tcBorders>
            <w:shd w:val="clear" w:color="auto" w:fill="auto"/>
            <w:vAlign w:val="center"/>
          </w:tcPr>
          <w:p w14:paraId="6C54232C">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龙政办发〔2023〕49号</w:t>
            </w:r>
          </w:p>
        </w:tc>
        <w:tc>
          <w:tcPr>
            <w:tcW w:w="2524" w:type="dxa"/>
            <w:tcBorders>
              <w:top w:val="nil"/>
              <w:left w:val="nil"/>
              <w:bottom w:val="single" w:color="auto" w:sz="4" w:space="0"/>
              <w:right w:val="single" w:color="auto" w:sz="4" w:space="0"/>
            </w:tcBorders>
            <w:shd w:val="clear" w:color="auto" w:fill="auto"/>
            <w:vAlign w:val="center"/>
          </w:tcPr>
          <w:p w14:paraId="50CF71C6">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lang w:eastAsia="zh-CN"/>
              </w:rPr>
              <w:t>市</w:t>
            </w:r>
            <w:r>
              <w:rPr>
                <w:rFonts w:hint="eastAsia" w:ascii="宋体" w:hAnsi="宋体" w:cs="宋体"/>
                <w:color w:val="000000"/>
                <w:kern w:val="0"/>
                <w:sz w:val="20"/>
                <w:szCs w:val="20"/>
                <w:highlight w:val="none"/>
              </w:rPr>
              <w:t>社会事业局</w:t>
            </w:r>
          </w:p>
        </w:tc>
      </w:tr>
      <w:tr w14:paraId="1FAC1947">
        <w:tblPrEx>
          <w:tblCellMar>
            <w:top w:w="0" w:type="dxa"/>
            <w:left w:w="108" w:type="dxa"/>
            <w:bottom w:w="0" w:type="dxa"/>
            <w:right w:w="108" w:type="dxa"/>
          </w:tblCellMar>
        </w:tblPrEx>
        <w:trPr>
          <w:trHeight w:val="480" w:hRule="atLeast"/>
          <w:jc w:val="center"/>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4EE4C3CE">
            <w:pPr>
              <w:widowControl/>
              <w:spacing w:line="280" w:lineRule="exact"/>
              <w:jc w:val="center"/>
              <w:rPr>
                <w:rFonts w:hint="default" w:ascii="宋体" w:hAnsi="宋体" w:eastAsia="仿宋_GB2312" w:cs="宋体"/>
                <w:color w:val="000000"/>
                <w:kern w:val="0"/>
                <w:sz w:val="20"/>
                <w:szCs w:val="20"/>
                <w:highlight w:val="none"/>
                <w:lang w:val="en-US" w:eastAsia="zh-CN"/>
              </w:rPr>
            </w:pPr>
            <w:r>
              <w:rPr>
                <w:rFonts w:hint="eastAsia" w:ascii="宋体" w:hAnsi="宋体" w:eastAsia="仿宋_GB2312" w:cs="宋体"/>
                <w:color w:val="000000"/>
                <w:kern w:val="0"/>
                <w:sz w:val="20"/>
                <w:szCs w:val="20"/>
                <w:highlight w:val="none"/>
                <w:lang w:val="en-US" w:eastAsia="zh-CN"/>
              </w:rPr>
              <w:t>85</w:t>
            </w:r>
          </w:p>
        </w:tc>
        <w:tc>
          <w:tcPr>
            <w:tcW w:w="5520" w:type="dxa"/>
            <w:tcBorders>
              <w:top w:val="single" w:color="auto" w:sz="4" w:space="0"/>
              <w:left w:val="single" w:color="auto" w:sz="4" w:space="0"/>
              <w:bottom w:val="single" w:color="auto" w:sz="4" w:space="0"/>
              <w:right w:val="single" w:color="auto" w:sz="4" w:space="0"/>
            </w:tcBorders>
            <w:shd w:val="clear" w:color="auto" w:fill="auto"/>
            <w:vAlign w:val="center"/>
          </w:tcPr>
          <w:p w14:paraId="73323C28">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中共龙港市委市政府办公室关于印发龙港市船舶联合鉴定操作办法的通知</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12FBE3CD">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龙办发〔2020〕215号</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14:paraId="1BD5482F">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市委市政府办公室</w:t>
            </w:r>
          </w:p>
        </w:tc>
      </w:tr>
      <w:tr w14:paraId="354BE772">
        <w:tblPrEx>
          <w:tblCellMar>
            <w:top w:w="0" w:type="dxa"/>
            <w:left w:w="108" w:type="dxa"/>
            <w:bottom w:w="0" w:type="dxa"/>
            <w:right w:w="108" w:type="dxa"/>
          </w:tblCellMar>
        </w:tblPrEx>
        <w:trPr>
          <w:trHeight w:val="480" w:hRule="atLeast"/>
          <w:jc w:val="center"/>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1C8B17F4">
            <w:pPr>
              <w:widowControl/>
              <w:spacing w:line="280" w:lineRule="exact"/>
              <w:jc w:val="center"/>
              <w:rPr>
                <w:rFonts w:hint="default" w:ascii="宋体" w:hAnsi="宋体" w:eastAsia="仿宋_GB2312" w:cs="宋体"/>
                <w:color w:val="000000"/>
                <w:kern w:val="0"/>
                <w:sz w:val="20"/>
                <w:szCs w:val="20"/>
                <w:highlight w:val="none"/>
                <w:lang w:val="en-US" w:eastAsia="zh-CN"/>
              </w:rPr>
            </w:pPr>
            <w:r>
              <w:rPr>
                <w:rFonts w:hint="eastAsia" w:ascii="宋体" w:hAnsi="宋体" w:eastAsia="仿宋_GB2312" w:cs="宋体"/>
                <w:color w:val="000000"/>
                <w:kern w:val="0"/>
                <w:sz w:val="20"/>
                <w:szCs w:val="20"/>
                <w:highlight w:val="none"/>
                <w:lang w:val="en-US" w:eastAsia="zh-CN"/>
              </w:rPr>
              <w:t>86</w:t>
            </w:r>
          </w:p>
        </w:tc>
        <w:tc>
          <w:tcPr>
            <w:tcW w:w="5520" w:type="dxa"/>
            <w:tcBorders>
              <w:top w:val="single" w:color="auto" w:sz="4" w:space="0"/>
              <w:left w:val="single" w:color="auto" w:sz="4" w:space="0"/>
              <w:bottom w:val="single" w:color="auto" w:sz="4" w:space="0"/>
              <w:right w:val="single" w:color="auto" w:sz="4" w:space="0"/>
            </w:tcBorders>
            <w:shd w:val="clear" w:color="auto" w:fill="auto"/>
            <w:vAlign w:val="center"/>
          </w:tcPr>
          <w:p w14:paraId="75E18DF0">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中共龙港市委市政府办公室印发关于加强工程建设项目发包规范化管理的指导意见的通知</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3AC8B2B5">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龙政办发〔2021〕1号</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14:paraId="52E2738C">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市经济发展局</w:t>
            </w:r>
          </w:p>
        </w:tc>
      </w:tr>
      <w:tr w14:paraId="54ADDC39">
        <w:tblPrEx>
          <w:tblCellMar>
            <w:top w:w="0" w:type="dxa"/>
            <w:left w:w="108" w:type="dxa"/>
            <w:bottom w:w="0" w:type="dxa"/>
            <w:right w:w="108" w:type="dxa"/>
          </w:tblCellMar>
        </w:tblPrEx>
        <w:trPr>
          <w:trHeight w:val="480" w:hRule="atLeast"/>
          <w:jc w:val="center"/>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3059C16B">
            <w:pPr>
              <w:widowControl/>
              <w:spacing w:line="280" w:lineRule="exact"/>
              <w:jc w:val="center"/>
              <w:rPr>
                <w:rFonts w:hint="default" w:ascii="宋体" w:hAnsi="宋体" w:eastAsia="仿宋_GB2312" w:cs="宋体"/>
                <w:color w:val="000000"/>
                <w:kern w:val="0"/>
                <w:sz w:val="20"/>
                <w:szCs w:val="20"/>
                <w:highlight w:val="none"/>
                <w:lang w:val="en-US" w:eastAsia="zh-CN"/>
              </w:rPr>
            </w:pPr>
            <w:r>
              <w:rPr>
                <w:rFonts w:hint="eastAsia" w:ascii="宋体" w:hAnsi="宋体" w:eastAsia="仿宋_GB2312" w:cs="宋体"/>
                <w:color w:val="000000"/>
                <w:kern w:val="0"/>
                <w:sz w:val="20"/>
                <w:szCs w:val="20"/>
                <w:highlight w:val="none"/>
                <w:lang w:val="en-US" w:eastAsia="zh-CN"/>
              </w:rPr>
              <w:t>87</w:t>
            </w:r>
          </w:p>
        </w:tc>
        <w:tc>
          <w:tcPr>
            <w:tcW w:w="5520" w:type="dxa"/>
            <w:tcBorders>
              <w:top w:val="single" w:color="auto" w:sz="4" w:space="0"/>
              <w:left w:val="single" w:color="auto" w:sz="4" w:space="0"/>
              <w:bottom w:val="single" w:color="auto" w:sz="4" w:space="0"/>
              <w:right w:val="single" w:color="auto" w:sz="4" w:space="0"/>
            </w:tcBorders>
            <w:shd w:val="clear" w:color="auto" w:fill="auto"/>
            <w:vAlign w:val="center"/>
          </w:tcPr>
          <w:p w14:paraId="1D5DDB85">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中共龙港市委市政府办公室关于印发龙港市建筑垃圾管理暂行办法的通知</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2E613C7F">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龙政办发〔2021〕49号</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14:paraId="1C89BDF4">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市综合行政执法局</w:t>
            </w:r>
          </w:p>
        </w:tc>
      </w:tr>
    </w:tbl>
    <w:p w14:paraId="7DB6DF82">
      <w:pPr>
        <w:spacing w:line="560" w:lineRule="exact"/>
        <w:jc w:val="left"/>
        <w:rPr>
          <w:rFonts w:hint="eastAsia" w:eastAsia="黑体"/>
          <w:color w:val="000000"/>
          <w:sz w:val="32"/>
          <w:szCs w:val="32"/>
        </w:rPr>
      </w:pPr>
    </w:p>
    <w:p w14:paraId="4F3BBF3A">
      <w:pPr>
        <w:spacing w:line="560" w:lineRule="exact"/>
        <w:jc w:val="left"/>
        <w:rPr>
          <w:rFonts w:hint="eastAsia" w:eastAsia="黑体"/>
          <w:color w:val="000000"/>
          <w:sz w:val="32"/>
          <w:szCs w:val="32"/>
        </w:rPr>
      </w:pPr>
    </w:p>
    <w:p w14:paraId="783A04EE">
      <w:pPr>
        <w:spacing w:line="560" w:lineRule="exact"/>
        <w:jc w:val="left"/>
        <w:rPr>
          <w:rFonts w:hint="eastAsia" w:eastAsia="黑体"/>
          <w:color w:val="000000"/>
          <w:sz w:val="32"/>
          <w:szCs w:val="32"/>
        </w:rPr>
      </w:pPr>
    </w:p>
    <w:p w14:paraId="48E35B65">
      <w:pPr>
        <w:spacing w:line="560" w:lineRule="exact"/>
        <w:jc w:val="left"/>
        <w:rPr>
          <w:rFonts w:hint="eastAsia" w:eastAsia="黑体"/>
          <w:color w:val="000000"/>
          <w:sz w:val="32"/>
          <w:szCs w:val="32"/>
        </w:rPr>
      </w:pPr>
    </w:p>
    <w:p w14:paraId="4AE3BF6A">
      <w:pPr>
        <w:spacing w:line="560" w:lineRule="exact"/>
        <w:jc w:val="left"/>
        <w:rPr>
          <w:rFonts w:hint="eastAsia" w:eastAsia="黑体"/>
          <w:color w:val="000000"/>
          <w:sz w:val="32"/>
          <w:szCs w:val="32"/>
        </w:rPr>
        <w:sectPr>
          <w:footerReference r:id="rId3" w:type="default"/>
          <w:pgSz w:w="11906" w:h="16838"/>
          <w:pgMar w:top="1440" w:right="1800" w:bottom="1440" w:left="1800" w:header="851" w:footer="992" w:gutter="0"/>
          <w:cols w:space="425" w:num="1"/>
          <w:docGrid w:type="lines" w:linePitch="312" w:charSpace="0"/>
        </w:sectPr>
      </w:pPr>
    </w:p>
    <w:p w14:paraId="25EC2672">
      <w:pPr>
        <w:spacing w:line="560" w:lineRule="exact"/>
        <w:jc w:val="left"/>
        <w:rPr>
          <w:rFonts w:hint="eastAsia" w:eastAsia="黑体"/>
          <w:color w:val="000000"/>
          <w:sz w:val="32"/>
          <w:szCs w:val="32"/>
        </w:rPr>
      </w:pPr>
    </w:p>
    <w:p w14:paraId="4676537A">
      <w:pPr>
        <w:rPr>
          <w:rFonts w:hint="eastAsia" w:eastAsia="黑体"/>
          <w:color w:val="000000"/>
          <w:sz w:val="32"/>
          <w:szCs w:val="32"/>
        </w:rPr>
      </w:pPr>
      <w:r>
        <w:rPr>
          <w:rFonts w:hint="eastAsia" w:eastAsia="黑体"/>
          <w:color w:val="000000"/>
          <w:sz w:val="32"/>
          <w:szCs w:val="32"/>
        </w:rPr>
        <w:br w:type="page"/>
      </w:r>
    </w:p>
    <w:p w14:paraId="34A8A842">
      <w:pPr>
        <w:spacing w:line="560" w:lineRule="exact"/>
        <w:jc w:val="left"/>
        <w:rPr>
          <w:rFonts w:hint="eastAsia" w:eastAsia="黑体"/>
          <w:color w:val="000000"/>
          <w:sz w:val="32"/>
          <w:szCs w:val="32"/>
        </w:rPr>
      </w:pPr>
    </w:p>
    <w:p w14:paraId="06036EB0">
      <w:pPr>
        <w:spacing w:line="560" w:lineRule="exact"/>
        <w:jc w:val="left"/>
        <w:rPr>
          <w:rFonts w:hint="eastAsia" w:eastAsia="黑体"/>
          <w:color w:val="000000"/>
          <w:sz w:val="32"/>
          <w:szCs w:val="32"/>
        </w:rPr>
      </w:pPr>
    </w:p>
    <w:p w14:paraId="6F2C32B8">
      <w:pPr>
        <w:spacing w:line="560" w:lineRule="exact"/>
        <w:jc w:val="left"/>
        <w:rPr>
          <w:rFonts w:hint="eastAsia" w:eastAsia="黑体"/>
          <w:color w:val="000000"/>
          <w:sz w:val="32"/>
          <w:szCs w:val="32"/>
        </w:rPr>
      </w:pPr>
    </w:p>
    <w:p w14:paraId="049714A8">
      <w:pPr>
        <w:spacing w:line="560" w:lineRule="exact"/>
        <w:jc w:val="left"/>
        <w:rPr>
          <w:rFonts w:hint="eastAsia" w:eastAsia="黑体"/>
          <w:color w:val="000000"/>
          <w:sz w:val="32"/>
          <w:szCs w:val="32"/>
        </w:rPr>
      </w:pPr>
    </w:p>
    <w:p w14:paraId="4CCC5656">
      <w:pPr>
        <w:spacing w:line="560" w:lineRule="exact"/>
        <w:jc w:val="left"/>
        <w:rPr>
          <w:rFonts w:eastAsia="黑体"/>
          <w:color w:val="000000"/>
          <w:sz w:val="32"/>
          <w:szCs w:val="32"/>
        </w:rPr>
      </w:pPr>
      <w:r>
        <w:rPr>
          <w:rFonts w:hint="eastAsia" w:eastAsia="黑体"/>
          <w:color w:val="000000"/>
          <w:sz w:val="32"/>
          <w:szCs w:val="32"/>
        </w:rPr>
        <w:t>附件2</w:t>
      </w:r>
    </w:p>
    <w:p w14:paraId="39065F76">
      <w:pPr>
        <w:spacing w:line="560" w:lineRule="exact"/>
        <w:jc w:val="left"/>
        <w:rPr>
          <w:rFonts w:eastAsia="黑体"/>
          <w:color w:val="000000"/>
          <w:sz w:val="32"/>
          <w:szCs w:val="32"/>
        </w:rPr>
      </w:pPr>
    </w:p>
    <w:p w14:paraId="6E622C9D">
      <w:pPr>
        <w:spacing w:after="156" w:afterLines="50" w:line="560" w:lineRule="exact"/>
        <w:jc w:val="center"/>
        <w:rPr>
          <w:rFonts w:ascii="方正大标宋_GBK" w:eastAsia="方正大标宋_GBK"/>
          <w:color w:val="000000"/>
          <w:sz w:val="32"/>
          <w:szCs w:val="32"/>
        </w:rPr>
      </w:pPr>
      <w:r>
        <w:rPr>
          <w:rFonts w:hint="eastAsia" w:ascii="方正大标宋_GBK" w:eastAsia="方正大标宋_GBK"/>
          <w:color w:val="000000"/>
          <w:sz w:val="44"/>
          <w:szCs w:val="44"/>
        </w:rPr>
        <w:t>修改后继续有效的市政府行政规范性文件目录</w:t>
      </w:r>
    </w:p>
    <w:p w14:paraId="66E6539E">
      <w:pPr>
        <w:autoSpaceDE w:val="0"/>
        <w:autoSpaceDN w:val="0"/>
        <w:adjustRightInd w:val="0"/>
        <w:snapToGrid w:val="0"/>
        <w:spacing w:line="560" w:lineRule="exact"/>
        <w:rPr>
          <w:rFonts w:ascii="黑体" w:hAnsi="黑体" w:eastAsia="黑体" w:cs="黑体"/>
          <w:color w:val="000000"/>
          <w:sz w:val="32"/>
          <w:szCs w:val="32"/>
        </w:rPr>
      </w:pPr>
    </w:p>
    <w:tbl>
      <w:tblPr>
        <w:tblStyle w:val="10"/>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4404"/>
        <w:gridCol w:w="1997"/>
        <w:gridCol w:w="5390"/>
        <w:gridCol w:w="1685"/>
      </w:tblGrid>
      <w:tr w14:paraId="59AA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6" w:type="dxa"/>
            <w:vAlign w:val="center"/>
          </w:tcPr>
          <w:p w14:paraId="4FFEF74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序号</w:t>
            </w:r>
          </w:p>
        </w:tc>
        <w:tc>
          <w:tcPr>
            <w:tcW w:w="4404" w:type="dxa"/>
            <w:vAlign w:val="center"/>
          </w:tcPr>
          <w:p w14:paraId="545FE10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文件名称</w:t>
            </w:r>
          </w:p>
        </w:tc>
        <w:tc>
          <w:tcPr>
            <w:tcW w:w="1997" w:type="dxa"/>
            <w:vAlign w:val="center"/>
          </w:tcPr>
          <w:p w14:paraId="64D0C40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文号</w:t>
            </w:r>
          </w:p>
        </w:tc>
        <w:tc>
          <w:tcPr>
            <w:tcW w:w="5390" w:type="dxa"/>
            <w:vAlign w:val="center"/>
          </w:tcPr>
          <w:p w14:paraId="7E3C16F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修改内容</w:t>
            </w:r>
          </w:p>
        </w:tc>
        <w:tc>
          <w:tcPr>
            <w:tcW w:w="1685" w:type="dxa"/>
            <w:vAlign w:val="center"/>
          </w:tcPr>
          <w:p w14:paraId="725AD2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清理责任单位</w:t>
            </w:r>
          </w:p>
        </w:tc>
      </w:tr>
      <w:tr w14:paraId="377B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416" w:type="dxa"/>
            <w:vAlign w:val="center"/>
          </w:tcPr>
          <w:p w14:paraId="7A783D0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404" w:type="dxa"/>
            <w:vAlign w:val="center"/>
          </w:tcPr>
          <w:p w14:paraId="32109E23">
            <w:pPr>
              <w:widowControl/>
              <w:spacing w:line="280" w:lineRule="exact"/>
              <w:jc w:val="center"/>
              <w:rPr>
                <w:rFonts w:asciiTheme="minorEastAsia" w:hAnsiTheme="minorEastAsia"/>
                <w:color w:val="auto"/>
                <w:sz w:val="20"/>
                <w:szCs w:val="20"/>
                <w:highlight w:val="none"/>
              </w:rPr>
            </w:pPr>
            <w:r>
              <w:rPr>
                <w:rFonts w:hint="eastAsia" w:ascii="宋体" w:hAnsi="宋体" w:cs="宋体"/>
                <w:color w:val="auto"/>
                <w:kern w:val="0"/>
                <w:sz w:val="20"/>
                <w:szCs w:val="20"/>
                <w:highlight w:val="none"/>
              </w:rPr>
              <w:t>龙港市人民政府关于印发龙港市农业产业发展与惠农政策若干意见的通知</w:t>
            </w:r>
          </w:p>
        </w:tc>
        <w:tc>
          <w:tcPr>
            <w:tcW w:w="1997" w:type="dxa"/>
            <w:vAlign w:val="center"/>
          </w:tcPr>
          <w:p w14:paraId="319BB202">
            <w:pPr>
              <w:widowControl/>
              <w:spacing w:line="280" w:lineRule="exact"/>
              <w:jc w:val="center"/>
              <w:rPr>
                <w:rFonts w:asciiTheme="minorEastAsia" w:hAnsiTheme="minorEastAsia"/>
                <w:color w:val="auto"/>
                <w:sz w:val="20"/>
                <w:szCs w:val="20"/>
                <w:highlight w:val="none"/>
              </w:rPr>
            </w:pPr>
            <w:r>
              <w:rPr>
                <w:rFonts w:hint="eastAsia" w:ascii="宋体" w:hAnsi="宋体" w:cs="宋体"/>
                <w:color w:val="auto"/>
                <w:kern w:val="0"/>
                <w:sz w:val="20"/>
                <w:szCs w:val="20"/>
                <w:highlight w:val="none"/>
              </w:rPr>
              <w:t>龙政发〔2022〕20号</w:t>
            </w:r>
          </w:p>
        </w:tc>
        <w:tc>
          <w:tcPr>
            <w:tcW w:w="5390" w:type="dxa"/>
            <w:vAlign w:val="center"/>
          </w:tcPr>
          <w:p w14:paraId="313CC24C">
            <w:pPr>
              <w:widowControl/>
              <w:rPr>
                <w:rFonts w:hint="default" w:ascii="仿宋_GB2312" w:hAnsi="仿宋_GB2312" w:eastAsia="仿宋_GB2312" w:cs="仿宋_GB2312"/>
                <w:color w:val="auto"/>
                <w:sz w:val="24"/>
                <w:szCs w:val="24"/>
                <w:highlight w:val="none"/>
                <w:u w:val="none"/>
                <w:lang w:val="en-US" w:eastAsia="zh-CN"/>
              </w:rPr>
            </w:pPr>
            <w:r>
              <w:rPr>
                <w:rFonts w:hint="eastAsia" w:ascii="宋体" w:hAnsi="宋体" w:cs="宋体"/>
                <w:color w:val="auto"/>
                <w:kern w:val="0"/>
                <w:sz w:val="20"/>
                <w:szCs w:val="20"/>
                <w:highlight w:val="none"/>
                <w:lang w:eastAsia="zh-CN"/>
              </w:rPr>
              <w:t>第一条第（一）项修改为：</w:t>
            </w:r>
            <w:r>
              <w:rPr>
                <w:rFonts w:hint="eastAsia" w:ascii="仿宋_GB2312" w:hAnsi="仿宋_GB2312" w:eastAsia="仿宋_GB2312" w:cs="仿宋_GB2312"/>
                <w:color w:val="auto"/>
                <w:sz w:val="24"/>
                <w:szCs w:val="24"/>
                <w:highlight w:val="none"/>
                <w:u w:val="none"/>
              </w:rPr>
              <w:t>（一）规模种粮补贴。</w:t>
            </w:r>
            <w:r>
              <w:rPr>
                <w:rFonts w:hint="eastAsia" w:ascii="仿宋_GB2312" w:hAnsi="仿宋_GB2312" w:eastAsia="仿宋_GB2312" w:cs="仿宋_GB2312"/>
                <w:color w:val="auto"/>
                <w:kern w:val="2"/>
                <w:sz w:val="24"/>
                <w:szCs w:val="24"/>
                <w:highlight w:val="none"/>
                <w:u w:val="none"/>
                <w:lang w:val="en-US" w:eastAsia="zh-CN" w:bidi="ar-SA"/>
              </w:rPr>
              <w:t>对全年粮食复种面积达到50亩以上的种粮大户，</w:t>
            </w:r>
            <w:r>
              <w:rPr>
                <w:rFonts w:hint="default" w:ascii="仿宋_GB2312" w:hAnsi="仿宋_GB2312" w:eastAsia="仿宋_GB2312" w:cs="仿宋_GB2312"/>
                <w:color w:val="auto"/>
                <w:kern w:val="2"/>
                <w:sz w:val="24"/>
                <w:szCs w:val="24"/>
                <w:highlight w:val="none"/>
                <w:u w:val="none"/>
                <w:lang w:val="en-US" w:eastAsia="zh-CN" w:bidi="ar-SA"/>
              </w:rPr>
              <w:t>其中</w:t>
            </w:r>
            <w:r>
              <w:rPr>
                <w:rFonts w:hint="eastAsia" w:ascii="仿宋_GB2312" w:hAnsi="仿宋_GB2312" w:eastAsia="仿宋_GB2312" w:cs="仿宋_GB2312"/>
                <w:color w:val="auto"/>
                <w:kern w:val="2"/>
                <w:sz w:val="24"/>
                <w:szCs w:val="24"/>
                <w:highlight w:val="none"/>
                <w:u w:val="none"/>
                <w:lang w:val="en-US" w:eastAsia="zh-CN" w:bidi="ar-SA"/>
              </w:rPr>
              <w:t>，种植早稻的每亩补</w:t>
            </w:r>
            <w:r>
              <w:rPr>
                <w:rFonts w:hint="default" w:ascii="仿宋_GB2312" w:hAnsi="仿宋_GB2312" w:eastAsia="仿宋_GB2312" w:cs="仿宋_GB2312"/>
                <w:color w:val="auto"/>
                <w:kern w:val="2"/>
                <w:sz w:val="24"/>
                <w:szCs w:val="24"/>
                <w:highlight w:val="none"/>
                <w:u w:val="none"/>
                <w:lang w:val="en-US" w:eastAsia="zh-CN" w:bidi="ar-SA"/>
              </w:rPr>
              <w:t>贴400</w:t>
            </w:r>
            <w:r>
              <w:rPr>
                <w:rFonts w:hint="eastAsia" w:ascii="仿宋_GB2312" w:hAnsi="仿宋_GB2312" w:eastAsia="仿宋_GB2312" w:cs="仿宋_GB2312"/>
                <w:color w:val="auto"/>
                <w:kern w:val="2"/>
                <w:sz w:val="24"/>
                <w:szCs w:val="24"/>
                <w:highlight w:val="none"/>
                <w:u w:val="none"/>
                <w:lang w:val="en-US" w:eastAsia="zh-CN" w:bidi="ar-SA"/>
              </w:rPr>
              <w:t>元</w:t>
            </w:r>
            <w:r>
              <w:rPr>
                <w:rFonts w:hint="default" w:ascii="仿宋_GB2312" w:hAnsi="仿宋_GB2312" w:eastAsia="仿宋_GB2312" w:cs="仿宋_GB2312"/>
                <w:color w:val="auto"/>
                <w:kern w:val="2"/>
                <w:sz w:val="24"/>
                <w:szCs w:val="24"/>
                <w:highlight w:val="none"/>
                <w:u w:val="none"/>
                <w:lang w:eastAsia="zh-CN" w:bidi="ar-SA"/>
              </w:rPr>
              <w:t>、连作</w:t>
            </w:r>
            <w:r>
              <w:rPr>
                <w:rFonts w:hint="eastAsia" w:ascii="仿宋_GB2312" w:hAnsi="仿宋_GB2312" w:eastAsia="仿宋_GB2312" w:cs="仿宋_GB2312"/>
                <w:color w:val="auto"/>
                <w:sz w:val="24"/>
                <w:szCs w:val="24"/>
                <w:highlight w:val="none"/>
                <w:u w:val="none"/>
                <w:lang w:val="en-US" w:eastAsia="zh-CN"/>
              </w:rPr>
              <w:t>晚稻的每亩补贴</w:t>
            </w:r>
            <w:r>
              <w:rPr>
                <w:rFonts w:hint="default" w:ascii="仿宋_GB2312" w:hAnsi="仿宋_GB2312" w:eastAsia="仿宋_GB2312" w:cs="仿宋_GB2312"/>
                <w:color w:val="auto"/>
                <w:sz w:val="24"/>
                <w:szCs w:val="24"/>
                <w:highlight w:val="none"/>
                <w:u w:val="none"/>
                <w:lang w:eastAsia="zh-CN"/>
              </w:rPr>
              <w:t>24</w:t>
            </w:r>
            <w:r>
              <w:rPr>
                <w:rFonts w:hint="eastAsia" w:ascii="仿宋_GB2312" w:hAnsi="仿宋_GB2312" w:eastAsia="仿宋_GB2312" w:cs="仿宋_GB2312"/>
                <w:color w:val="auto"/>
                <w:sz w:val="24"/>
                <w:szCs w:val="24"/>
                <w:highlight w:val="none"/>
                <w:u w:val="none"/>
                <w:lang w:val="en-US" w:eastAsia="zh-CN"/>
              </w:rPr>
              <w:t>0元，</w:t>
            </w:r>
            <w:r>
              <w:rPr>
                <w:rFonts w:hint="default" w:ascii="仿宋_GB2312" w:hAnsi="仿宋_GB2312" w:eastAsia="仿宋_GB2312" w:cs="仿宋_GB2312"/>
                <w:color w:val="auto"/>
                <w:kern w:val="2"/>
                <w:sz w:val="24"/>
                <w:szCs w:val="24"/>
                <w:highlight w:val="none"/>
                <w:u w:val="none"/>
                <w:lang w:val="en-US" w:eastAsia="zh-CN" w:bidi="ar-SA"/>
              </w:rPr>
              <w:t>种植单季稻的</w:t>
            </w:r>
            <w:r>
              <w:rPr>
                <w:rFonts w:hint="eastAsia" w:ascii="仿宋_GB2312" w:hAnsi="仿宋_GB2312" w:eastAsia="仿宋_GB2312" w:cs="仿宋_GB2312"/>
                <w:color w:val="auto"/>
                <w:kern w:val="2"/>
                <w:sz w:val="24"/>
                <w:szCs w:val="24"/>
                <w:highlight w:val="none"/>
                <w:u w:val="none"/>
                <w:lang w:val="en-US" w:eastAsia="zh-CN" w:bidi="ar-SA"/>
              </w:rPr>
              <w:t>每亩补</w:t>
            </w:r>
            <w:r>
              <w:rPr>
                <w:rFonts w:hint="default" w:ascii="仿宋_GB2312" w:hAnsi="仿宋_GB2312" w:eastAsia="仿宋_GB2312" w:cs="仿宋_GB2312"/>
                <w:color w:val="auto"/>
                <w:kern w:val="2"/>
                <w:sz w:val="24"/>
                <w:szCs w:val="24"/>
                <w:highlight w:val="none"/>
                <w:u w:val="none"/>
                <w:lang w:val="en-US" w:eastAsia="zh-CN" w:bidi="ar-SA"/>
              </w:rPr>
              <w:t>贴120元</w:t>
            </w:r>
            <w:r>
              <w:rPr>
                <w:rFonts w:hint="eastAsia" w:ascii="仿宋_GB2312" w:hAnsi="仿宋_GB2312" w:eastAsia="仿宋_GB2312" w:cs="仿宋_GB2312"/>
                <w:color w:val="auto"/>
                <w:kern w:val="2"/>
                <w:sz w:val="24"/>
                <w:szCs w:val="24"/>
                <w:highlight w:val="none"/>
                <w:u w:val="none"/>
                <w:lang w:val="en-US" w:eastAsia="zh-CN" w:bidi="ar-SA"/>
              </w:rPr>
              <w:t>；对从事集中连片种植50亩以上生长良好的油菜生产基地，每亩补贴350元。对一季连片种植番薯等旱粮作物面积50亩以上的主体每亩</w:t>
            </w:r>
            <w:r>
              <w:rPr>
                <w:rFonts w:hint="default" w:ascii="仿宋_GB2312" w:hAnsi="仿宋_GB2312" w:eastAsia="仿宋_GB2312" w:cs="仿宋_GB2312"/>
                <w:color w:val="auto"/>
                <w:kern w:val="2"/>
                <w:sz w:val="24"/>
                <w:szCs w:val="24"/>
                <w:highlight w:val="none"/>
                <w:u w:val="none"/>
                <w:lang w:val="en-US" w:eastAsia="zh-CN" w:bidi="ar-SA"/>
              </w:rPr>
              <w:t>补贴</w:t>
            </w:r>
            <w:r>
              <w:rPr>
                <w:rFonts w:hint="eastAsia" w:ascii="仿宋_GB2312" w:hAnsi="仿宋_GB2312" w:eastAsia="仿宋_GB2312" w:cs="仿宋_GB2312"/>
                <w:color w:val="auto"/>
                <w:kern w:val="2"/>
                <w:sz w:val="24"/>
                <w:szCs w:val="24"/>
                <w:highlight w:val="none"/>
                <w:u w:val="none"/>
                <w:lang w:val="en-US" w:eastAsia="zh-CN" w:bidi="ar-SA"/>
              </w:rPr>
              <w:t>220元；</w:t>
            </w:r>
            <w:r>
              <w:rPr>
                <w:rFonts w:hint="eastAsia" w:ascii="仿宋_GB2312" w:hAnsi="仿宋_GB2312" w:eastAsia="仿宋_GB2312" w:cs="仿宋_GB2312"/>
                <w:color w:val="auto"/>
                <w:sz w:val="24"/>
                <w:szCs w:val="24"/>
                <w:highlight w:val="none"/>
                <w:u w:val="none"/>
                <w:lang w:val="en-US" w:eastAsia="zh-CN"/>
              </w:rPr>
              <w:t>设施蔬菜后茬轮作水稻、旱粮10亩以上的种植大户</w:t>
            </w:r>
            <w:r>
              <w:rPr>
                <w:rFonts w:hint="default" w:ascii="仿宋_GB2312" w:hAnsi="仿宋_GB2312" w:eastAsia="仿宋_GB2312" w:cs="仿宋_GB2312"/>
                <w:color w:val="auto"/>
                <w:sz w:val="24"/>
                <w:szCs w:val="24"/>
                <w:highlight w:val="none"/>
                <w:u w:val="none"/>
                <w:lang w:val="en-US" w:eastAsia="zh-CN"/>
              </w:rPr>
              <w:t>分别</w:t>
            </w:r>
            <w:r>
              <w:rPr>
                <w:rFonts w:hint="eastAsia" w:ascii="仿宋_GB2312" w:hAnsi="仿宋_GB2312" w:eastAsia="仿宋_GB2312" w:cs="仿宋_GB2312"/>
                <w:color w:val="auto"/>
                <w:sz w:val="24"/>
                <w:szCs w:val="24"/>
                <w:highlight w:val="none"/>
                <w:u w:val="none"/>
                <w:lang w:val="en-US" w:eastAsia="zh-CN"/>
              </w:rPr>
              <w:t>每亩给予500</w:t>
            </w:r>
            <w:r>
              <w:rPr>
                <w:rFonts w:hint="default" w:ascii="仿宋_GB2312" w:hAnsi="仿宋_GB2312" w:eastAsia="仿宋_GB2312" w:cs="仿宋_GB2312"/>
                <w:color w:val="auto"/>
                <w:sz w:val="24"/>
                <w:szCs w:val="24"/>
                <w:highlight w:val="none"/>
                <w:u w:val="none"/>
                <w:lang w:val="en-US" w:eastAsia="zh-CN"/>
              </w:rPr>
              <w:t>元</w:t>
            </w:r>
            <w:r>
              <w:rPr>
                <w:rFonts w:hint="eastAsia" w:ascii="仿宋_GB2312" w:hAnsi="仿宋_GB2312" w:eastAsia="仿宋_GB2312" w:cs="仿宋_GB2312"/>
                <w:color w:val="auto"/>
                <w:sz w:val="24"/>
                <w:szCs w:val="24"/>
                <w:highlight w:val="none"/>
                <w:u w:val="none"/>
                <w:lang w:val="en-US" w:eastAsia="zh-CN"/>
              </w:rPr>
              <w:t>、350元</w:t>
            </w:r>
            <w:r>
              <w:rPr>
                <w:rFonts w:hint="default" w:ascii="仿宋_GB2312" w:hAnsi="仿宋_GB2312" w:eastAsia="仿宋_GB2312" w:cs="仿宋_GB2312"/>
                <w:color w:val="auto"/>
                <w:sz w:val="24"/>
                <w:szCs w:val="24"/>
                <w:highlight w:val="none"/>
                <w:u w:val="none"/>
                <w:lang w:val="en-US" w:eastAsia="zh-CN"/>
              </w:rPr>
              <w:t>的</w:t>
            </w:r>
            <w:r>
              <w:rPr>
                <w:rFonts w:hint="eastAsia" w:ascii="仿宋_GB2312" w:hAnsi="仿宋_GB2312" w:eastAsia="仿宋_GB2312" w:cs="仿宋_GB2312"/>
                <w:color w:val="auto"/>
                <w:sz w:val="24"/>
                <w:szCs w:val="24"/>
                <w:highlight w:val="none"/>
                <w:u w:val="none"/>
                <w:lang w:val="en-US" w:eastAsia="zh-CN"/>
              </w:rPr>
              <w:t>补贴</w:t>
            </w:r>
            <w:r>
              <w:rPr>
                <w:rFonts w:hint="default" w:ascii="仿宋_GB2312" w:hAnsi="仿宋_GB2312" w:eastAsia="仿宋_GB2312" w:cs="仿宋_GB2312"/>
                <w:color w:val="auto"/>
                <w:sz w:val="24"/>
                <w:szCs w:val="24"/>
                <w:highlight w:val="none"/>
                <w:u w:val="none"/>
                <w:lang w:val="en-US" w:eastAsia="zh-CN"/>
              </w:rPr>
              <w:t>。</w:t>
            </w:r>
          </w:p>
          <w:p w14:paraId="64C3926F">
            <w:pPr>
              <w:widowControl/>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第一条第（三）项修改为：</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三）耕地质量补贴。加大全市商品有机肥推广应用，实施化肥减量增效示范，</w:t>
            </w:r>
            <w:r>
              <w:rPr>
                <w:rFonts w:hint="eastAsia" w:ascii="仿宋_GB2312" w:hAnsi="仿宋_GB2312" w:eastAsia="仿宋_GB2312" w:cs="仿宋_GB2312"/>
                <w:color w:val="auto"/>
                <w:sz w:val="24"/>
                <w:szCs w:val="24"/>
                <w:highlight w:val="none"/>
                <w:u w:val="none"/>
                <w:lang w:val="en-US" w:eastAsia="zh-CN"/>
              </w:rPr>
              <w:t>对</w:t>
            </w:r>
            <w:r>
              <w:rPr>
                <w:rFonts w:hint="eastAsia" w:ascii="仿宋_GB2312" w:hAnsi="仿宋_GB2312" w:eastAsia="仿宋_GB2312" w:cs="仿宋_GB2312"/>
                <w:color w:val="auto"/>
                <w:kern w:val="2"/>
                <w:sz w:val="24"/>
                <w:szCs w:val="24"/>
                <w:highlight w:val="none"/>
                <w:u w:val="none"/>
                <w:lang w:val="en-US" w:eastAsia="zh-CN" w:bidi="ar-SA"/>
              </w:rPr>
              <w:t>应用商品有机肥，</w:t>
            </w:r>
            <w:r>
              <w:rPr>
                <w:rFonts w:hint="eastAsia" w:ascii="仿宋_GB2312" w:hAnsi="仿宋_GB2312" w:eastAsia="仿宋_GB2312" w:cs="仿宋_GB2312"/>
                <w:color w:val="auto"/>
                <w:sz w:val="24"/>
                <w:szCs w:val="24"/>
                <w:highlight w:val="none"/>
                <w:u w:val="none"/>
                <w:lang w:val="en-US" w:eastAsia="zh-CN"/>
              </w:rPr>
              <w:t>全年规模种植30亩以上</w:t>
            </w:r>
            <w:r>
              <w:rPr>
                <w:rFonts w:hint="eastAsia" w:ascii="仿宋_GB2312" w:hAnsi="仿宋_GB2312" w:eastAsia="仿宋_GB2312" w:cs="仿宋_GB2312"/>
                <w:color w:val="auto"/>
                <w:kern w:val="2"/>
                <w:sz w:val="24"/>
                <w:szCs w:val="24"/>
                <w:highlight w:val="none"/>
                <w:u w:val="none"/>
                <w:lang w:val="en-US" w:eastAsia="zh-CN" w:bidi="ar-SA"/>
              </w:rPr>
              <w:t>（或应用量30吨以上）的种植户，</w:t>
            </w:r>
            <w:r>
              <w:rPr>
                <w:rFonts w:hint="eastAsia" w:ascii="仿宋_GB2312" w:hAnsi="仿宋_GB2312" w:eastAsia="仿宋_GB2312" w:cs="仿宋_GB2312"/>
                <w:color w:val="auto"/>
                <w:sz w:val="24"/>
                <w:szCs w:val="24"/>
                <w:highlight w:val="none"/>
                <w:u w:val="none"/>
              </w:rPr>
              <w:t>每吨补助300元</w:t>
            </w:r>
            <w:r>
              <w:rPr>
                <w:rFonts w:hint="default"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kern w:val="2"/>
                <w:sz w:val="24"/>
                <w:szCs w:val="24"/>
                <w:highlight w:val="none"/>
                <w:u w:val="none"/>
                <w:lang w:val="en-US" w:eastAsia="zh-CN" w:bidi="ar-SA"/>
              </w:rPr>
              <w:t>对使用符合我市粮油作物生产主推配方肥</w:t>
            </w:r>
            <w:r>
              <w:rPr>
                <w:rFonts w:hint="default" w:ascii="仿宋_GB2312" w:hAnsi="仿宋_GB2312" w:eastAsia="仿宋_GB2312" w:cs="仿宋_GB2312"/>
                <w:color w:val="auto"/>
                <w:kern w:val="2"/>
                <w:sz w:val="24"/>
                <w:szCs w:val="24"/>
                <w:highlight w:val="none"/>
                <w:u w:val="none"/>
                <w:lang w:val="en-US" w:eastAsia="zh-CN" w:bidi="ar-SA"/>
              </w:rPr>
              <w:t>，</w:t>
            </w:r>
            <w:r>
              <w:rPr>
                <w:rFonts w:hint="eastAsia" w:ascii="仿宋_GB2312" w:hAnsi="仿宋_GB2312" w:eastAsia="仿宋_GB2312" w:cs="仿宋_GB2312"/>
                <w:color w:val="auto"/>
                <w:kern w:val="2"/>
                <w:sz w:val="24"/>
                <w:szCs w:val="24"/>
                <w:highlight w:val="none"/>
                <w:u w:val="none"/>
                <w:lang w:val="en-US" w:eastAsia="zh-CN" w:bidi="ar-SA"/>
              </w:rPr>
              <w:t>总养分</w:t>
            </w:r>
            <w:r>
              <w:rPr>
                <w:rFonts w:hint="default" w:ascii="仿宋_GB2312" w:hAnsi="仿宋_GB2312" w:eastAsia="仿宋_GB2312" w:cs="仿宋_GB2312"/>
                <w:color w:val="auto"/>
                <w:kern w:val="2"/>
                <w:sz w:val="24"/>
                <w:szCs w:val="24"/>
                <w:highlight w:val="none"/>
                <w:u w:val="none"/>
                <w:lang w:val="en-US" w:eastAsia="zh-CN" w:bidi="ar-SA"/>
              </w:rPr>
              <w:t>≧40%的给予每吨500元的补贴，</w:t>
            </w:r>
            <w:r>
              <w:rPr>
                <w:rFonts w:hint="eastAsia" w:ascii="仿宋_GB2312" w:hAnsi="仿宋_GB2312" w:eastAsia="仿宋_GB2312" w:cs="仿宋_GB2312"/>
                <w:color w:val="auto"/>
                <w:kern w:val="2"/>
                <w:sz w:val="24"/>
                <w:szCs w:val="24"/>
                <w:highlight w:val="none"/>
                <w:u w:val="none"/>
                <w:lang w:val="en-US" w:eastAsia="zh-CN" w:bidi="ar-SA"/>
              </w:rPr>
              <w:t>总养分</w:t>
            </w:r>
            <w:r>
              <w:rPr>
                <w:rFonts w:hint="default" w:ascii="仿宋_GB2312" w:hAnsi="仿宋_GB2312" w:eastAsia="仿宋_GB2312" w:cs="仿宋_GB2312"/>
                <w:color w:val="auto"/>
                <w:kern w:val="2"/>
                <w:sz w:val="24"/>
                <w:szCs w:val="24"/>
                <w:highlight w:val="none"/>
                <w:u w:val="none"/>
                <w:lang w:val="en-US" w:eastAsia="zh-CN" w:bidi="ar-SA"/>
              </w:rPr>
              <w:t>&lt;40%的给予每吨300元的补贴</w:t>
            </w:r>
            <w:r>
              <w:rPr>
                <w:rFonts w:hint="default" w:ascii="仿宋_GB2312" w:hAnsi="仿宋_GB2312" w:eastAsia="仿宋_GB2312" w:cs="仿宋_GB2312"/>
                <w:color w:val="auto"/>
                <w:kern w:val="2"/>
                <w:sz w:val="24"/>
                <w:szCs w:val="24"/>
                <w:highlight w:val="none"/>
                <w:u w:val="none"/>
                <w:lang w:eastAsia="zh-CN" w:bidi="ar-SA"/>
              </w:rPr>
              <w:t>；</w:t>
            </w:r>
            <w:r>
              <w:rPr>
                <w:rFonts w:hint="eastAsia" w:ascii="仿宋_GB2312" w:hAnsi="仿宋_GB2312" w:eastAsia="仿宋_GB2312" w:cs="仿宋_GB2312"/>
                <w:color w:val="auto"/>
                <w:sz w:val="24"/>
                <w:szCs w:val="24"/>
                <w:highlight w:val="none"/>
                <w:u w:val="none"/>
              </w:rPr>
              <w:t>对全年规模种植50亩以上的大户购买使用水稻缓控释肥每吨补贴1500元</w:t>
            </w:r>
            <w:r>
              <w:rPr>
                <w:rFonts w:hint="eastAsia" w:ascii="仿宋_GB2312" w:hAnsi="仿宋_GB2312" w:eastAsia="仿宋_GB2312" w:cs="仿宋_GB2312"/>
                <w:color w:val="auto"/>
                <w:kern w:val="2"/>
                <w:sz w:val="24"/>
                <w:szCs w:val="24"/>
                <w:highlight w:val="none"/>
                <w:u w:val="none"/>
                <w:lang w:val="en-US" w:eastAsia="zh-CN" w:bidi="ar-SA"/>
              </w:rPr>
              <w:t>。</w:t>
            </w:r>
          </w:p>
          <w:p w14:paraId="7F5AC46C">
            <w:pPr>
              <w:widowControl/>
              <w:rPr>
                <w:rFonts w:hint="eastAsia" w:ascii="仿宋_GB2312" w:hAnsi="仿宋_GB2312" w:eastAsia="仿宋_GB2312" w:cs="仿宋_GB2312"/>
                <w:color w:val="auto"/>
                <w:kern w:val="2"/>
                <w:sz w:val="24"/>
                <w:szCs w:val="24"/>
                <w:highlight w:val="none"/>
                <w:u w:val="none"/>
                <w:lang w:val="en-US" w:eastAsia="zh-CN" w:bidi="ar-SA"/>
              </w:rPr>
            </w:pPr>
            <w:r>
              <w:rPr>
                <w:rFonts w:hint="eastAsia" w:ascii="宋体" w:hAnsi="宋体" w:cs="宋体"/>
                <w:color w:val="auto"/>
                <w:kern w:val="0"/>
                <w:sz w:val="20"/>
                <w:szCs w:val="20"/>
                <w:highlight w:val="none"/>
                <w:lang w:eastAsia="zh-CN"/>
              </w:rPr>
              <w:t>第二条第（一）项</w:t>
            </w:r>
            <w:r>
              <w:rPr>
                <w:rFonts w:hint="eastAsia" w:ascii="仿宋_GB2312" w:hAnsi="仿宋_GB2312" w:eastAsia="仿宋_GB2312" w:cs="仿宋_GB2312"/>
                <w:color w:val="auto"/>
                <w:sz w:val="24"/>
                <w:szCs w:val="24"/>
                <w:highlight w:val="none"/>
                <w:u w:val="none"/>
                <w:lang w:eastAsia="zh-CN"/>
              </w:rPr>
              <w:t>修改为：</w:t>
            </w:r>
            <w:r>
              <w:rPr>
                <w:rFonts w:hint="eastAsia" w:ascii="仿宋_GB2312" w:hAnsi="仿宋_GB2312" w:eastAsia="仿宋_GB2312" w:cs="仿宋_GB2312"/>
                <w:color w:val="auto"/>
                <w:sz w:val="24"/>
                <w:szCs w:val="24"/>
                <w:highlight w:val="none"/>
                <w:u w:val="none"/>
              </w:rPr>
              <w:t>企业建设奖励。首次获得龙港市农业龙头企业称号的企业奖励2万元，首次晋升为地市级、省级、国家级农业龙头企业称号的企业分别追加奖励3万元、5万元、20万元。首次获得市</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县</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级示范性称号的农民专业合作社、示范性家庭农场分别奖励1万元、0.5万元；首次晋升地市级示范性称号的农民专业合作社、示范性家庭农场分别追加奖励2万元、1万元；首次晋升省级示范性称号的农民专业合作社、家庭农场分别追加奖励3万元、2万元；首次晋升国家级示范性称号的农民专业合作社、家庭农场分别追加奖励5万元、3万元。</w:t>
            </w:r>
            <w:r>
              <w:rPr>
                <w:rFonts w:hint="eastAsia" w:ascii="仿宋_GB2312" w:hAnsi="仿宋_GB2312" w:eastAsia="仿宋_GB2312" w:cs="仿宋_GB2312"/>
                <w:color w:val="auto"/>
                <w:kern w:val="2"/>
                <w:sz w:val="24"/>
                <w:szCs w:val="24"/>
                <w:highlight w:val="none"/>
                <w:u w:val="none"/>
                <w:lang w:val="en-US" w:eastAsia="zh-CN" w:bidi="ar-SA"/>
              </w:rPr>
              <w:t>支持</w:t>
            </w:r>
            <w:r>
              <w:rPr>
                <w:rFonts w:hint="default" w:ascii="仿宋_GB2312" w:hAnsi="仿宋_GB2312" w:eastAsia="仿宋_GB2312" w:cs="仿宋_GB2312"/>
                <w:color w:val="auto"/>
                <w:kern w:val="2"/>
                <w:sz w:val="24"/>
                <w:szCs w:val="24"/>
                <w:highlight w:val="none"/>
                <w:u w:val="none"/>
                <w:lang w:val="en-US" w:eastAsia="zh-CN" w:bidi="ar-SA"/>
              </w:rPr>
              <w:t>各</w:t>
            </w:r>
            <w:r>
              <w:rPr>
                <w:rFonts w:hint="eastAsia" w:ascii="仿宋_GB2312" w:hAnsi="仿宋_GB2312" w:eastAsia="仿宋_GB2312" w:cs="仿宋_GB2312"/>
                <w:color w:val="auto"/>
                <w:kern w:val="2"/>
                <w:sz w:val="24"/>
                <w:szCs w:val="24"/>
                <w:highlight w:val="none"/>
                <w:u w:val="none"/>
                <w:lang w:val="en-US" w:eastAsia="zh-CN" w:bidi="ar-SA"/>
              </w:rPr>
              <w:t>农业生产经营主体或</w:t>
            </w:r>
            <w:r>
              <w:rPr>
                <w:rFonts w:hint="default" w:ascii="仿宋_GB2312" w:hAnsi="仿宋_GB2312" w:eastAsia="仿宋_GB2312" w:cs="仿宋_GB2312"/>
                <w:color w:val="auto"/>
                <w:kern w:val="2"/>
                <w:sz w:val="24"/>
                <w:szCs w:val="24"/>
                <w:highlight w:val="none"/>
                <w:u w:val="none"/>
                <w:lang w:val="en-US" w:eastAsia="zh-CN" w:bidi="ar-SA"/>
              </w:rPr>
              <w:t>负责人</w:t>
            </w:r>
            <w:r>
              <w:rPr>
                <w:rFonts w:hint="eastAsia" w:ascii="仿宋_GB2312" w:hAnsi="仿宋_GB2312" w:eastAsia="仿宋_GB2312" w:cs="仿宋_GB2312"/>
                <w:color w:val="auto"/>
                <w:kern w:val="2"/>
                <w:sz w:val="24"/>
                <w:szCs w:val="24"/>
                <w:highlight w:val="none"/>
                <w:u w:val="none"/>
                <w:lang w:val="en-US" w:eastAsia="zh-CN" w:bidi="ar-SA"/>
              </w:rPr>
              <w:t>参加国家、省、市各项评比活动（除上述已纳入奖励的称号评选活动外），获得奖项的，国家级称号的奖励3万元，省级称号的奖励2万元，地市级称号的奖励1万元。</w:t>
            </w:r>
          </w:p>
          <w:p w14:paraId="53BFFC36">
            <w:pPr>
              <w:widowControl/>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2"/>
                <w:sz w:val="24"/>
                <w:szCs w:val="24"/>
                <w:highlight w:val="none"/>
                <w:u w:val="none"/>
                <w:lang w:val="en-US" w:eastAsia="zh-CN" w:bidi="ar-SA"/>
              </w:rPr>
              <w:t>第二条第（三）项修改为：</w:t>
            </w:r>
            <w:r>
              <w:rPr>
                <w:rFonts w:hint="eastAsia" w:ascii="仿宋_GB2312" w:hAnsi="仿宋_GB2312" w:eastAsia="仿宋_GB2312" w:cs="仿宋_GB2312"/>
                <w:color w:val="auto"/>
                <w:sz w:val="24"/>
                <w:szCs w:val="24"/>
                <w:highlight w:val="none"/>
                <w:u w:val="none"/>
              </w:rPr>
              <w:t>产品认证奖励。首次获得有机认证、良好规范认证（GMP、GAP）的农产品奖励获证企业3万元，成功续证奖励0.8万元；首次获得绿色食品认证的农产品奖励获证企业5万元，成功续展奖励2.5万元；对获得国家农产品地理标志的具体承办单位一次性奖励10万元，复查认证奖励5万元。</w:t>
            </w:r>
          </w:p>
          <w:p w14:paraId="3D76CF8A">
            <w:pPr>
              <w:widowControl/>
              <w:rPr>
                <w:rFonts w:hint="default" w:ascii="仿宋_GB2312" w:hAnsi="Calibri" w:eastAsia="仿宋_GB2312" w:cs="仿宋_GB2312"/>
                <w:color w:val="auto"/>
                <w:kern w:val="2"/>
                <w:sz w:val="24"/>
                <w:szCs w:val="24"/>
                <w:highlight w:val="none"/>
                <w:lang w:val="en-US" w:eastAsia="zh-CN" w:bidi="ar"/>
              </w:rPr>
            </w:pPr>
            <w:r>
              <w:rPr>
                <w:rFonts w:hint="eastAsia" w:ascii="仿宋_GB2312" w:hAnsi="仿宋_GB2312" w:eastAsia="仿宋_GB2312" w:cs="仿宋_GB2312"/>
                <w:color w:val="auto"/>
                <w:sz w:val="24"/>
                <w:szCs w:val="24"/>
                <w:highlight w:val="none"/>
                <w:u w:val="none"/>
                <w:lang w:eastAsia="zh-CN"/>
              </w:rPr>
              <w:t>新增第二条第（四）项：</w:t>
            </w:r>
            <w:r>
              <w:rPr>
                <w:rFonts w:hint="default" w:ascii="仿宋_GB2312" w:hAnsi="Calibri" w:eastAsia="仿宋_GB2312" w:cs="仿宋_GB2312"/>
                <w:color w:val="auto"/>
                <w:kern w:val="2"/>
                <w:sz w:val="24"/>
                <w:szCs w:val="24"/>
                <w:highlight w:val="none"/>
                <w:lang w:val="en-US" w:eastAsia="zh-CN" w:bidi="ar"/>
              </w:rPr>
              <w:t>支持社区举办</w:t>
            </w:r>
            <w:r>
              <w:rPr>
                <w:rFonts w:hint="eastAsia" w:ascii="仿宋_GB2312" w:hAnsi="Calibri" w:eastAsia="仿宋_GB2312" w:cs="仿宋_GB2312"/>
                <w:color w:val="auto"/>
                <w:kern w:val="2"/>
                <w:sz w:val="24"/>
                <w:szCs w:val="24"/>
                <w:highlight w:val="none"/>
                <w:lang w:val="en-US" w:eastAsia="zh-CN" w:bidi="ar"/>
              </w:rPr>
              <w:t>乡村品牌</w:t>
            </w:r>
            <w:r>
              <w:rPr>
                <w:rFonts w:hint="default" w:ascii="仿宋_GB2312" w:hAnsi="Calibri" w:eastAsia="仿宋_GB2312" w:cs="仿宋_GB2312"/>
                <w:color w:val="auto"/>
                <w:kern w:val="2"/>
                <w:sz w:val="24"/>
                <w:szCs w:val="24"/>
                <w:highlight w:val="none"/>
                <w:lang w:val="en-US" w:eastAsia="zh-CN" w:bidi="ar"/>
              </w:rPr>
              <w:t>集市</w:t>
            </w:r>
            <w:r>
              <w:rPr>
                <w:rFonts w:hint="eastAsia" w:ascii="仿宋_GB2312" w:hAnsi="Calibri" w:eastAsia="仿宋_GB2312" w:cs="仿宋_GB2312"/>
                <w:color w:val="auto"/>
                <w:kern w:val="2"/>
                <w:sz w:val="24"/>
                <w:szCs w:val="24"/>
                <w:highlight w:val="none"/>
                <w:lang w:val="en-US" w:eastAsia="zh-CN" w:bidi="ar"/>
              </w:rPr>
              <w:t>或</w:t>
            </w:r>
            <w:r>
              <w:rPr>
                <w:rFonts w:hint="default" w:ascii="仿宋_GB2312" w:hAnsi="Calibri" w:eastAsia="仿宋_GB2312" w:cs="仿宋_GB2312"/>
                <w:color w:val="auto"/>
                <w:kern w:val="2"/>
                <w:sz w:val="24"/>
                <w:szCs w:val="24"/>
                <w:highlight w:val="none"/>
                <w:lang w:val="en-US" w:eastAsia="zh-CN" w:bidi="ar"/>
              </w:rPr>
              <w:t>活动。</w:t>
            </w:r>
            <w:r>
              <w:rPr>
                <w:rFonts w:hint="eastAsia" w:ascii="仿宋_GB2312" w:hAnsi="Calibri" w:eastAsia="仿宋_GB2312" w:cs="仿宋_GB2312"/>
                <w:color w:val="auto"/>
                <w:kern w:val="2"/>
                <w:sz w:val="24"/>
                <w:szCs w:val="24"/>
                <w:highlight w:val="none"/>
                <w:lang w:val="en-US" w:eastAsia="zh-CN" w:bidi="ar"/>
              </w:rPr>
              <w:t>为推进“点亮乡村”活动，助力乡村产业振兴，</w:t>
            </w:r>
            <w:r>
              <w:rPr>
                <w:rFonts w:hint="default" w:ascii="仿宋_GB2312" w:hAnsi="Calibri" w:eastAsia="仿宋_GB2312" w:cs="仿宋_GB2312"/>
                <w:color w:val="auto"/>
                <w:kern w:val="2"/>
                <w:sz w:val="24"/>
                <w:szCs w:val="24"/>
                <w:highlight w:val="none"/>
                <w:lang w:val="en-US" w:eastAsia="zh-CN" w:bidi="ar"/>
              </w:rPr>
              <w:t>经农业农村部门审批或认可的社区</w:t>
            </w:r>
            <w:r>
              <w:rPr>
                <w:rFonts w:hint="eastAsia" w:ascii="仿宋_GB2312" w:hAnsi="Calibri" w:eastAsia="仿宋_GB2312" w:cs="仿宋_GB2312"/>
                <w:color w:val="auto"/>
                <w:kern w:val="2"/>
                <w:sz w:val="24"/>
                <w:szCs w:val="24"/>
                <w:highlight w:val="none"/>
                <w:lang w:val="en-US" w:eastAsia="zh-CN" w:bidi="ar"/>
              </w:rPr>
              <w:t>品牌</w:t>
            </w:r>
            <w:r>
              <w:rPr>
                <w:rFonts w:hint="default" w:ascii="仿宋_GB2312" w:hAnsi="Calibri" w:eastAsia="仿宋_GB2312" w:cs="仿宋_GB2312"/>
                <w:color w:val="auto"/>
                <w:kern w:val="2"/>
                <w:sz w:val="24"/>
                <w:szCs w:val="24"/>
                <w:highlight w:val="none"/>
                <w:lang w:val="en-US" w:eastAsia="zh-CN" w:bidi="ar"/>
              </w:rPr>
              <w:t>集市或文化活动，</w:t>
            </w:r>
            <w:r>
              <w:rPr>
                <w:rFonts w:hint="eastAsia" w:ascii="仿宋_GB2312" w:hAnsi="Calibri" w:eastAsia="仿宋_GB2312" w:cs="仿宋_GB2312"/>
                <w:color w:val="auto"/>
                <w:kern w:val="2"/>
                <w:sz w:val="24"/>
                <w:szCs w:val="24"/>
                <w:highlight w:val="none"/>
                <w:lang w:val="en-US" w:eastAsia="zh-CN" w:bidi="ar"/>
              </w:rPr>
              <w:t>“以奖代补”给予具体组织单位一次性补助活动经费不超过5万元（含）</w:t>
            </w:r>
            <w:r>
              <w:rPr>
                <w:rFonts w:hint="default" w:ascii="仿宋_GB2312" w:hAnsi="Calibri" w:eastAsia="仿宋_GB2312" w:cs="仿宋_GB2312"/>
                <w:color w:val="auto"/>
                <w:kern w:val="2"/>
                <w:sz w:val="24"/>
                <w:szCs w:val="24"/>
                <w:highlight w:val="none"/>
                <w:lang w:val="en-US" w:eastAsia="zh-CN" w:bidi="ar"/>
              </w:rPr>
              <w:t>。</w:t>
            </w:r>
          </w:p>
          <w:p w14:paraId="7996BE22">
            <w:pPr>
              <w:widowControl/>
              <w:rPr>
                <w:rFonts w:hint="default" w:ascii="仿宋_GB2312" w:hAnsi="Calibri" w:eastAsia="仿宋_GB2312" w:cs="仿宋_GB2312"/>
                <w:color w:val="auto"/>
                <w:kern w:val="2"/>
                <w:sz w:val="24"/>
                <w:szCs w:val="24"/>
                <w:highlight w:val="none"/>
                <w:lang w:val="en-US" w:eastAsia="zh-CN" w:bidi="ar"/>
              </w:rPr>
            </w:pPr>
            <w:r>
              <w:rPr>
                <w:rFonts w:hint="eastAsia" w:ascii="仿宋_GB2312" w:hAnsi="仿宋_GB2312" w:eastAsia="仿宋_GB2312" w:cs="仿宋_GB2312"/>
                <w:color w:val="auto"/>
                <w:sz w:val="24"/>
                <w:szCs w:val="24"/>
                <w:highlight w:val="none"/>
                <w:u w:val="none"/>
                <w:lang w:eastAsia="zh-CN"/>
              </w:rPr>
              <w:t>新增第三条第（二）项</w:t>
            </w:r>
            <w:r>
              <w:rPr>
                <w:rFonts w:hint="default" w:ascii="仿宋_GB2312" w:hAnsi="Calibri" w:eastAsia="仿宋_GB2312" w:cs="仿宋_GB2312"/>
                <w:color w:val="auto"/>
                <w:kern w:val="2"/>
                <w:sz w:val="24"/>
                <w:szCs w:val="24"/>
                <w:highlight w:val="none"/>
                <w:lang w:val="en-US" w:eastAsia="zh-CN" w:bidi="ar"/>
              </w:rPr>
              <w:t>龙港市农创客</w:t>
            </w:r>
            <w:r>
              <w:rPr>
                <w:rFonts w:hint="eastAsia" w:ascii="仿宋_GB2312" w:eastAsia="仿宋_GB2312" w:cs="仿宋_GB2312"/>
                <w:color w:val="auto"/>
                <w:kern w:val="2"/>
                <w:sz w:val="24"/>
                <w:szCs w:val="24"/>
                <w:highlight w:val="none"/>
                <w:lang w:val="en-US" w:eastAsia="zh-CN" w:bidi="ar"/>
              </w:rPr>
              <w:t>联合会、农创空间、农创基地等</w:t>
            </w:r>
            <w:r>
              <w:rPr>
                <w:rFonts w:hint="default" w:ascii="仿宋_GB2312" w:hAnsi="Calibri" w:eastAsia="仿宋_GB2312" w:cs="仿宋_GB2312"/>
                <w:color w:val="auto"/>
                <w:kern w:val="2"/>
                <w:sz w:val="24"/>
                <w:szCs w:val="24"/>
                <w:highlight w:val="none"/>
                <w:lang w:val="en-US" w:eastAsia="zh-CN" w:bidi="ar"/>
              </w:rPr>
              <w:t>年度</w:t>
            </w:r>
            <w:r>
              <w:rPr>
                <w:rFonts w:hint="eastAsia" w:ascii="仿宋_GB2312" w:eastAsia="仿宋_GB2312" w:cs="仿宋_GB2312"/>
                <w:color w:val="auto"/>
                <w:kern w:val="2"/>
                <w:sz w:val="24"/>
                <w:szCs w:val="24"/>
                <w:highlight w:val="none"/>
                <w:lang w:val="en-US" w:eastAsia="zh-CN" w:bidi="ar"/>
              </w:rPr>
              <w:t>获得国家、省级或市级财政奖励的，本级财政给予1:1配套奖励</w:t>
            </w:r>
            <w:r>
              <w:rPr>
                <w:rFonts w:hint="default" w:ascii="仿宋_GB2312" w:hAnsi="Calibri" w:eastAsia="仿宋_GB2312" w:cs="仿宋_GB2312"/>
                <w:color w:val="auto"/>
                <w:kern w:val="2"/>
                <w:sz w:val="24"/>
                <w:szCs w:val="24"/>
                <w:highlight w:val="none"/>
                <w:lang w:val="en-US" w:eastAsia="zh-CN" w:bidi="ar"/>
              </w:rPr>
              <w:t>。</w:t>
            </w:r>
          </w:p>
          <w:p w14:paraId="191F4D0D">
            <w:pPr>
              <w:keepNext w:val="0"/>
              <w:keepLines w:val="0"/>
              <w:widowControl w:val="0"/>
              <w:suppressLineNumbers w:val="0"/>
              <w:autoSpaceDE w:val="0"/>
              <w:autoSpaceDN/>
              <w:spacing w:before="0" w:beforeAutospacing="0" w:after="0" w:afterAutospacing="0" w:line="380" w:lineRule="exact"/>
              <w:ind w:left="0" w:right="0" w:firstLine="480" w:firstLineChars="200"/>
              <w:jc w:val="both"/>
              <w:rPr>
                <w:rFonts w:hint="default" w:ascii="仿宋_GB2312" w:eastAsia="仿宋_GB2312" w:cs="仿宋_GB2312"/>
                <w:color w:val="auto"/>
                <w:spacing w:val="-6"/>
                <w:kern w:val="2"/>
                <w:sz w:val="24"/>
                <w:szCs w:val="24"/>
                <w:highlight w:val="none"/>
              </w:rPr>
            </w:pPr>
            <w:r>
              <w:rPr>
                <w:rFonts w:hint="eastAsia" w:ascii="仿宋_GB2312" w:hAnsi="Calibri" w:eastAsia="仿宋_GB2312" w:cs="仿宋_GB2312"/>
                <w:color w:val="auto"/>
                <w:kern w:val="2"/>
                <w:sz w:val="24"/>
                <w:szCs w:val="24"/>
                <w:highlight w:val="none"/>
                <w:lang w:val="en-US" w:eastAsia="zh-CN" w:bidi="ar"/>
              </w:rPr>
              <w:t>第五条第（一）项修改为：</w:t>
            </w:r>
            <w:r>
              <w:rPr>
                <w:rFonts w:hint="default" w:ascii="仿宋_GB2312" w:hAnsi="Calibri" w:eastAsia="仿宋_GB2312" w:cs="仿宋_GB2312"/>
                <w:color w:val="auto"/>
                <w:spacing w:val="-6"/>
                <w:kern w:val="2"/>
                <w:sz w:val="24"/>
                <w:szCs w:val="24"/>
                <w:highlight w:val="none"/>
                <w:lang w:val="en-US" w:eastAsia="zh-CN" w:bidi="ar"/>
              </w:rPr>
              <w:t>（一）实施农业“机器换人”补助政策</w:t>
            </w:r>
            <w:r>
              <w:rPr>
                <w:rFonts w:hint="eastAsia" w:ascii="仿宋_GB2312" w:eastAsia="仿宋_GB2312" w:cs="仿宋_GB2312"/>
                <w:color w:val="auto"/>
                <w:spacing w:val="-6"/>
                <w:kern w:val="2"/>
                <w:sz w:val="24"/>
                <w:szCs w:val="24"/>
                <w:highlight w:val="none"/>
                <w:lang w:val="en-US" w:eastAsia="zh-CN" w:bidi="ar"/>
              </w:rPr>
              <w:t>。</w:t>
            </w:r>
          </w:p>
          <w:p w14:paraId="4B7588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仿宋_GB2312" w:hAnsi="Calibri" w:eastAsia="仿宋_GB2312" w:cs="仿宋_GB2312"/>
                <w:color w:val="auto"/>
                <w:kern w:val="2"/>
                <w:sz w:val="24"/>
                <w:szCs w:val="24"/>
                <w:highlight w:val="none"/>
                <w:lang w:val="en-US" w:eastAsia="zh-CN" w:bidi="ar"/>
              </w:rPr>
            </w:pPr>
            <w:r>
              <w:rPr>
                <w:rFonts w:hint="default" w:ascii="仿宋_GB2312" w:hAnsi="Calibri" w:eastAsia="仿宋_GB2312" w:cs="仿宋_GB2312"/>
                <w:color w:val="auto"/>
                <w:kern w:val="2"/>
                <w:sz w:val="24"/>
                <w:szCs w:val="24"/>
                <w:highlight w:val="none"/>
                <w:lang w:val="en-US" w:eastAsia="zh-CN" w:bidi="ar"/>
              </w:rPr>
              <w:t>购置列入浙江省或温州农业机械和设施装备补贴目录的产品，给予购机额50%的补贴，其中，烘干机</w:t>
            </w:r>
            <w:r>
              <w:rPr>
                <w:rFonts w:hint="default" w:ascii="仿宋_GB2312" w:eastAsia="仿宋_GB2312" w:cs="仿宋_GB2312"/>
                <w:color w:val="auto"/>
                <w:kern w:val="2"/>
                <w:sz w:val="24"/>
                <w:szCs w:val="24"/>
                <w:highlight w:val="none"/>
                <w:lang w:eastAsia="zh-CN" w:bidi="ar"/>
              </w:rPr>
              <w:t>及其配套设备、</w:t>
            </w:r>
            <w:r>
              <w:rPr>
                <w:rFonts w:hint="default" w:ascii="仿宋_GB2312" w:hAnsi="Calibri" w:eastAsia="仿宋_GB2312" w:cs="仿宋_GB2312"/>
                <w:color w:val="auto"/>
                <w:kern w:val="2"/>
                <w:sz w:val="24"/>
                <w:szCs w:val="24"/>
                <w:highlight w:val="none"/>
                <w:lang w:val="en-US" w:eastAsia="zh-CN" w:bidi="ar"/>
              </w:rPr>
              <w:t>插秧机、收割机</w:t>
            </w:r>
            <w:r>
              <w:rPr>
                <w:rFonts w:hint="eastAsia" w:ascii="仿宋_GB2312" w:eastAsia="仿宋_GB2312" w:cs="仿宋_GB2312"/>
                <w:color w:val="auto"/>
                <w:kern w:val="2"/>
                <w:sz w:val="24"/>
                <w:szCs w:val="24"/>
                <w:highlight w:val="none"/>
                <w:lang w:val="en-US" w:eastAsia="zh-CN" w:bidi="ar"/>
              </w:rPr>
              <w:t>、打捆机、搂草机</w:t>
            </w:r>
            <w:r>
              <w:rPr>
                <w:rFonts w:hint="default" w:ascii="仿宋_GB2312" w:eastAsia="仿宋_GB2312" w:cs="仿宋_GB2312"/>
                <w:color w:val="auto"/>
                <w:kern w:val="2"/>
                <w:sz w:val="24"/>
                <w:szCs w:val="24"/>
                <w:highlight w:val="none"/>
                <w:lang w:eastAsia="zh-CN" w:bidi="ar"/>
              </w:rPr>
              <w:t>给予购机额</w:t>
            </w:r>
            <w:r>
              <w:rPr>
                <w:rFonts w:hint="default" w:ascii="仿宋_GB2312" w:hAnsi="Calibri" w:eastAsia="仿宋_GB2312" w:cs="仿宋_GB2312"/>
                <w:color w:val="auto"/>
                <w:kern w:val="2"/>
                <w:sz w:val="24"/>
                <w:szCs w:val="24"/>
                <w:highlight w:val="none"/>
                <w:lang w:val="en-US" w:eastAsia="zh-CN" w:bidi="ar"/>
              </w:rPr>
              <w:t>60%</w:t>
            </w:r>
            <w:r>
              <w:rPr>
                <w:rFonts w:hint="default" w:ascii="仿宋_GB2312" w:eastAsia="仿宋_GB2312" w:cs="仿宋_GB2312"/>
                <w:color w:val="auto"/>
                <w:kern w:val="2"/>
                <w:sz w:val="24"/>
                <w:szCs w:val="24"/>
                <w:highlight w:val="none"/>
                <w:lang w:eastAsia="zh-CN" w:bidi="ar"/>
              </w:rPr>
              <w:t>的</w:t>
            </w:r>
            <w:r>
              <w:rPr>
                <w:rFonts w:hint="default" w:ascii="仿宋_GB2312" w:hAnsi="Calibri" w:eastAsia="仿宋_GB2312" w:cs="仿宋_GB2312"/>
                <w:color w:val="auto"/>
                <w:kern w:val="2"/>
                <w:sz w:val="24"/>
                <w:szCs w:val="24"/>
                <w:highlight w:val="none"/>
                <w:lang w:val="en-US" w:eastAsia="zh-CN" w:bidi="ar"/>
              </w:rPr>
              <w:t>补贴</w:t>
            </w:r>
            <w:r>
              <w:rPr>
                <w:rFonts w:hint="eastAsia" w:ascii="仿宋_GB2312" w:eastAsia="仿宋_GB2312" w:cs="仿宋_GB2312"/>
                <w:color w:val="auto"/>
                <w:kern w:val="2"/>
                <w:sz w:val="24"/>
                <w:szCs w:val="24"/>
                <w:highlight w:val="none"/>
                <w:lang w:val="en-US" w:eastAsia="zh-CN" w:bidi="ar"/>
              </w:rPr>
              <w:t>，</w:t>
            </w:r>
            <w:r>
              <w:rPr>
                <w:rFonts w:hint="eastAsia" w:ascii="仿宋_GB2312" w:hAnsi="Calibri" w:eastAsia="仿宋_GB2312" w:cs="仿宋_GB2312"/>
                <w:color w:val="auto"/>
                <w:kern w:val="2"/>
                <w:sz w:val="24"/>
                <w:szCs w:val="24"/>
                <w:highlight w:val="none"/>
                <w:lang w:val="en-US" w:eastAsia="zh-CN" w:bidi="ar"/>
              </w:rPr>
              <w:t>单台（套）本级财政最高追加补贴额不超过 10 万元</w:t>
            </w:r>
            <w:r>
              <w:rPr>
                <w:rFonts w:hint="default" w:ascii="仿宋_GB2312" w:hAnsi="Calibri" w:eastAsia="仿宋_GB2312" w:cs="仿宋_GB2312"/>
                <w:color w:val="auto"/>
                <w:kern w:val="2"/>
                <w:sz w:val="24"/>
                <w:szCs w:val="24"/>
                <w:highlight w:val="none"/>
                <w:lang w:val="en-US" w:eastAsia="zh-CN" w:bidi="ar"/>
              </w:rPr>
              <w:t>。</w:t>
            </w:r>
          </w:p>
          <w:p w14:paraId="4E9271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仿宋_GB2312" w:hAnsi="Calibri" w:eastAsia="仿宋_GB2312" w:cs="仿宋_GB2312"/>
                <w:color w:val="auto"/>
                <w:kern w:val="2"/>
                <w:sz w:val="24"/>
                <w:szCs w:val="24"/>
                <w:highlight w:val="none"/>
                <w:lang w:val="en-US" w:eastAsia="zh-CN" w:bidi="ar"/>
              </w:rPr>
            </w:pPr>
            <w:r>
              <w:rPr>
                <w:rFonts w:hint="default" w:ascii="仿宋_GB2312" w:hAnsi="Calibri" w:eastAsia="仿宋_GB2312" w:cs="仿宋_GB2312"/>
                <w:color w:val="auto"/>
                <w:kern w:val="2"/>
                <w:sz w:val="24"/>
                <w:szCs w:val="24"/>
                <w:highlight w:val="none"/>
                <w:lang w:val="en-US" w:eastAsia="zh-CN" w:bidi="ar"/>
              </w:rPr>
              <w:t>购置我市首次引进，进行适应性试验应用的农业机械和设施装备，未列入省定农机购置补贴目录的，经农业农村主管部门审批同意后，按购机额的50%给予补贴；同类首款机补贴数原则上不超过3台</w:t>
            </w:r>
            <w:r>
              <w:rPr>
                <w:rFonts w:hint="eastAsia" w:ascii="仿宋_GB2312" w:eastAsia="仿宋_GB2312" w:cs="仿宋_GB2312"/>
                <w:color w:val="auto"/>
                <w:kern w:val="2"/>
                <w:sz w:val="24"/>
                <w:szCs w:val="24"/>
                <w:highlight w:val="none"/>
                <w:lang w:val="en-US" w:eastAsia="zh-CN" w:bidi="ar"/>
              </w:rPr>
              <w:t>，</w:t>
            </w:r>
            <w:r>
              <w:rPr>
                <w:rFonts w:hint="eastAsia" w:ascii="仿宋_GB2312" w:hAnsi="Calibri" w:eastAsia="仿宋_GB2312" w:cs="仿宋_GB2312"/>
                <w:color w:val="auto"/>
                <w:kern w:val="2"/>
                <w:sz w:val="24"/>
                <w:szCs w:val="24"/>
                <w:highlight w:val="none"/>
                <w:lang w:val="en-US" w:eastAsia="zh-CN" w:bidi="ar"/>
              </w:rPr>
              <w:t>单台（套）本级财政最高追加补贴额不超过 10 万元</w:t>
            </w:r>
            <w:r>
              <w:rPr>
                <w:rFonts w:hint="default" w:ascii="仿宋_GB2312" w:hAnsi="Calibri" w:eastAsia="仿宋_GB2312" w:cs="仿宋_GB2312"/>
                <w:color w:val="auto"/>
                <w:kern w:val="2"/>
                <w:sz w:val="24"/>
                <w:szCs w:val="24"/>
                <w:highlight w:val="none"/>
                <w:lang w:val="en-US" w:eastAsia="zh-CN" w:bidi="ar"/>
              </w:rPr>
              <w:t>。</w:t>
            </w:r>
          </w:p>
          <w:p w14:paraId="3AFAB7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70" w:lineRule="exact"/>
              <w:ind w:left="0" w:right="0" w:firstLine="480" w:firstLineChars="200"/>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Calibri" w:eastAsia="仿宋_GB2312" w:cs="仿宋_GB2312"/>
                <w:color w:val="auto"/>
                <w:kern w:val="2"/>
                <w:sz w:val="24"/>
                <w:szCs w:val="24"/>
                <w:highlight w:val="none"/>
                <w:lang w:val="en-US" w:eastAsia="zh-CN" w:bidi="ar"/>
              </w:rPr>
              <w:t>第六条修改为：</w:t>
            </w:r>
            <w:r>
              <w:rPr>
                <w:rFonts w:hint="eastAsia" w:ascii="仿宋_GB2312" w:hAnsi="仿宋_GB2312" w:eastAsia="仿宋_GB2312" w:cs="仿宋_GB2312"/>
                <w:color w:val="auto"/>
                <w:kern w:val="2"/>
                <w:sz w:val="24"/>
                <w:szCs w:val="24"/>
                <w:highlight w:val="none"/>
                <w:u w:val="none"/>
                <w:lang w:val="en-US" w:eastAsia="zh-CN" w:bidi="ar-SA"/>
              </w:rPr>
              <w:t>（一）采用植保无人机开展水稻病虫草害统防统治服务作业且全年作业面积3000亩次（含自有种植面积）以上的社会化服务组织按6元/亩次的标准予以补助；全年机插面积500亩以上且为散户提供服务统一育插秧面积100亩以上的粮食生产服务组织(大户) 按秧苗每盘补贴2元。</w:t>
            </w:r>
          </w:p>
          <w:p w14:paraId="5FFD922D">
            <w:pPr>
              <w:widowControl/>
              <w:numPr>
                <w:ilvl w:val="0"/>
                <w:numId w:val="1"/>
              </w:numP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对在龙港市注册并取得种子生产经营许可证的种子种苗公司，给予一次性补助2万元。</w:t>
            </w:r>
          </w:p>
          <w:p w14:paraId="7B6CB0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70" w:lineRule="exact"/>
              <w:ind w:left="0" w:right="0" w:firstLine="420" w:firstLineChars="200"/>
              <w:textAlignment w:val="auto"/>
              <w:rPr>
                <w:rFonts w:hint="eastAsia" w:ascii="仿宋_GB2312" w:hAnsi="仿宋_GB2312" w:eastAsia="仿宋_GB2312" w:cs="仿宋_GB2312"/>
                <w:color w:val="auto"/>
                <w:sz w:val="24"/>
                <w:szCs w:val="24"/>
                <w:highlight w:val="none"/>
                <w:u w:val="none"/>
              </w:rPr>
            </w:pPr>
            <w:r>
              <w:rPr>
                <w:rFonts w:hint="eastAsia"/>
                <w:color w:val="auto"/>
                <w:highlight w:val="none"/>
                <w:lang w:val="en-US" w:eastAsia="zh-CN"/>
              </w:rPr>
              <w:t>第九条第（一）项修改为：</w:t>
            </w:r>
            <w:r>
              <w:rPr>
                <w:rFonts w:hint="eastAsia" w:ascii="仿宋_GB2312" w:hAnsi="仿宋_GB2312" w:eastAsia="仿宋_GB2312" w:cs="仿宋_GB2312"/>
                <w:color w:val="auto"/>
                <w:sz w:val="24"/>
                <w:szCs w:val="24"/>
                <w:highlight w:val="none"/>
                <w:u w:val="none"/>
              </w:rPr>
              <w:t>农业产业提升项目。项目主要支持发展农业主导产业产品等现代设施设备新建、改造和提升，补助额度原则上控制在项目审定投资额的 50%（</w:t>
            </w:r>
            <w:r>
              <w:rPr>
                <w:rFonts w:hint="default" w:ascii="仿宋_GB2312" w:hAnsi="仿宋_GB2312" w:eastAsia="仿宋_GB2312" w:cs="仿宋_GB2312"/>
                <w:color w:val="auto"/>
                <w:sz w:val="24"/>
                <w:szCs w:val="24"/>
                <w:highlight w:val="none"/>
                <w:u w:val="none"/>
              </w:rPr>
              <w:t>不</w:t>
            </w:r>
            <w:r>
              <w:rPr>
                <w:rFonts w:hint="eastAsia" w:ascii="仿宋_GB2312" w:hAnsi="仿宋_GB2312" w:eastAsia="仿宋_GB2312" w:cs="仿宋_GB2312"/>
                <w:color w:val="auto"/>
                <w:sz w:val="24"/>
                <w:szCs w:val="24"/>
                <w:highlight w:val="none"/>
                <w:u w:val="none"/>
              </w:rPr>
              <w:t>含项目审计审价支出），具有社会化服务准公益性质的项目、以扶持壮大村集体经济为目的的公益性质项目补助额度原则上分别控制在项目审定投资额的 70%、80%。具体立项、实施、审计审价、考评验收以及具体扶持内容以当年度发布的申报指南为准。公益性质项目单个不超过300万元</w:t>
            </w:r>
            <w:r>
              <w:rPr>
                <w:rFonts w:hint="default"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rPr>
              <w:t>其它项目不超过150万元。</w:t>
            </w:r>
          </w:p>
          <w:p w14:paraId="1FAA5E0F">
            <w:pPr>
              <w:pStyle w:val="2"/>
              <w:rPr>
                <w:rFonts w:hint="eastAsia" w:ascii="仿宋_GB2312" w:hAnsi="仿宋_GB2312" w:eastAsia="仿宋_GB2312" w:cs="仿宋_GB2312"/>
                <w:color w:val="auto"/>
                <w:kern w:val="2"/>
                <w:sz w:val="24"/>
                <w:szCs w:val="24"/>
                <w:highlight w:val="none"/>
                <w:u w:val="none"/>
                <w:lang w:val="en-US" w:eastAsia="zh-CN" w:bidi="ar-SA"/>
              </w:rPr>
            </w:pPr>
            <w:r>
              <w:rPr>
                <w:rFonts w:hint="eastAsia" w:eastAsia="仿宋_GB2312"/>
                <w:color w:val="auto"/>
                <w:highlight w:val="none"/>
                <w:lang w:val="en-US" w:eastAsia="zh-CN"/>
              </w:rPr>
              <w:t>第十条修改为：</w:t>
            </w:r>
            <w:r>
              <w:rPr>
                <w:rFonts w:hint="eastAsia" w:ascii="仿宋_GB2312" w:hAnsi="仿宋_GB2312" w:eastAsia="仿宋_GB2312" w:cs="仿宋_GB2312"/>
                <w:color w:val="auto"/>
                <w:kern w:val="2"/>
                <w:sz w:val="24"/>
                <w:szCs w:val="24"/>
                <w:highlight w:val="none"/>
                <w:u w:val="none"/>
                <w:lang w:val="en-US" w:eastAsia="zh-CN" w:bidi="ar-SA"/>
              </w:rPr>
              <w:t>在龙港本市开展</w:t>
            </w:r>
            <w:r>
              <w:rPr>
                <w:rFonts w:hint="default" w:ascii="仿宋_GB2312" w:hAnsi="仿宋_GB2312" w:eastAsia="仿宋_GB2312" w:cs="仿宋_GB2312"/>
                <w:color w:val="auto"/>
                <w:kern w:val="2"/>
                <w:sz w:val="24"/>
                <w:szCs w:val="24"/>
                <w:highlight w:val="none"/>
                <w:u w:val="none"/>
                <w:lang w:val="en-US" w:eastAsia="zh-CN" w:bidi="ar-SA"/>
              </w:rPr>
              <w:t>秸秆</w:t>
            </w:r>
            <w:r>
              <w:rPr>
                <w:rFonts w:hint="eastAsia" w:ascii="仿宋_GB2312" w:hAnsi="仿宋_GB2312" w:eastAsia="仿宋_GB2312" w:cs="仿宋_GB2312"/>
                <w:color w:val="auto"/>
                <w:kern w:val="2"/>
                <w:sz w:val="24"/>
                <w:szCs w:val="24"/>
                <w:highlight w:val="none"/>
                <w:u w:val="none"/>
                <w:lang w:val="en-US" w:eastAsia="zh-CN" w:bidi="ar-SA"/>
              </w:rPr>
              <w:t>离田肥料化利用的单位，水稻等农作物秸秆年利用量在1000吨至2000吨的，给予补助30万元；年利用量在2000吨至3000吨的，给予补助50万元；年利用量在3000吨至5000吨的，给予补助70万元；年利用量在5000吨的以上，给予补助100万元；并对完成水稻等农作物秸秆实际收集量给予每吨补助 50 元。</w:t>
            </w:r>
          </w:p>
          <w:p w14:paraId="71171BD5">
            <w:pPr>
              <w:rPr>
                <w:rFonts w:hint="eastAsia"/>
                <w:color w:val="auto"/>
                <w:highlight w:val="none"/>
                <w:lang w:val="en-US" w:eastAsia="zh-CN"/>
              </w:rPr>
            </w:pPr>
            <w:r>
              <w:rPr>
                <w:rFonts w:hint="eastAsia"/>
                <w:color w:val="auto"/>
                <w:highlight w:val="none"/>
                <w:lang w:val="en-US" w:eastAsia="zh-CN"/>
              </w:rPr>
              <w:t>第十一条</w:t>
            </w:r>
            <w:r>
              <w:rPr>
                <w:rFonts w:hint="eastAsia" w:ascii="仿宋_GB2312" w:hAnsi="仿宋_GB2312" w:eastAsia="仿宋_GB2312" w:cs="仿宋_GB2312"/>
                <w:color w:val="auto"/>
                <w:sz w:val="24"/>
                <w:szCs w:val="24"/>
                <w:highlight w:val="none"/>
                <w:u w:val="none"/>
              </w:rPr>
              <w:t>（二</w:t>
            </w:r>
            <w:r>
              <w:rPr>
                <w:rFonts w:hint="eastAsia" w:ascii="仿宋_GB2312" w:hAnsi="仿宋_GB2312" w:eastAsia="仿宋_GB2312" w:cs="仿宋_GB2312"/>
                <w:color w:val="auto"/>
                <w:kern w:val="2"/>
                <w:sz w:val="24"/>
                <w:szCs w:val="24"/>
                <w:highlight w:val="none"/>
                <w:u w:val="none"/>
                <w:lang w:val="en-US" w:eastAsia="zh-CN" w:bidi="ar-SA"/>
              </w:rPr>
              <w:t>）</w:t>
            </w:r>
            <w:r>
              <w:rPr>
                <w:rFonts w:hint="eastAsia"/>
                <w:color w:val="auto"/>
                <w:highlight w:val="none"/>
                <w:lang w:val="en-US" w:eastAsia="zh-CN"/>
              </w:rPr>
              <w:t>修改为：</w:t>
            </w:r>
            <w:r>
              <w:rPr>
                <w:rFonts w:hint="eastAsia" w:ascii="仿宋_GB2312" w:hAnsi="仿宋_GB2312" w:eastAsia="仿宋_GB2312" w:cs="仿宋_GB2312"/>
                <w:color w:val="auto"/>
                <w:sz w:val="24"/>
                <w:szCs w:val="24"/>
                <w:highlight w:val="none"/>
                <w:u w:val="none"/>
              </w:rPr>
              <w:t>（二</w:t>
            </w:r>
            <w:r>
              <w:rPr>
                <w:rFonts w:hint="eastAsia" w:ascii="仿宋_GB2312" w:hAnsi="仿宋_GB2312" w:eastAsia="仿宋_GB2312" w:cs="仿宋_GB2312"/>
                <w:color w:val="auto"/>
                <w:kern w:val="2"/>
                <w:sz w:val="24"/>
                <w:szCs w:val="24"/>
                <w:highlight w:val="none"/>
                <w:u w:val="none"/>
                <w:lang w:val="en-US" w:eastAsia="zh-CN" w:bidi="ar-SA"/>
              </w:rPr>
              <w:t>）农业生产和农机管理用房建设。</w:t>
            </w:r>
            <w:r>
              <w:rPr>
                <w:rFonts w:hint="eastAsia" w:ascii="仿宋_GB2312" w:hAnsi="仿宋_GB2312" w:eastAsia="仿宋_GB2312" w:cs="仿宋_GB2312"/>
                <w:color w:val="auto"/>
                <w:sz w:val="24"/>
                <w:szCs w:val="24"/>
                <w:highlight w:val="none"/>
                <w:u w:val="none"/>
              </w:rPr>
              <w:t>根据温州市“统一格调、统一标志、统一色彩”和表土不硬化的原则，农业主体或村社按实际生产需求提出申请，经</w:t>
            </w:r>
            <w:r>
              <w:rPr>
                <w:rFonts w:hint="eastAsia" w:ascii="仿宋_GB2312" w:hAnsi="仿宋_GB2312" w:eastAsia="仿宋_GB2312" w:cs="仿宋_GB2312"/>
                <w:color w:val="auto"/>
                <w:sz w:val="24"/>
                <w:szCs w:val="24"/>
                <w:highlight w:val="none"/>
                <w:u w:val="none"/>
                <w:shd w:val="clear"/>
                <w:lang w:eastAsia="zh-CN"/>
              </w:rPr>
              <w:t>社区联合党委（联勤工作站）</w:t>
            </w:r>
            <w:r>
              <w:rPr>
                <w:rFonts w:hint="eastAsia" w:ascii="仿宋_GB2312" w:hAnsi="仿宋_GB2312" w:eastAsia="仿宋_GB2312" w:cs="仿宋_GB2312"/>
                <w:color w:val="auto"/>
                <w:sz w:val="24"/>
                <w:szCs w:val="24"/>
                <w:highlight w:val="none"/>
                <w:u w:val="none"/>
                <w:shd w:val="clear"/>
              </w:rPr>
              <w:t>审核上报，由市农业农村局审批并编号备案，</w:t>
            </w:r>
            <w:r>
              <w:rPr>
                <w:rFonts w:hint="eastAsia" w:ascii="仿宋_GB2312" w:hAnsi="仿宋_GB2312" w:eastAsia="仿宋_GB2312" w:cs="仿宋_GB2312"/>
                <w:color w:val="auto"/>
                <w:kern w:val="2"/>
                <w:sz w:val="24"/>
                <w:szCs w:val="24"/>
                <w:highlight w:val="none"/>
                <w:u w:val="none"/>
                <w:lang w:val="en-US" w:eastAsia="zh-CN" w:bidi="ar-SA"/>
              </w:rPr>
              <w:t>农业生产和农机管理用房</w:t>
            </w:r>
            <w:r>
              <w:rPr>
                <w:rFonts w:hint="eastAsia" w:ascii="仿宋_GB2312" w:hAnsi="仿宋_GB2312" w:eastAsia="仿宋_GB2312" w:cs="仿宋_GB2312"/>
                <w:color w:val="auto"/>
                <w:sz w:val="24"/>
                <w:szCs w:val="24"/>
                <w:highlight w:val="none"/>
                <w:u w:val="none"/>
                <w:shd w:val="clear"/>
              </w:rPr>
              <w:t>建设面积原则上单间不超过2</w:t>
            </w:r>
            <w:r>
              <w:rPr>
                <w:rFonts w:hint="eastAsia" w:ascii="仿宋_GB2312" w:hAnsi="仿宋_GB2312" w:eastAsia="仿宋_GB2312" w:cs="仿宋_GB2312"/>
                <w:color w:val="auto"/>
                <w:sz w:val="24"/>
                <w:szCs w:val="24"/>
                <w:highlight w:val="none"/>
                <w:u w:val="none"/>
                <w:shd w:val="clear"/>
                <w:lang w:val="en-US" w:eastAsia="zh-CN"/>
              </w:rPr>
              <w:t>1</w:t>
            </w:r>
            <w:r>
              <w:rPr>
                <w:rFonts w:hint="eastAsia" w:ascii="仿宋_GB2312" w:hAnsi="仿宋_GB2312" w:eastAsia="仿宋_GB2312" w:cs="仿宋_GB2312"/>
                <w:color w:val="auto"/>
                <w:sz w:val="24"/>
                <w:szCs w:val="24"/>
                <w:highlight w:val="none"/>
                <w:u w:val="none"/>
                <w:shd w:val="clear"/>
              </w:rPr>
              <w:t>平方。参照温州市美丽田园创建方案每间按建成总价的</w:t>
            </w:r>
            <w:r>
              <w:rPr>
                <w:rFonts w:hint="eastAsia" w:ascii="仿宋_GB2312" w:hAnsi="仿宋_GB2312" w:eastAsia="仿宋_GB2312" w:cs="仿宋_GB2312"/>
                <w:color w:val="auto"/>
                <w:sz w:val="24"/>
                <w:szCs w:val="24"/>
                <w:highlight w:val="none"/>
                <w:u w:val="none"/>
                <w:shd w:val="clear"/>
                <w:lang w:val="en-US" w:eastAsia="zh-CN"/>
              </w:rPr>
              <w:t>60</w:t>
            </w:r>
            <w:r>
              <w:rPr>
                <w:rFonts w:hint="eastAsia" w:ascii="仿宋_GB2312" w:hAnsi="仿宋_GB2312" w:eastAsia="仿宋_GB2312" w:cs="仿宋_GB2312"/>
                <w:color w:val="auto"/>
                <w:sz w:val="24"/>
                <w:szCs w:val="24"/>
                <w:highlight w:val="none"/>
                <w:u w:val="none"/>
                <w:shd w:val="clear"/>
              </w:rPr>
              <w:t>%给予补助</w:t>
            </w:r>
            <w:r>
              <w:rPr>
                <w:rFonts w:hint="eastAsia" w:ascii="仿宋_GB2312" w:hAnsi="仿宋_GB2312" w:eastAsia="仿宋_GB2312" w:cs="仿宋_GB2312"/>
                <w:color w:val="auto"/>
                <w:sz w:val="24"/>
                <w:szCs w:val="24"/>
                <w:highlight w:val="none"/>
                <w:u w:val="none"/>
                <w:shd w:val="clear"/>
                <w:lang w:eastAsia="zh-CN"/>
              </w:rPr>
              <w:t>。</w:t>
            </w:r>
          </w:p>
          <w:p w14:paraId="7FA55A2F">
            <w:pPr>
              <w:pStyle w:val="2"/>
              <w:numPr>
                <w:ilvl w:val="0"/>
                <w:numId w:val="0"/>
              </w:numPr>
              <w:rPr>
                <w:rFonts w:hint="eastAsia" w:ascii="仿宋_GB2312" w:hAnsi="仿宋_GB2312" w:eastAsia="仿宋_GB2312" w:cs="仿宋_GB2312"/>
                <w:color w:val="auto"/>
                <w:sz w:val="24"/>
                <w:szCs w:val="24"/>
                <w:highlight w:val="none"/>
                <w:u w:val="none"/>
              </w:rPr>
            </w:pPr>
            <w:r>
              <w:rPr>
                <w:rFonts w:hint="eastAsia"/>
                <w:color w:val="auto"/>
                <w:highlight w:val="none"/>
                <w:lang w:val="en-US" w:eastAsia="zh-CN"/>
              </w:rPr>
              <w:t>第十一条（三）修改为：</w:t>
            </w:r>
            <w:r>
              <w:rPr>
                <w:rFonts w:hint="eastAsia" w:ascii="仿宋_GB2312" w:hAnsi="仿宋_GB2312" w:eastAsia="仿宋_GB2312" w:cs="仿宋_GB2312"/>
                <w:color w:val="auto"/>
                <w:sz w:val="24"/>
                <w:szCs w:val="24"/>
                <w:highlight w:val="none"/>
                <w:u w:val="none"/>
              </w:rPr>
              <w:t>（三）农药（兽药）废弃包装物回收处置。实施农药（兽药）废弃包装物回收、归集、运输和集中处</w:t>
            </w:r>
            <w:r>
              <w:rPr>
                <w:rFonts w:hint="eastAsia" w:ascii="仿宋_GB2312" w:hAnsi="仿宋_GB2312" w:eastAsia="仿宋_GB2312" w:cs="仿宋_GB2312"/>
                <w:color w:val="auto"/>
                <w:sz w:val="24"/>
                <w:szCs w:val="24"/>
                <w:highlight w:val="none"/>
                <w:u w:val="none"/>
                <w:lang w:eastAsia="zh-CN"/>
              </w:rPr>
              <w:t>置</w:t>
            </w:r>
            <w:r>
              <w:rPr>
                <w:rFonts w:hint="eastAsia" w:ascii="仿宋_GB2312" w:hAnsi="仿宋_GB2312" w:eastAsia="仿宋_GB2312" w:cs="仿宋_GB2312"/>
                <w:color w:val="auto"/>
                <w:sz w:val="24"/>
                <w:szCs w:val="24"/>
                <w:highlight w:val="none"/>
                <w:u w:val="none"/>
              </w:rPr>
              <w:t>制度，对农药（兽药）使用者、指定回收单位回收农药（兽药）废弃包装物给予奖励：⑴回收价格标准。农药（兽药）废弃包装物实行有偿回收，回收的农药（兽药）瓶（袋）按照统一回收价格，标准为：农药（兽药）瓶按每只 0.</w:t>
            </w:r>
            <w:r>
              <w:rPr>
                <w:rFonts w:hint="eastAsia" w:ascii="仿宋_GB2312" w:hAnsi="仿宋_GB2312" w:eastAsia="仿宋_GB2312" w:cs="仿宋_GB2312"/>
                <w:color w:val="auto"/>
                <w:sz w:val="24"/>
                <w:szCs w:val="24"/>
                <w:highlight w:val="none"/>
                <w:u w:val="none"/>
                <w:lang w:val="en-US" w:eastAsia="zh-CN"/>
              </w:rPr>
              <w:t>4</w:t>
            </w:r>
            <w:r>
              <w:rPr>
                <w:rFonts w:hint="eastAsia" w:ascii="仿宋_GB2312" w:hAnsi="仿宋_GB2312" w:eastAsia="仿宋_GB2312" w:cs="仿宋_GB2312"/>
                <w:color w:val="auto"/>
                <w:sz w:val="24"/>
                <w:szCs w:val="24"/>
                <w:highlight w:val="none"/>
                <w:u w:val="none"/>
              </w:rPr>
              <w:t xml:space="preserve"> 元回收；农药（兽药）包装袋按每只 </w:t>
            </w:r>
            <w:r>
              <w:rPr>
                <w:rFonts w:hint="eastAsia" w:ascii="仿宋_GB2312" w:hAnsi="仿宋_GB2312" w:eastAsia="仿宋_GB2312" w:cs="仿宋_GB2312"/>
                <w:color w:val="auto"/>
                <w:sz w:val="24"/>
                <w:szCs w:val="24"/>
                <w:highlight w:val="none"/>
                <w:u w:val="none"/>
                <w:lang w:val="en-US" w:eastAsia="zh-CN"/>
              </w:rPr>
              <w:t>0.2</w:t>
            </w:r>
            <w:r>
              <w:rPr>
                <w:rFonts w:hint="eastAsia" w:ascii="仿宋_GB2312" w:hAnsi="仿宋_GB2312" w:eastAsia="仿宋_GB2312" w:cs="仿宋_GB2312"/>
                <w:color w:val="auto"/>
                <w:sz w:val="24"/>
                <w:szCs w:val="24"/>
                <w:highlight w:val="none"/>
                <w:u w:val="none"/>
              </w:rPr>
              <w:t xml:space="preserve"> 元回收。⑵回收工时费和保管费。支付各农资经营店的回收工时费和保管费，按回收金额的 20%补助。</w:t>
            </w:r>
          </w:p>
          <w:p w14:paraId="49DEFA23">
            <w:pP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eastAsia="zh-CN"/>
              </w:rPr>
              <w:t>第十二条修改为：</w:t>
            </w:r>
            <w:r>
              <w:rPr>
                <w:rFonts w:hint="eastAsia" w:ascii="仿宋_GB2312" w:hAnsi="仿宋_GB2312" w:eastAsia="仿宋_GB2312" w:cs="仿宋_GB2312"/>
                <w:color w:val="auto"/>
                <w:sz w:val="24"/>
                <w:szCs w:val="24"/>
                <w:highlight w:val="none"/>
                <w:u w:val="none"/>
              </w:rPr>
              <w:t>实施农业生产政策性保险。水稻保险保额按中央、省、地方、农户的比例 35：48：15：2 执行，</w:t>
            </w:r>
            <w:r>
              <w:rPr>
                <w:rFonts w:hint="default" w:ascii="仿宋_GB2312" w:hAnsi="仿宋_GB2312" w:eastAsia="仿宋_GB2312" w:cs="仿宋_GB2312"/>
                <w:color w:val="auto"/>
                <w:sz w:val="24"/>
                <w:szCs w:val="24"/>
                <w:highlight w:val="none"/>
                <w:u w:val="none"/>
              </w:rPr>
              <w:t>地方特色保险保额按财政、农户的比例70：30执行；</w:t>
            </w:r>
            <w:r>
              <w:rPr>
                <w:rFonts w:hint="eastAsia" w:ascii="仿宋_GB2312" w:hAnsi="仿宋_GB2312" w:eastAsia="仿宋_GB2312" w:cs="仿宋_GB2312"/>
                <w:color w:val="auto"/>
                <w:sz w:val="24"/>
                <w:szCs w:val="24"/>
                <w:highlight w:val="none"/>
                <w:u w:val="none"/>
              </w:rPr>
              <w:t>其它险种的保费及各级补助比例参照省</w:t>
            </w:r>
            <w:r>
              <w:rPr>
                <w:rFonts w:hint="eastAsia" w:ascii="仿宋_GB2312" w:hAnsi="仿宋_GB2312" w:eastAsia="仿宋_GB2312" w:cs="仿宋_GB2312"/>
                <w:color w:val="auto"/>
                <w:sz w:val="24"/>
                <w:szCs w:val="24"/>
                <w:highlight w:val="none"/>
                <w:u w:val="none"/>
                <w:lang w:eastAsia="zh-CN"/>
              </w:rPr>
              <w:t>市</w:t>
            </w:r>
            <w:r>
              <w:rPr>
                <w:rFonts w:hint="eastAsia" w:ascii="仿宋_GB2312" w:hAnsi="仿宋_GB2312" w:eastAsia="仿宋_GB2312" w:cs="仿宋_GB2312"/>
                <w:color w:val="auto"/>
                <w:sz w:val="24"/>
                <w:szCs w:val="24"/>
                <w:highlight w:val="none"/>
                <w:u w:val="none"/>
              </w:rPr>
              <w:t>级规定执行。</w:t>
            </w:r>
            <w:r>
              <w:rPr>
                <w:rFonts w:hint="eastAsia" w:ascii="仿宋_GB2312" w:hAnsi="仿宋_GB2312" w:eastAsia="仿宋_GB2312" w:cs="仿宋_GB2312"/>
                <w:color w:val="auto"/>
                <w:kern w:val="2"/>
                <w:sz w:val="24"/>
                <w:szCs w:val="24"/>
                <w:highlight w:val="none"/>
                <w:u w:val="none"/>
                <w:lang w:val="en-US" w:eastAsia="zh-CN" w:bidi="ar-SA"/>
              </w:rPr>
              <w:t>（二）支持渔业政策性保险。1.雇主责任互保：龙港市财政补贴合计保费的20%。2.渔船综合责任互保：龙港市财政补贴合计保费的20%。</w:t>
            </w:r>
          </w:p>
          <w:p w14:paraId="0FE29F01">
            <w:pPr>
              <w:pStyle w:val="2"/>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480" w:firstLineChars="200"/>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第十三条（一）修改为：对以农用为目的，按规建设的田间道（机耕路、路面宽度≤6米）、农用桥、农田排灌渠道（包括小河道清理）等项目，在用地条件允许的情况下，经农业农村主管部门审核、批准后，由社区或集体经济合作社按规定实施。在工程办理结算后，经由农业农村主管部门委托第三方进行审价（审定补助范围和价格），按审定价格予以补助。</w:t>
            </w:r>
          </w:p>
          <w:p w14:paraId="4C688529">
            <w:pPr>
              <w:rPr>
                <w:rFonts w:hint="default"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第十三条新增：</w:t>
            </w:r>
            <w:r>
              <w:rPr>
                <w:rFonts w:hint="default" w:ascii="仿宋_GB2312" w:hAnsi="仿宋_GB2312" w:eastAsia="仿宋_GB2312" w:cs="仿宋_GB2312"/>
                <w:color w:val="auto"/>
                <w:kern w:val="2"/>
                <w:sz w:val="24"/>
                <w:szCs w:val="24"/>
                <w:highlight w:val="none"/>
                <w:u w:val="none"/>
                <w:lang w:val="en-US" w:eastAsia="zh-CN" w:bidi="ar-SA"/>
              </w:rPr>
              <w:t>（二）河道护岸修复：经农业农村主管部门审批同意后</w:t>
            </w:r>
            <w:r>
              <w:rPr>
                <w:rFonts w:hint="eastAsia" w:ascii="仿宋_GB2312" w:hAnsi="仿宋_GB2312" w:eastAsia="仿宋_GB2312" w:cs="仿宋_GB2312"/>
                <w:color w:val="auto"/>
                <w:kern w:val="2"/>
                <w:sz w:val="24"/>
                <w:szCs w:val="24"/>
                <w:highlight w:val="none"/>
                <w:u w:val="none"/>
                <w:lang w:val="en-US" w:eastAsia="zh-CN" w:bidi="ar-SA"/>
              </w:rPr>
              <w:t>，实施</w:t>
            </w:r>
            <w:r>
              <w:rPr>
                <w:rFonts w:hint="default" w:ascii="仿宋_GB2312" w:hAnsi="仿宋_GB2312" w:eastAsia="仿宋_GB2312" w:cs="仿宋_GB2312"/>
                <w:color w:val="auto"/>
                <w:kern w:val="2"/>
                <w:sz w:val="24"/>
                <w:szCs w:val="24"/>
                <w:highlight w:val="none"/>
                <w:u w:val="none"/>
                <w:lang w:val="en-US" w:eastAsia="zh-CN" w:bidi="ar-SA"/>
              </w:rPr>
              <w:t>砌石河道护岸</w:t>
            </w:r>
            <w:r>
              <w:rPr>
                <w:rFonts w:hint="eastAsia" w:ascii="仿宋_GB2312" w:hAnsi="仿宋_GB2312" w:eastAsia="仿宋_GB2312" w:cs="仿宋_GB2312"/>
                <w:color w:val="auto"/>
                <w:kern w:val="2"/>
                <w:sz w:val="24"/>
                <w:szCs w:val="24"/>
                <w:highlight w:val="none"/>
                <w:u w:val="none"/>
                <w:lang w:val="en-US" w:eastAsia="zh-CN" w:bidi="ar-SA"/>
              </w:rPr>
              <w:t>修复的项目</w:t>
            </w:r>
            <w:r>
              <w:rPr>
                <w:rFonts w:hint="default" w:ascii="仿宋_GB2312" w:hAnsi="仿宋_GB2312" w:eastAsia="仿宋_GB2312" w:cs="仿宋_GB2312"/>
                <w:color w:val="auto"/>
                <w:kern w:val="2"/>
                <w:sz w:val="24"/>
                <w:szCs w:val="24"/>
                <w:highlight w:val="none"/>
                <w:u w:val="none"/>
                <w:lang w:val="en-US" w:eastAsia="zh-CN" w:bidi="ar-SA"/>
              </w:rPr>
              <w:t>，</w:t>
            </w:r>
            <w:r>
              <w:rPr>
                <w:rFonts w:hint="eastAsia" w:ascii="仿宋_GB2312" w:hAnsi="仿宋_GB2312" w:eastAsia="仿宋_GB2312" w:cs="仿宋_GB2312"/>
                <w:color w:val="auto"/>
                <w:kern w:val="2"/>
                <w:sz w:val="24"/>
                <w:szCs w:val="24"/>
                <w:highlight w:val="none"/>
                <w:u w:val="none"/>
                <w:lang w:val="en-US" w:eastAsia="zh-CN" w:bidi="ar-SA"/>
              </w:rPr>
              <w:t>建设内容包括</w:t>
            </w:r>
            <w:r>
              <w:rPr>
                <w:rFonts w:hint="default" w:ascii="仿宋_GB2312" w:hAnsi="仿宋_GB2312" w:eastAsia="仿宋_GB2312" w:cs="仿宋_GB2312"/>
                <w:color w:val="auto"/>
                <w:kern w:val="2"/>
                <w:sz w:val="24"/>
                <w:szCs w:val="24"/>
                <w:highlight w:val="none"/>
                <w:u w:val="none"/>
                <w:lang w:val="en-US" w:eastAsia="zh-CN" w:bidi="ar-SA"/>
              </w:rPr>
              <w:t>混凝土基础的，每米补助300元；无混凝土基础的，每米补助150元。（三）游步道：经农业农村主管部门审批同意</w:t>
            </w:r>
            <w:r>
              <w:rPr>
                <w:rFonts w:hint="eastAsia" w:ascii="仿宋_GB2312" w:hAnsi="仿宋_GB2312" w:eastAsia="仿宋_GB2312" w:cs="仿宋_GB2312"/>
                <w:color w:val="auto"/>
                <w:kern w:val="2"/>
                <w:sz w:val="24"/>
                <w:szCs w:val="24"/>
                <w:highlight w:val="none"/>
                <w:u w:val="none"/>
                <w:lang w:val="en-US" w:eastAsia="zh-CN" w:bidi="ar-SA"/>
              </w:rPr>
              <w:t>实施的游步道项目，</w:t>
            </w:r>
            <w:r>
              <w:rPr>
                <w:rFonts w:hint="default" w:ascii="仿宋_GB2312" w:hAnsi="仿宋_GB2312" w:eastAsia="仿宋_GB2312" w:cs="仿宋_GB2312"/>
                <w:color w:val="auto"/>
                <w:kern w:val="2"/>
                <w:sz w:val="24"/>
                <w:szCs w:val="24"/>
                <w:highlight w:val="none"/>
                <w:u w:val="none"/>
                <w:lang w:val="en-US" w:eastAsia="zh-CN" w:bidi="ar-SA"/>
              </w:rPr>
              <w:t>彩色沥青厚度6厘米每平方补助110元，彩色水泥15厘米、10厘米、6厘米厚每平方分别补助130元、90元、60元，透水砖每平方补助70元。道路两侧花岗岩路沿石每米补助80元。</w:t>
            </w:r>
          </w:p>
          <w:p w14:paraId="17E440C8">
            <w:pPr>
              <w:pStyle w:val="2"/>
              <w:rPr>
                <w:rFonts w:hint="default"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第十四条新增：</w:t>
            </w:r>
            <w:r>
              <w:rPr>
                <w:rFonts w:hint="default" w:ascii="仿宋_GB2312" w:hAnsi="仿宋_GB2312" w:eastAsia="仿宋_GB2312" w:cs="仿宋_GB2312"/>
                <w:color w:val="auto"/>
                <w:kern w:val="2"/>
                <w:sz w:val="24"/>
                <w:szCs w:val="24"/>
                <w:highlight w:val="none"/>
                <w:u w:val="none"/>
                <w:lang w:val="en-US" w:eastAsia="zh-CN" w:bidi="ar-SA"/>
              </w:rPr>
              <w:t>（</w:t>
            </w:r>
            <w:r>
              <w:rPr>
                <w:rFonts w:hint="eastAsia" w:ascii="仿宋_GB2312" w:hAnsi="仿宋_GB2312" w:eastAsia="仿宋_GB2312" w:cs="仿宋_GB2312"/>
                <w:color w:val="auto"/>
                <w:kern w:val="2"/>
                <w:sz w:val="24"/>
                <w:szCs w:val="24"/>
                <w:highlight w:val="none"/>
                <w:u w:val="none"/>
                <w:lang w:val="en-US" w:eastAsia="zh-CN" w:bidi="ar-SA"/>
              </w:rPr>
              <w:t>一</w:t>
            </w:r>
            <w:r>
              <w:rPr>
                <w:rFonts w:hint="default" w:ascii="仿宋_GB2312" w:hAnsi="仿宋_GB2312" w:eastAsia="仿宋_GB2312" w:cs="仿宋_GB2312"/>
                <w:color w:val="auto"/>
                <w:kern w:val="2"/>
                <w:sz w:val="24"/>
                <w:szCs w:val="24"/>
                <w:highlight w:val="none"/>
                <w:u w:val="none"/>
                <w:lang w:val="en-US" w:eastAsia="zh-CN" w:bidi="ar-SA"/>
              </w:rPr>
              <w:t>）鼓励农村公园建设或绿化工程建设：</w:t>
            </w:r>
            <w:r>
              <w:rPr>
                <w:rFonts w:hint="eastAsia" w:ascii="仿宋_GB2312" w:hAnsi="仿宋_GB2312" w:eastAsia="仿宋_GB2312" w:cs="仿宋_GB2312"/>
                <w:color w:val="auto"/>
                <w:kern w:val="2"/>
                <w:sz w:val="24"/>
                <w:szCs w:val="24"/>
                <w:highlight w:val="none"/>
                <w:u w:val="none"/>
                <w:lang w:val="en-US" w:eastAsia="zh-CN" w:bidi="ar-SA"/>
              </w:rPr>
              <w:t>经农业农村主管部门</w:t>
            </w:r>
            <w:r>
              <w:rPr>
                <w:rFonts w:hint="default" w:ascii="仿宋_GB2312" w:hAnsi="仿宋_GB2312" w:eastAsia="仿宋_GB2312" w:cs="仿宋_GB2312"/>
                <w:color w:val="auto"/>
                <w:kern w:val="2"/>
                <w:sz w:val="24"/>
                <w:szCs w:val="24"/>
                <w:highlight w:val="none"/>
                <w:u w:val="none"/>
                <w:lang w:val="en-US" w:eastAsia="zh-CN" w:bidi="ar-SA"/>
              </w:rPr>
              <w:t>审批同意后建设的农村公园或绿化工程,经组织验收合格后，给予工程结算审核价80%补助，每个项目补助不超过40万元。（原则上每个社区一年补助一个公园建设或绿化工程建设项目。）（</w:t>
            </w:r>
            <w:r>
              <w:rPr>
                <w:rFonts w:hint="eastAsia" w:ascii="仿宋_GB2312" w:hAnsi="仿宋_GB2312" w:eastAsia="仿宋_GB2312" w:cs="仿宋_GB2312"/>
                <w:color w:val="auto"/>
                <w:kern w:val="2"/>
                <w:sz w:val="24"/>
                <w:szCs w:val="24"/>
                <w:highlight w:val="none"/>
                <w:u w:val="none"/>
                <w:lang w:val="en-US" w:eastAsia="zh-CN" w:bidi="ar-SA"/>
              </w:rPr>
              <w:t>二</w:t>
            </w:r>
            <w:r>
              <w:rPr>
                <w:rFonts w:hint="default" w:ascii="仿宋_GB2312" w:hAnsi="仿宋_GB2312" w:eastAsia="仿宋_GB2312" w:cs="仿宋_GB2312"/>
                <w:color w:val="auto"/>
                <w:kern w:val="2"/>
                <w:sz w:val="24"/>
                <w:szCs w:val="24"/>
                <w:highlight w:val="none"/>
                <w:u w:val="none"/>
                <w:lang w:val="en-US" w:eastAsia="zh-CN" w:bidi="ar-SA"/>
              </w:rPr>
              <w:t>）生态停车场建设：</w:t>
            </w:r>
            <w:r>
              <w:rPr>
                <w:rFonts w:hint="eastAsia" w:ascii="仿宋_GB2312" w:hAnsi="仿宋_GB2312" w:eastAsia="仿宋_GB2312" w:cs="仿宋_GB2312"/>
                <w:color w:val="auto"/>
                <w:kern w:val="2"/>
                <w:sz w:val="24"/>
                <w:szCs w:val="24"/>
                <w:highlight w:val="none"/>
                <w:u w:val="none"/>
                <w:lang w:val="en-US" w:eastAsia="zh-CN" w:bidi="ar-SA"/>
              </w:rPr>
              <w:t>经农业农村主管部门</w:t>
            </w:r>
            <w:r>
              <w:rPr>
                <w:rFonts w:hint="default" w:ascii="仿宋_GB2312" w:hAnsi="仿宋_GB2312" w:eastAsia="仿宋_GB2312" w:cs="仿宋_GB2312"/>
                <w:color w:val="auto"/>
                <w:kern w:val="2"/>
                <w:sz w:val="24"/>
                <w:szCs w:val="24"/>
                <w:highlight w:val="none"/>
                <w:u w:val="none"/>
                <w:lang w:val="en-US" w:eastAsia="zh-CN" w:bidi="ar-SA"/>
              </w:rPr>
              <w:t>审批同意后建设的农村生态停车场,项目经组织验收合格后，给予工程结算审核价80%补助，每个项目补助不超过30万元。</w:t>
            </w:r>
          </w:p>
          <w:p w14:paraId="2DEE671B">
            <w:pPr>
              <w:rPr>
                <w:rFonts w:hint="default"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第十五条新增:（三）林业产业发展。经农业农村主管部门</w:t>
            </w:r>
            <w:r>
              <w:rPr>
                <w:rFonts w:hint="default" w:ascii="仿宋_GB2312" w:hAnsi="仿宋_GB2312" w:eastAsia="仿宋_GB2312" w:cs="仿宋_GB2312"/>
                <w:color w:val="auto"/>
                <w:kern w:val="2"/>
                <w:sz w:val="24"/>
                <w:szCs w:val="24"/>
                <w:highlight w:val="none"/>
                <w:u w:val="none"/>
                <w:lang w:val="en-US" w:eastAsia="zh-CN" w:bidi="ar-SA"/>
              </w:rPr>
              <w:t>审核，符合浙江省林业局林下经济（千村万元）任务要求</w:t>
            </w:r>
            <w:r>
              <w:rPr>
                <w:rFonts w:hint="eastAsia" w:ascii="仿宋_GB2312" w:hAnsi="仿宋_GB2312" w:eastAsia="仿宋_GB2312" w:cs="仿宋_GB2312"/>
                <w:color w:val="auto"/>
                <w:kern w:val="2"/>
                <w:sz w:val="24"/>
                <w:szCs w:val="24"/>
                <w:highlight w:val="none"/>
                <w:u w:val="none"/>
                <w:lang w:val="en-US" w:eastAsia="zh-CN" w:bidi="ar-SA"/>
              </w:rPr>
              <w:t>，同意实施的</w:t>
            </w:r>
            <w:r>
              <w:rPr>
                <w:rFonts w:hint="default" w:ascii="仿宋_GB2312" w:hAnsi="仿宋_GB2312" w:eastAsia="仿宋_GB2312" w:cs="仿宋_GB2312"/>
                <w:color w:val="auto"/>
                <w:kern w:val="2"/>
                <w:sz w:val="24"/>
                <w:szCs w:val="24"/>
                <w:highlight w:val="none"/>
                <w:u w:val="none"/>
                <w:lang w:val="en-US" w:eastAsia="zh-CN" w:bidi="ar-SA"/>
              </w:rPr>
              <w:t>林下经济(禽、畜)项目</w:t>
            </w:r>
            <w:r>
              <w:rPr>
                <w:rFonts w:hint="eastAsia" w:ascii="仿宋_GB2312" w:hAnsi="仿宋_GB2312" w:eastAsia="仿宋_GB2312" w:cs="仿宋_GB2312"/>
                <w:color w:val="auto"/>
                <w:kern w:val="2"/>
                <w:sz w:val="24"/>
                <w:szCs w:val="24"/>
                <w:highlight w:val="none"/>
                <w:u w:val="none"/>
                <w:lang w:val="en-US" w:eastAsia="zh-CN" w:bidi="ar-SA"/>
              </w:rPr>
              <w:t>，</w:t>
            </w:r>
            <w:r>
              <w:rPr>
                <w:rFonts w:hint="default" w:ascii="仿宋_GB2312" w:hAnsi="仿宋_GB2312" w:eastAsia="仿宋_GB2312" w:cs="仿宋_GB2312"/>
                <w:color w:val="auto"/>
                <w:kern w:val="2"/>
                <w:sz w:val="24"/>
                <w:szCs w:val="24"/>
                <w:highlight w:val="none"/>
                <w:u w:val="none"/>
                <w:lang w:val="en-US" w:eastAsia="zh-CN" w:bidi="ar-SA"/>
              </w:rPr>
              <w:t>项目</w:t>
            </w:r>
            <w:r>
              <w:rPr>
                <w:rFonts w:hint="eastAsia" w:ascii="仿宋_GB2312" w:hAnsi="仿宋_GB2312" w:eastAsia="仿宋_GB2312" w:cs="仿宋_GB2312"/>
                <w:color w:val="auto"/>
                <w:kern w:val="2"/>
                <w:sz w:val="24"/>
                <w:szCs w:val="24"/>
                <w:highlight w:val="none"/>
                <w:u w:val="none"/>
                <w:lang w:val="en-US" w:eastAsia="zh-CN" w:bidi="ar-SA"/>
              </w:rPr>
              <w:t>完成并</w:t>
            </w:r>
            <w:r>
              <w:rPr>
                <w:rFonts w:hint="default" w:ascii="仿宋_GB2312" w:hAnsi="仿宋_GB2312" w:eastAsia="仿宋_GB2312" w:cs="仿宋_GB2312"/>
                <w:color w:val="auto"/>
                <w:kern w:val="2"/>
                <w:sz w:val="24"/>
                <w:szCs w:val="24"/>
                <w:highlight w:val="none"/>
                <w:u w:val="none"/>
                <w:lang w:val="en-US" w:eastAsia="zh-CN" w:bidi="ar-SA"/>
              </w:rPr>
              <w:t>经浙江省林业局认定通过后，一次性补助</w:t>
            </w:r>
            <w:r>
              <w:rPr>
                <w:rFonts w:hint="eastAsia" w:ascii="仿宋_GB2312" w:hAnsi="仿宋_GB2312" w:eastAsia="仿宋_GB2312" w:cs="仿宋_GB2312"/>
                <w:color w:val="auto"/>
                <w:kern w:val="2"/>
                <w:sz w:val="24"/>
                <w:szCs w:val="24"/>
                <w:highlight w:val="none"/>
                <w:u w:val="none"/>
                <w:lang w:val="en-US" w:eastAsia="zh-CN" w:bidi="ar-SA"/>
              </w:rPr>
              <w:t>实施主体</w:t>
            </w:r>
            <w:r>
              <w:rPr>
                <w:rFonts w:hint="default" w:ascii="仿宋_GB2312" w:hAnsi="仿宋_GB2312" w:eastAsia="仿宋_GB2312" w:cs="仿宋_GB2312"/>
                <w:color w:val="auto"/>
                <w:kern w:val="2"/>
                <w:sz w:val="24"/>
                <w:szCs w:val="24"/>
                <w:highlight w:val="none"/>
                <w:u w:val="none"/>
                <w:lang w:val="en-US" w:eastAsia="zh-CN" w:bidi="ar-SA"/>
              </w:rPr>
              <w:t>5万元。</w:t>
            </w:r>
          </w:p>
          <w:p w14:paraId="5CDAA56C">
            <w:pPr>
              <w:keepNext w:val="0"/>
              <w:keepLines w:val="0"/>
              <w:widowControl w:val="0"/>
              <w:numPr>
                <w:ilvl w:val="0"/>
                <w:numId w:val="2"/>
              </w:numPr>
              <w:suppressLineNumbers w:val="0"/>
              <w:spacing w:before="0" w:beforeAutospacing="0" w:after="0" w:afterAutospacing="0" w:line="240" w:lineRule="auto"/>
              <w:ind w:left="0" w:right="0"/>
              <w:jc w:val="both"/>
              <w:rPr>
                <w:rFonts w:hint="default" w:ascii="仿宋_GB2312" w:hAnsi="Calibri" w:eastAsia="仿宋_GB2312" w:cs="仿宋_GB2312"/>
                <w:color w:val="auto"/>
                <w:kern w:val="2"/>
                <w:sz w:val="24"/>
                <w:szCs w:val="24"/>
                <w:highlight w:val="none"/>
                <w:lang w:val="en-US" w:eastAsia="zh-CN" w:bidi="ar"/>
              </w:rPr>
            </w:pPr>
            <w:r>
              <w:rPr>
                <w:rFonts w:hint="eastAsia"/>
                <w:color w:val="auto"/>
                <w:highlight w:val="none"/>
                <w:lang w:val="en-US" w:eastAsia="zh-CN"/>
              </w:rPr>
              <w:t>第十六条新增：</w:t>
            </w:r>
            <w:r>
              <w:rPr>
                <w:rFonts w:hint="default" w:ascii="仿宋_GB2312" w:hAnsi="Calibri" w:eastAsia="仿宋_GB2312" w:cs="仿宋_GB2312"/>
                <w:b/>
                <w:bCs/>
                <w:color w:val="auto"/>
                <w:kern w:val="2"/>
                <w:sz w:val="24"/>
                <w:szCs w:val="24"/>
                <w:highlight w:val="none"/>
                <w:lang w:val="en-US" w:eastAsia="zh-CN" w:bidi="ar"/>
              </w:rPr>
              <w:t>渔船更新改造。</w:t>
            </w:r>
            <w:r>
              <w:rPr>
                <w:rFonts w:hint="default" w:ascii="仿宋_GB2312" w:hAnsi="Calibri" w:eastAsia="仿宋_GB2312" w:cs="仿宋_GB2312"/>
                <w:color w:val="auto"/>
                <w:kern w:val="2"/>
                <w:sz w:val="24"/>
                <w:szCs w:val="24"/>
                <w:highlight w:val="none"/>
                <w:lang w:val="en-US" w:eastAsia="zh-CN" w:bidi="ar"/>
              </w:rPr>
              <w:t>1、资源友好型渔船补助标准：（1）船长小于24米的，不超过更新改造相关费用的30%</w:t>
            </w:r>
            <w:r>
              <w:rPr>
                <w:rFonts w:hint="eastAsia" w:ascii="仿宋_GB2312" w:eastAsia="仿宋_GB2312" w:cs="仿宋_GB2312"/>
                <w:color w:val="auto"/>
                <w:kern w:val="2"/>
                <w:sz w:val="24"/>
                <w:szCs w:val="24"/>
                <w:highlight w:val="none"/>
                <w:lang w:val="en-US" w:eastAsia="zh-CN" w:bidi="ar"/>
              </w:rPr>
              <w:t>，</w:t>
            </w:r>
            <w:r>
              <w:rPr>
                <w:rFonts w:hint="default" w:ascii="仿宋_GB2312" w:hAnsi="Calibri" w:eastAsia="仿宋_GB2312" w:cs="仿宋_GB2312"/>
                <w:color w:val="auto"/>
                <w:kern w:val="2"/>
                <w:sz w:val="24"/>
                <w:szCs w:val="24"/>
                <w:highlight w:val="none"/>
                <w:lang w:val="en-US" w:eastAsia="zh-CN" w:bidi="ar"/>
              </w:rPr>
              <w:t>补助上限：船长＜12米，5万元；12米</w:t>
            </w:r>
            <w:r>
              <w:rPr>
                <w:rFonts w:hint="default" w:ascii="Calibri" w:hAnsi="Calibri" w:eastAsia="仿宋_GB2312" w:cs="Calibri"/>
                <w:color w:val="auto"/>
                <w:kern w:val="2"/>
                <w:sz w:val="24"/>
                <w:szCs w:val="24"/>
                <w:highlight w:val="none"/>
                <w:lang w:val="en-US" w:eastAsia="zh-CN" w:bidi="ar"/>
              </w:rPr>
              <w:t>≦</w:t>
            </w:r>
            <w:r>
              <w:rPr>
                <w:rFonts w:hint="default" w:ascii="仿宋_GB2312" w:hAnsi="Calibri" w:eastAsia="仿宋_GB2312" w:cs="仿宋_GB2312"/>
                <w:color w:val="auto"/>
                <w:kern w:val="2"/>
                <w:sz w:val="24"/>
                <w:szCs w:val="24"/>
                <w:highlight w:val="none"/>
                <w:lang w:val="en-US" w:eastAsia="zh-CN" w:bidi="ar"/>
              </w:rPr>
              <w:t>船长＜24米，15万元；（2）船长</w:t>
            </w:r>
            <w:r>
              <w:rPr>
                <w:rFonts w:hint="default" w:ascii="Calibri" w:hAnsi="Calibri" w:eastAsia="仿宋_GB2312" w:cs="Calibri"/>
                <w:color w:val="auto"/>
                <w:kern w:val="2"/>
                <w:sz w:val="24"/>
                <w:szCs w:val="24"/>
                <w:highlight w:val="none"/>
                <w:lang w:val="en-US" w:eastAsia="zh-CN" w:bidi="ar"/>
              </w:rPr>
              <w:t>≧</w:t>
            </w:r>
            <w:r>
              <w:rPr>
                <w:rFonts w:hint="default" w:ascii="仿宋_GB2312" w:hAnsi="Calibri" w:eastAsia="仿宋_GB2312" w:cs="仿宋_GB2312"/>
                <w:color w:val="auto"/>
                <w:kern w:val="2"/>
                <w:sz w:val="24"/>
                <w:szCs w:val="24"/>
                <w:highlight w:val="none"/>
                <w:lang w:val="en-US" w:eastAsia="zh-CN" w:bidi="ar"/>
              </w:rPr>
              <w:t>24米，不超过更新改造相关费用的20%</w:t>
            </w:r>
            <w:r>
              <w:rPr>
                <w:rFonts w:hint="eastAsia" w:ascii="仿宋_GB2312" w:eastAsia="仿宋_GB2312" w:cs="仿宋_GB2312"/>
                <w:color w:val="auto"/>
                <w:kern w:val="2"/>
                <w:sz w:val="24"/>
                <w:szCs w:val="24"/>
                <w:highlight w:val="none"/>
                <w:lang w:val="en-US" w:eastAsia="zh-CN" w:bidi="ar"/>
              </w:rPr>
              <w:t>，</w:t>
            </w:r>
            <w:r>
              <w:rPr>
                <w:rFonts w:hint="default" w:ascii="仿宋_GB2312" w:hAnsi="Calibri" w:eastAsia="仿宋_GB2312" w:cs="仿宋_GB2312"/>
                <w:color w:val="auto"/>
                <w:kern w:val="2"/>
                <w:sz w:val="24"/>
                <w:szCs w:val="24"/>
                <w:highlight w:val="none"/>
                <w:lang w:val="en-US" w:eastAsia="zh-CN" w:bidi="ar"/>
              </w:rPr>
              <w:t>补助上限：24米</w:t>
            </w:r>
            <w:r>
              <w:rPr>
                <w:rFonts w:hint="default" w:ascii="Calibri" w:hAnsi="Calibri" w:eastAsia="仿宋_GB2312" w:cs="Calibri"/>
                <w:color w:val="auto"/>
                <w:kern w:val="2"/>
                <w:sz w:val="24"/>
                <w:szCs w:val="24"/>
                <w:highlight w:val="none"/>
                <w:lang w:val="en-US" w:eastAsia="zh-CN" w:bidi="ar"/>
              </w:rPr>
              <w:t>≦</w:t>
            </w:r>
            <w:r>
              <w:rPr>
                <w:rFonts w:hint="default" w:ascii="仿宋_GB2312" w:hAnsi="Calibri" w:eastAsia="仿宋_GB2312" w:cs="仿宋_GB2312"/>
                <w:color w:val="auto"/>
                <w:kern w:val="2"/>
                <w:sz w:val="24"/>
                <w:szCs w:val="24"/>
                <w:highlight w:val="none"/>
                <w:lang w:val="en-US" w:eastAsia="zh-CN" w:bidi="ar"/>
              </w:rPr>
              <w:t>船长＜36米，45万元；船长</w:t>
            </w:r>
            <w:r>
              <w:rPr>
                <w:rFonts w:hint="default" w:ascii="Calibri" w:hAnsi="Calibri" w:eastAsia="仿宋_GB2312" w:cs="Calibri"/>
                <w:color w:val="auto"/>
                <w:kern w:val="2"/>
                <w:sz w:val="24"/>
                <w:szCs w:val="24"/>
                <w:highlight w:val="none"/>
                <w:lang w:val="en-US" w:eastAsia="zh-CN" w:bidi="ar"/>
              </w:rPr>
              <w:t>≧</w:t>
            </w:r>
            <w:r>
              <w:rPr>
                <w:rFonts w:hint="default" w:ascii="仿宋_GB2312" w:hAnsi="Calibri" w:eastAsia="仿宋_GB2312" w:cs="仿宋_GB2312"/>
                <w:color w:val="auto"/>
                <w:kern w:val="2"/>
                <w:sz w:val="24"/>
                <w:szCs w:val="24"/>
                <w:highlight w:val="none"/>
                <w:lang w:val="en-US" w:eastAsia="zh-CN" w:bidi="ar"/>
              </w:rPr>
              <w:t xml:space="preserve">36米，100万元，其它项目补助详见《农办计财[2021]24号》附件1。 </w:t>
            </w:r>
          </w:p>
          <w:p w14:paraId="6CF2C0E4">
            <w:pPr>
              <w:keepNext w:val="0"/>
              <w:keepLines w:val="0"/>
              <w:widowControl w:val="0"/>
              <w:numPr>
                <w:ilvl w:val="0"/>
                <w:numId w:val="0"/>
              </w:numPr>
              <w:suppressLineNumbers w:val="0"/>
              <w:spacing w:before="0" w:beforeAutospacing="0" w:after="0" w:afterAutospacing="0" w:line="240" w:lineRule="auto"/>
              <w:ind w:left="0" w:right="0" w:rightChars="0"/>
              <w:jc w:val="both"/>
              <w:rPr>
                <w:rFonts w:hint="default" w:ascii="仿宋_GB2312" w:hAnsi="宋体" w:eastAsia="仿宋_GB2312" w:cs="仿宋_GB2312"/>
                <w:color w:val="auto"/>
                <w:kern w:val="2"/>
                <w:sz w:val="24"/>
                <w:szCs w:val="24"/>
                <w:highlight w:val="none"/>
              </w:rPr>
            </w:pPr>
            <w:r>
              <w:rPr>
                <w:rFonts w:hint="default" w:ascii="仿宋_GB2312" w:hAnsi="Calibri" w:eastAsia="仿宋_GB2312" w:cs="仿宋_GB2312"/>
                <w:b/>
                <w:bCs/>
                <w:color w:val="auto"/>
                <w:kern w:val="2"/>
                <w:sz w:val="24"/>
                <w:szCs w:val="24"/>
                <w:highlight w:val="none"/>
                <w:lang w:val="en-US" w:eastAsia="zh-CN" w:bidi="ar"/>
              </w:rPr>
              <w:t>（二）渔船海难救助补助。</w:t>
            </w:r>
            <w:r>
              <w:rPr>
                <w:rFonts w:hint="default" w:ascii="仿宋_GB2312" w:hAnsi="Calibri" w:eastAsia="仿宋_GB2312" w:cs="仿宋_GB2312"/>
                <w:color w:val="auto"/>
                <w:kern w:val="2"/>
                <w:sz w:val="24"/>
                <w:szCs w:val="24"/>
                <w:highlight w:val="none"/>
                <w:lang w:val="en-US" w:eastAsia="zh-CN" w:bidi="ar"/>
              </w:rPr>
              <w:t>补助资金=油耗+人员救助奖励。（1）油耗补助标准（取整值）=主机功率</w:t>
            </w:r>
            <w:r>
              <w:rPr>
                <w:rFonts w:hint="default" w:ascii="Calibri" w:hAnsi="Calibri" w:eastAsia="仿宋_GB2312" w:cs="Calibri"/>
                <w:color w:val="auto"/>
                <w:kern w:val="2"/>
                <w:sz w:val="24"/>
                <w:szCs w:val="24"/>
                <w:highlight w:val="none"/>
                <w:lang w:val="en-US" w:eastAsia="zh-CN" w:bidi="ar"/>
              </w:rPr>
              <w:t>×</w:t>
            </w:r>
            <w:r>
              <w:rPr>
                <w:rFonts w:hint="default" w:ascii="仿宋_GB2312" w:hAnsi="Calibri" w:eastAsia="仿宋_GB2312" w:cs="仿宋_GB2312"/>
                <w:color w:val="auto"/>
                <w:kern w:val="2"/>
                <w:sz w:val="24"/>
                <w:szCs w:val="24"/>
                <w:highlight w:val="none"/>
                <w:lang w:val="en-US" w:eastAsia="zh-CN" w:bidi="ar"/>
              </w:rPr>
              <w:t>救助（包括航行）时间</w:t>
            </w:r>
            <w:r>
              <w:rPr>
                <w:rFonts w:hint="default" w:ascii="Calibri" w:hAnsi="Calibri" w:eastAsia="仿宋_GB2312" w:cs="Calibri"/>
                <w:color w:val="auto"/>
                <w:kern w:val="2"/>
                <w:sz w:val="24"/>
                <w:szCs w:val="24"/>
                <w:highlight w:val="none"/>
                <w:lang w:val="en-US" w:eastAsia="zh-CN" w:bidi="ar"/>
              </w:rPr>
              <w:t>×</w:t>
            </w:r>
            <w:r>
              <w:rPr>
                <w:rFonts w:hint="default" w:ascii="仿宋_GB2312" w:hAnsi="Calibri" w:eastAsia="仿宋_GB2312" w:cs="仿宋_GB2312"/>
                <w:color w:val="auto"/>
                <w:kern w:val="2"/>
                <w:sz w:val="24"/>
                <w:szCs w:val="24"/>
                <w:highlight w:val="none"/>
                <w:lang w:val="en-US" w:eastAsia="zh-CN" w:bidi="ar"/>
              </w:rPr>
              <w:t>油价，每艘次油耗补助最高不超过3万元。（2）人员救助奖励标准：每成功搜寻并救起落水渔民1-2人奖励0.5-1万元；每成功搜寻并救起落水渔民3-9人奖励2万；每成功搜寻并救起落水渔民10人及以上奖励3万元；成功打捞渔业灾害、事故遇难人员遗体的，每捞起一具给予3000元补助。</w:t>
            </w:r>
          </w:p>
          <w:p w14:paraId="1DB9D732">
            <w:pPr>
              <w:pStyle w:val="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right="0"/>
              <w:jc w:val="both"/>
              <w:textAlignment w:val="auto"/>
              <w:rPr>
                <w:rFonts w:hint="eastAsia" w:ascii="仿宋_GB2312" w:hAnsi="Calibri" w:eastAsia="仿宋_GB2312" w:cs="仿宋_GB2312"/>
                <w:b/>
                <w:bCs/>
                <w:color w:val="auto"/>
                <w:kern w:val="2"/>
                <w:sz w:val="24"/>
                <w:szCs w:val="24"/>
                <w:highlight w:val="none"/>
                <w:lang w:val="en-US" w:eastAsia="zh-CN" w:bidi="ar"/>
              </w:rPr>
            </w:pPr>
            <w:r>
              <w:rPr>
                <w:rFonts w:hint="default" w:ascii="仿宋_GB2312" w:hAnsi="Calibri" w:eastAsia="仿宋_GB2312" w:cs="仿宋_GB2312"/>
                <w:b/>
                <w:bCs/>
                <w:color w:val="auto"/>
                <w:kern w:val="2"/>
                <w:sz w:val="24"/>
                <w:szCs w:val="24"/>
                <w:highlight w:val="none"/>
                <w:lang w:val="en-US" w:eastAsia="zh-CN" w:bidi="ar"/>
              </w:rPr>
              <w:t>（</w:t>
            </w:r>
            <w:r>
              <w:rPr>
                <w:rFonts w:hint="default" w:ascii="仿宋_GB2312" w:hAnsi="Calibri" w:eastAsia="仿宋_GB2312" w:cs="仿宋_GB2312"/>
                <w:b/>
                <w:bCs/>
                <w:color w:val="auto"/>
                <w:kern w:val="2"/>
                <w:sz w:val="24"/>
                <w:szCs w:val="24"/>
                <w:highlight w:val="none"/>
                <w:lang w:eastAsia="zh-CN" w:bidi="ar"/>
              </w:rPr>
              <w:t>三</w:t>
            </w:r>
            <w:r>
              <w:rPr>
                <w:rFonts w:hint="default" w:ascii="仿宋_GB2312" w:hAnsi="Calibri" w:eastAsia="仿宋_GB2312" w:cs="仿宋_GB2312"/>
                <w:b/>
                <w:bCs/>
                <w:color w:val="auto"/>
                <w:kern w:val="2"/>
                <w:sz w:val="24"/>
                <w:szCs w:val="24"/>
                <w:highlight w:val="none"/>
                <w:lang w:val="en-US" w:eastAsia="zh-CN" w:bidi="ar"/>
              </w:rPr>
              <w:t>）</w:t>
            </w:r>
            <w:r>
              <w:rPr>
                <w:rFonts w:hint="eastAsia" w:ascii="仿宋_GB2312" w:hAnsi="Calibri" w:eastAsia="仿宋_GB2312" w:cs="仿宋_GB2312"/>
                <w:b/>
                <w:bCs/>
                <w:color w:val="auto"/>
                <w:kern w:val="2"/>
                <w:sz w:val="24"/>
                <w:szCs w:val="24"/>
                <w:highlight w:val="none"/>
                <w:lang w:val="en-US" w:eastAsia="zh-CN" w:bidi="ar"/>
              </w:rPr>
              <w:t>支持渔业产业发展</w:t>
            </w:r>
          </w:p>
          <w:p w14:paraId="1026A020">
            <w:pPr>
              <w:pStyle w:val="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right="0"/>
              <w:jc w:val="both"/>
              <w:textAlignment w:val="auto"/>
              <w:rPr>
                <w:rFonts w:hint="default" w:ascii="仿宋_GB2312" w:hAnsi="Calibri" w:eastAsia="仿宋_GB2312" w:cs="仿宋_GB2312"/>
                <w:color w:val="auto"/>
                <w:kern w:val="2"/>
                <w:sz w:val="24"/>
                <w:szCs w:val="24"/>
                <w:highlight w:val="none"/>
                <w:lang w:val="en-US" w:eastAsia="zh-CN" w:bidi="ar"/>
              </w:rPr>
            </w:pPr>
            <w:r>
              <w:rPr>
                <w:rFonts w:hint="default" w:ascii="仿宋_GB2312" w:hAnsi="Calibri" w:eastAsia="仿宋_GB2312" w:cs="仿宋_GB2312"/>
                <w:color w:val="auto"/>
                <w:kern w:val="2"/>
                <w:sz w:val="24"/>
                <w:szCs w:val="24"/>
                <w:highlight w:val="none"/>
                <w:lang w:val="en-US" w:eastAsia="zh-CN" w:bidi="ar"/>
              </w:rPr>
              <w:t>1、推动水产养殖设施化建设。支持池塘养殖、工厂化循环水养殖、帆布桶养殖、浅海贝藻养殖、离岸式深水网箱和海上大型养殖平台等养殖设施化建设；大力推广应用自动增氧系统、自动投饵机和水质在线监测等设施设备运用；支持配置智能感知、精准管理和安全运行智能机械等设备，对于以上养殖设施化建设项目给予资金补助，补助比例不超过50%，最高补助金额不超过100万元。</w:t>
            </w:r>
          </w:p>
          <w:p w14:paraId="65E1145C">
            <w:pPr>
              <w:pStyle w:val="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right="0"/>
              <w:jc w:val="both"/>
              <w:textAlignment w:val="auto"/>
              <w:rPr>
                <w:rFonts w:hint="default" w:ascii="仿宋_GB2312" w:hAnsi="Calibri" w:eastAsia="仿宋_GB2312" w:cs="仿宋_GB2312"/>
                <w:color w:val="auto"/>
                <w:kern w:val="2"/>
                <w:sz w:val="24"/>
                <w:szCs w:val="24"/>
                <w:highlight w:val="none"/>
              </w:rPr>
            </w:pPr>
            <w:r>
              <w:rPr>
                <w:rFonts w:hint="default" w:ascii="仿宋_GB2312" w:hAnsi="Calibri" w:eastAsia="仿宋_GB2312" w:cs="仿宋_GB2312"/>
                <w:color w:val="auto"/>
                <w:kern w:val="2"/>
                <w:sz w:val="24"/>
                <w:szCs w:val="24"/>
                <w:highlight w:val="none"/>
                <w:lang w:val="en-US" w:eastAsia="zh-CN" w:bidi="ar"/>
              </w:rPr>
              <w:t>2、支持围塘、池塘高标准生态化改造建设和高标准围塘、池塘新塘建设。支持工厂化标准化养殖和生态循环水养殖设施建设。推进稻渔综合种养，建设一批稻渔综合种养示范场，示范场必须种一季水稻，种养比例按有关文件执行，项目扶持环节为养殖基础设施及相关工程建设。以上项目最高补助金额100万元，比例不超过50%。支持配合饲料代替冰鲜小杂鱼项目，补助项目投入的30%。支持健康养殖示范场创建，对通过部级、省级健康养殖示范场验收以奖代补方式补助10万元、8万元。</w:t>
            </w:r>
          </w:p>
          <w:p w14:paraId="2F3B8184">
            <w:pPr>
              <w:pStyle w:val="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both"/>
              <w:textAlignment w:val="auto"/>
              <w:rPr>
                <w:rFonts w:hint="default" w:ascii="仿宋_GB2312" w:hAnsi="Calibri" w:eastAsia="仿宋_GB2312" w:cs="仿宋_GB2312"/>
                <w:color w:val="auto"/>
                <w:kern w:val="2"/>
                <w:sz w:val="24"/>
                <w:szCs w:val="24"/>
                <w:highlight w:val="none"/>
              </w:rPr>
            </w:pPr>
            <w:r>
              <w:rPr>
                <w:rFonts w:hint="default" w:ascii="仿宋_GB2312" w:hAnsi="Calibri" w:eastAsia="仿宋_GB2312" w:cs="仿宋_GB2312"/>
                <w:color w:val="auto"/>
                <w:kern w:val="2"/>
                <w:sz w:val="24"/>
                <w:szCs w:val="24"/>
                <w:highlight w:val="none"/>
                <w:lang w:val="en-US" w:eastAsia="zh-CN" w:bidi="ar"/>
              </w:rPr>
              <w:t>3、加强水产种质资源保护利用。支持滩涂贝类等特色优良品种保种和选育，对新建10亩以上或3000立方水体以上的水产种业园区（育苗场），按项目投资额30%给予财政补助，单个项目补助不超过100万元。</w:t>
            </w:r>
          </w:p>
          <w:p w14:paraId="128AD344">
            <w:pPr>
              <w:pStyle w:val="2"/>
              <w:rPr>
                <w:rFonts w:hint="default"/>
                <w:color w:val="auto"/>
                <w:highlight w:val="none"/>
                <w:lang w:val="en-US" w:eastAsia="zh-CN"/>
              </w:rPr>
            </w:pPr>
            <w:r>
              <w:rPr>
                <w:rFonts w:hint="default" w:ascii="仿宋_GB2312" w:hAnsi="Calibri" w:eastAsia="仿宋_GB2312" w:cs="仿宋_GB2312"/>
                <w:color w:val="auto"/>
                <w:kern w:val="2"/>
                <w:sz w:val="24"/>
                <w:szCs w:val="24"/>
                <w:highlight w:val="none"/>
                <w:lang w:val="en-US" w:eastAsia="zh-CN" w:bidi="ar"/>
              </w:rPr>
              <w:t>4、促进海产品精深加工，提升精深加工比重。特别是海捕小杂鱼利用等加工等新技术、新工艺，扶持产品研发、精深加工和关键技术。积极发展海上一线保鲜和加工技术，对购进或建造大型海上加工船或加工企业新增加的设备、新厂房及其它固定设施资产投入给予扶持，项目参照</w:t>
            </w:r>
            <w:r>
              <w:rPr>
                <w:rFonts w:hint="default" w:ascii="Calibri" w:hAnsi="Calibri" w:eastAsia="仿宋_GB2312" w:cs="Calibri"/>
                <w:color w:val="auto"/>
                <w:kern w:val="2"/>
                <w:sz w:val="24"/>
                <w:szCs w:val="24"/>
                <w:highlight w:val="none"/>
                <w:lang w:val="en-US" w:eastAsia="zh-CN" w:bidi="ar"/>
              </w:rPr>
              <w:t>“</w:t>
            </w:r>
            <w:r>
              <w:rPr>
                <w:rFonts w:hint="default" w:ascii="仿宋_GB2312" w:hAnsi="Calibri" w:eastAsia="仿宋_GB2312" w:cs="仿宋_GB2312"/>
                <w:color w:val="auto"/>
                <w:kern w:val="2"/>
                <w:sz w:val="24"/>
                <w:szCs w:val="24"/>
                <w:highlight w:val="none"/>
                <w:lang w:val="en-US" w:eastAsia="zh-CN" w:bidi="ar"/>
              </w:rPr>
              <w:t>农业产业提升项目</w:t>
            </w:r>
            <w:r>
              <w:rPr>
                <w:rFonts w:hint="default" w:ascii="Calibri" w:hAnsi="Calibri" w:eastAsia="仿宋_GB2312" w:cs="Calibri"/>
                <w:color w:val="auto"/>
                <w:kern w:val="2"/>
                <w:sz w:val="24"/>
                <w:szCs w:val="24"/>
                <w:highlight w:val="none"/>
                <w:lang w:val="en-US" w:eastAsia="zh-CN" w:bidi="ar"/>
              </w:rPr>
              <w:t>”</w:t>
            </w:r>
            <w:r>
              <w:rPr>
                <w:rFonts w:hint="default" w:ascii="仿宋_GB2312" w:hAnsi="Calibri" w:eastAsia="仿宋_GB2312" w:cs="仿宋_GB2312"/>
                <w:color w:val="auto"/>
                <w:kern w:val="2"/>
                <w:sz w:val="24"/>
                <w:szCs w:val="24"/>
                <w:highlight w:val="none"/>
                <w:lang w:val="en-US" w:eastAsia="zh-CN" w:bidi="ar"/>
              </w:rPr>
              <w:t>补助比例。</w:t>
            </w:r>
          </w:p>
          <w:p w14:paraId="78BD02CA">
            <w:pPr>
              <w:pStyle w:val="2"/>
              <w:rPr>
                <w:rFonts w:hint="eastAsia"/>
                <w:color w:val="auto"/>
                <w:highlight w:val="none"/>
                <w:lang w:val="en-US" w:eastAsia="zh-CN"/>
              </w:rPr>
            </w:pPr>
          </w:p>
        </w:tc>
        <w:tc>
          <w:tcPr>
            <w:tcW w:w="1685" w:type="dxa"/>
            <w:vAlign w:val="center"/>
          </w:tcPr>
          <w:p w14:paraId="5F6B253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市农业农村局</w:t>
            </w:r>
          </w:p>
        </w:tc>
      </w:tr>
      <w:tr w14:paraId="1524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416" w:type="dxa"/>
            <w:vAlign w:val="center"/>
          </w:tcPr>
          <w:p w14:paraId="2AAF1102">
            <w:pPr>
              <w:widowControl/>
              <w:jc w:val="center"/>
              <w:rPr>
                <w:rFonts w:hint="eastAsia" w:ascii="宋体" w:hAnsi="宋体" w:cs="宋体" w:eastAsiaTheme="minorEastAsia"/>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p>
        </w:tc>
        <w:tc>
          <w:tcPr>
            <w:tcW w:w="4404" w:type="dxa"/>
            <w:vAlign w:val="center"/>
          </w:tcPr>
          <w:p w14:paraId="55A44820">
            <w:pPr>
              <w:keepNext w:val="0"/>
              <w:keepLines w:val="0"/>
              <w:pageBreakBefore w:val="0"/>
              <w:widowControl/>
              <w:suppressLineNumbers w:val="0"/>
              <w:kinsoku/>
              <w:wordWrap/>
              <w:overflowPunct/>
              <w:topLinePunct w:val="0"/>
              <w:autoSpaceDE/>
              <w:autoSpaceDN/>
              <w:bidi w:val="0"/>
              <w:adjustRightInd/>
              <w:snapToGrid/>
              <w:spacing w:line="500" w:lineRule="atLeast"/>
              <w:jc w:val="center"/>
              <w:textAlignment w:val="auto"/>
              <w:rPr>
                <w:rFonts w:hint="eastAsia" w:ascii="仿宋_GB2312" w:hAnsi="Calibri" w:eastAsia="仿宋_GB2312" w:cs="仿宋_GB2312"/>
                <w:color w:val="auto"/>
                <w:kern w:val="2"/>
                <w:sz w:val="24"/>
                <w:szCs w:val="24"/>
                <w:highlight w:val="none"/>
                <w:lang w:val="en-US" w:eastAsia="zh-CN" w:bidi="ar"/>
              </w:rPr>
            </w:pPr>
            <w:r>
              <w:rPr>
                <w:rFonts w:hint="eastAsia" w:ascii="仿宋_GB2312" w:hAnsi="Calibri" w:eastAsia="仿宋_GB2312" w:cs="仿宋_GB2312"/>
                <w:color w:val="auto"/>
                <w:kern w:val="2"/>
                <w:sz w:val="24"/>
                <w:szCs w:val="24"/>
                <w:highlight w:val="none"/>
                <w:lang w:val="en-US" w:eastAsia="zh-CN" w:bidi="ar"/>
              </w:rPr>
              <w:t>龙港市人民政府关于印发《龙港市扶持企业上市若干政策》的通知</w:t>
            </w:r>
          </w:p>
        </w:tc>
        <w:tc>
          <w:tcPr>
            <w:tcW w:w="1997" w:type="dxa"/>
            <w:vAlign w:val="center"/>
          </w:tcPr>
          <w:p w14:paraId="3F4F5DB5">
            <w:pPr>
              <w:keepNext w:val="0"/>
              <w:keepLines w:val="0"/>
              <w:pageBreakBefore w:val="0"/>
              <w:widowControl/>
              <w:suppressLineNumbers w:val="0"/>
              <w:kinsoku/>
              <w:wordWrap/>
              <w:overflowPunct/>
              <w:topLinePunct w:val="0"/>
              <w:autoSpaceDE/>
              <w:autoSpaceDN/>
              <w:bidi w:val="0"/>
              <w:adjustRightInd/>
              <w:snapToGrid/>
              <w:spacing w:line="500" w:lineRule="atLeast"/>
              <w:jc w:val="center"/>
              <w:textAlignment w:val="auto"/>
              <w:rPr>
                <w:rFonts w:hint="eastAsia" w:ascii="仿宋_GB2312" w:hAnsi="Calibri" w:eastAsia="仿宋_GB2312" w:cs="仿宋_GB2312"/>
                <w:color w:val="auto"/>
                <w:kern w:val="2"/>
                <w:sz w:val="24"/>
                <w:szCs w:val="24"/>
                <w:highlight w:val="none"/>
                <w:lang w:val="en-US" w:eastAsia="zh-CN" w:bidi="ar"/>
              </w:rPr>
            </w:pPr>
            <w:r>
              <w:rPr>
                <w:rFonts w:hint="eastAsia" w:ascii="仿宋_GB2312" w:hAnsi="Calibri" w:eastAsia="仿宋_GB2312" w:cs="仿宋_GB2312"/>
                <w:color w:val="auto"/>
                <w:kern w:val="2"/>
                <w:sz w:val="24"/>
                <w:szCs w:val="24"/>
                <w:highlight w:val="none"/>
                <w:lang w:val="en-US" w:eastAsia="zh-CN" w:bidi="ar"/>
              </w:rPr>
              <w:t>龙政发〔2023〕18号</w:t>
            </w:r>
          </w:p>
        </w:tc>
        <w:tc>
          <w:tcPr>
            <w:tcW w:w="5390" w:type="dxa"/>
            <w:vAlign w:val="center"/>
          </w:tcPr>
          <w:p w14:paraId="1D59607F">
            <w:pPr>
              <w:keepNext w:val="0"/>
              <w:keepLines w:val="0"/>
              <w:pageBreakBefore w:val="0"/>
              <w:widowControl/>
              <w:suppressLineNumbers w:val="0"/>
              <w:kinsoku/>
              <w:wordWrap/>
              <w:overflowPunct/>
              <w:topLinePunct w:val="0"/>
              <w:autoSpaceDE/>
              <w:autoSpaceDN/>
              <w:bidi w:val="0"/>
              <w:adjustRightInd/>
              <w:snapToGrid/>
              <w:spacing w:line="500" w:lineRule="atLeast"/>
              <w:jc w:val="center"/>
              <w:textAlignment w:val="auto"/>
              <w:rPr>
                <w:rFonts w:hint="eastAsia" w:ascii="仿宋_GB2312" w:hAnsi="Calibri" w:eastAsia="仿宋_GB2312" w:cs="仿宋_GB2312"/>
                <w:color w:val="auto"/>
                <w:kern w:val="2"/>
                <w:sz w:val="24"/>
                <w:szCs w:val="24"/>
                <w:highlight w:val="none"/>
                <w:lang w:val="en-US" w:eastAsia="zh-CN" w:bidi="ar"/>
              </w:rPr>
            </w:pPr>
            <w:r>
              <w:rPr>
                <w:rFonts w:hint="eastAsia" w:ascii="仿宋_GB2312" w:hAnsi="Calibri" w:eastAsia="仿宋_GB2312" w:cs="仿宋_GB2312"/>
                <w:color w:val="auto"/>
                <w:kern w:val="2"/>
                <w:sz w:val="24"/>
                <w:szCs w:val="24"/>
                <w:highlight w:val="none"/>
                <w:lang w:val="en-US" w:eastAsia="zh-CN" w:bidi="ar"/>
              </w:rPr>
              <w:t>删除《龙港市扶持企业上市若干政策》第11、12、15条</w:t>
            </w:r>
            <w:bookmarkStart w:id="0" w:name="_GoBack"/>
            <w:bookmarkEnd w:id="0"/>
          </w:p>
        </w:tc>
        <w:tc>
          <w:tcPr>
            <w:tcW w:w="1685" w:type="dxa"/>
            <w:vAlign w:val="center"/>
          </w:tcPr>
          <w:p w14:paraId="71F20022">
            <w:pPr>
              <w:widowControl/>
              <w:jc w:val="center"/>
              <w:rPr>
                <w:rFonts w:hint="eastAsia" w:ascii="仿宋_GB2312" w:hAnsi="Calibri" w:eastAsia="仿宋_GB2312" w:cs="仿宋_GB2312"/>
                <w:color w:val="auto"/>
                <w:kern w:val="2"/>
                <w:sz w:val="24"/>
                <w:szCs w:val="24"/>
                <w:highlight w:val="none"/>
                <w:lang w:val="en-US" w:eastAsia="zh-CN" w:bidi="ar"/>
              </w:rPr>
            </w:pPr>
            <w:r>
              <w:rPr>
                <w:rFonts w:hint="eastAsia" w:ascii="仿宋_GB2312" w:hAnsi="Calibri" w:eastAsia="仿宋_GB2312" w:cs="仿宋_GB2312"/>
                <w:color w:val="auto"/>
                <w:kern w:val="2"/>
                <w:sz w:val="24"/>
                <w:szCs w:val="24"/>
                <w:highlight w:val="none"/>
                <w:lang w:val="en-US" w:eastAsia="zh-CN" w:bidi="ar"/>
              </w:rPr>
              <w:t>龙港市经济发展局</w:t>
            </w:r>
          </w:p>
        </w:tc>
      </w:tr>
    </w:tbl>
    <w:p w14:paraId="4BD753CA">
      <w:pPr>
        <w:autoSpaceDE w:val="0"/>
        <w:autoSpaceDN w:val="0"/>
        <w:adjustRightInd w:val="0"/>
        <w:snapToGrid w:val="0"/>
        <w:spacing w:line="560" w:lineRule="exact"/>
        <w:rPr>
          <w:rFonts w:ascii="黑体" w:hAnsi="黑体" w:eastAsia="黑体" w:cs="黑体"/>
          <w:color w:val="000000"/>
          <w:sz w:val="32"/>
          <w:szCs w:val="32"/>
        </w:rPr>
      </w:pPr>
    </w:p>
    <w:p w14:paraId="28C6690D">
      <w:pPr>
        <w:autoSpaceDE w:val="0"/>
        <w:autoSpaceDN w:val="0"/>
        <w:adjustRightInd w:val="0"/>
        <w:snapToGrid w:val="0"/>
        <w:spacing w:line="560" w:lineRule="exact"/>
        <w:rPr>
          <w:rFonts w:ascii="黑体" w:hAnsi="黑体" w:eastAsia="黑体" w:cs="黑体"/>
          <w:color w:val="000000"/>
          <w:sz w:val="32"/>
          <w:szCs w:val="32"/>
        </w:rPr>
        <w:sectPr>
          <w:pgSz w:w="16838" w:h="11906" w:orient="landscape"/>
          <w:pgMar w:top="1800" w:right="1440" w:bottom="1800" w:left="1440" w:header="851" w:footer="992" w:gutter="0"/>
          <w:cols w:space="425" w:num="1"/>
          <w:docGrid w:type="lines" w:linePitch="312" w:charSpace="0"/>
        </w:sectPr>
      </w:pPr>
    </w:p>
    <w:p w14:paraId="7CD549A3">
      <w:pPr>
        <w:autoSpaceDE w:val="0"/>
        <w:autoSpaceDN w:val="0"/>
        <w:adjustRightInd w:val="0"/>
        <w:snapToGrid w:val="0"/>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hint="eastAsia" w:eastAsia="黑体" w:cs="黑体"/>
          <w:color w:val="000000"/>
          <w:sz w:val="32"/>
          <w:szCs w:val="32"/>
        </w:rPr>
        <w:t>3</w:t>
      </w:r>
    </w:p>
    <w:p w14:paraId="28E6C5E5">
      <w:pPr>
        <w:snapToGrid w:val="0"/>
        <w:rPr>
          <w:rFonts w:ascii="仿宋" w:hAnsi="仿宋" w:eastAsia="仿宋" w:cs="仿宋"/>
          <w:color w:val="000000"/>
          <w:w w:val="90"/>
          <w:sz w:val="44"/>
          <w:szCs w:val="44"/>
        </w:rPr>
      </w:pPr>
    </w:p>
    <w:p w14:paraId="5992B469">
      <w:pPr>
        <w:snapToGrid w:val="0"/>
        <w:spacing w:line="520" w:lineRule="exact"/>
        <w:jc w:val="center"/>
        <w:rPr>
          <w:rFonts w:ascii="方正大标宋_GBK" w:hAnsi="仿宋" w:eastAsia="方正大标宋_GBK" w:cs="仿宋"/>
          <w:color w:val="000000"/>
          <w:w w:val="90"/>
          <w:sz w:val="44"/>
          <w:szCs w:val="44"/>
          <w:highlight w:val="none"/>
        </w:rPr>
      </w:pPr>
      <w:r>
        <w:rPr>
          <w:rFonts w:hint="eastAsia" w:ascii="方正大标宋_GBK" w:hAnsi="方正小标宋简体" w:eastAsia="方正大标宋_GBK" w:cs="方正小标宋简体"/>
          <w:color w:val="000000"/>
          <w:spacing w:val="-4"/>
          <w:sz w:val="44"/>
          <w:szCs w:val="44"/>
        </w:rPr>
        <w:t>宣布</w:t>
      </w:r>
      <w:r>
        <w:rPr>
          <w:rFonts w:hint="eastAsia" w:ascii="方正大标宋_GBK" w:hAnsi="方正小标宋简体" w:eastAsia="方正大标宋_GBK" w:cs="方正小标宋简体"/>
          <w:color w:val="000000"/>
          <w:spacing w:val="-4"/>
          <w:sz w:val="44"/>
          <w:szCs w:val="44"/>
          <w:lang w:eastAsia="zh-CN"/>
        </w:rPr>
        <w:t>失效</w:t>
      </w:r>
      <w:r>
        <w:rPr>
          <w:rFonts w:hint="eastAsia" w:ascii="方正大标宋_GBK" w:hAnsi="方正小标宋简体" w:eastAsia="方正大标宋_GBK" w:cs="方正小标宋简体"/>
          <w:color w:val="000000"/>
          <w:spacing w:val="-4"/>
          <w:sz w:val="44"/>
          <w:szCs w:val="44"/>
        </w:rPr>
        <w:t>的市政府行政规范性文件目录</w:t>
      </w:r>
    </w:p>
    <w:p w14:paraId="2EF76566">
      <w:pPr>
        <w:rPr>
          <w:highlight w:val="none"/>
        </w:rPr>
      </w:pPr>
    </w:p>
    <w:tbl>
      <w:tblPr>
        <w:tblStyle w:val="10"/>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53"/>
        <w:gridCol w:w="2268"/>
        <w:gridCol w:w="1984"/>
      </w:tblGrid>
      <w:tr w14:paraId="2800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dxa"/>
            <w:vAlign w:val="center"/>
          </w:tcPr>
          <w:p w14:paraId="1171037D">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序号</w:t>
            </w:r>
          </w:p>
        </w:tc>
        <w:tc>
          <w:tcPr>
            <w:tcW w:w="4253" w:type="dxa"/>
            <w:vAlign w:val="center"/>
          </w:tcPr>
          <w:p w14:paraId="29925731">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文件名称</w:t>
            </w:r>
          </w:p>
        </w:tc>
        <w:tc>
          <w:tcPr>
            <w:tcW w:w="2268" w:type="dxa"/>
            <w:vAlign w:val="center"/>
          </w:tcPr>
          <w:p w14:paraId="73D9BCD3">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文号</w:t>
            </w:r>
          </w:p>
        </w:tc>
        <w:tc>
          <w:tcPr>
            <w:tcW w:w="1984" w:type="dxa"/>
            <w:vAlign w:val="center"/>
          </w:tcPr>
          <w:p w14:paraId="3EF09588">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清理责任单位</w:t>
            </w:r>
          </w:p>
        </w:tc>
      </w:tr>
      <w:tr w14:paraId="1039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6" w:type="dxa"/>
            <w:vAlign w:val="center"/>
          </w:tcPr>
          <w:p w14:paraId="49275789">
            <w:pPr>
              <w:widowControl/>
              <w:jc w:val="center"/>
              <w:rPr>
                <w:rFonts w:hint="eastAsia" w:ascii="宋体" w:hAnsi="宋体" w:cs="宋体" w:eastAsiaTheme="minorEastAsia"/>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1</w:t>
            </w:r>
          </w:p>
        </w:tc>
        <w:tc>
          <w:tcPr>
            <w:tcW w:w="4253" w:type="dxa"/>
            <w:vAlign w:val="center"/>
          </w:tcPr>
          <w:p w14:paraId="4A1AC2C8">
            <w:pPr>
              <w:widowControl/>
              <w:spacing w:line="280" w:lineRule="exact"/>
              <w:jc w:val="center"/>
              <w:rPr>
                <w:rFonts w:ascii="宋体" w:hAnsi="宋体" w:cs="宋体"/>
                <w:color w:val="000000"/>
                <w:kern w:val="0"/>
                <w:sz w:val="20"/>
                <w:szCs w:val="20"/>
                <w:highlight w:val="none"/>
              </w:rPr>
            </w:pPr>
            <w:r>
              <w:rPr>
                <w:rFonts w:hint="eastAsia" w:asciiTheme="minorEastAsia" w:hAnsiTheme="minorEastAsia"/>
                <w:sz w:val="20"/>
                <w:szCs w:val="20"/>
                <w:highlight w:val="none"/>
              </w:rPr>
              <w:t>龙港市人民政府关于印发关于加快推进实体经济高质量发展的若干政策的通知</w:t>
            </w:r>
          </w:p>
        </w:tc>
        <w:tc>
          <w:tcPr>
            <w:tcW w:w="2268" w:type="dxa"/>
            <w:vAlign w:val="center"/>
          </w:tcPr>
          <w:p w14:paraId="3A165581">
            <w:pPr>
              <w:widowControl/>
              <w:spacing w:line="280" w:lineRule="exact"/>
              <w:jc w:val="center"/>
              <w:rPr>
                <w:rFonts w:ascii="宋体" w:hAnsi="宋体" w:cs="宋体"/>
                <w:color w:val="000000"/>
                <w:kern w:val="0"/>
                <w:sz w:val="20"/>
                <w:szCs w:val="20"/>
                <w:highlight w:val="none"/>
              </w:rPr>
            </w:pPr>
            <w:r>
              <w:rPr>
                <w:rFonts w:hint="eastAsia" w:asciiTheme="minorEastAsia" w:hAnsiTheme="minorEastAsia"/>
                <w:sz w:val="20"/>
                <w:szCs w:val="20"/>
                <w:highlight w:val="none"/>
              </w:rPr>
              <w:t>龙政发〔2021〕34号</w:t>
            </w:r>
          </w:p>
        </w:tc>
        <w:tc>
          <w:tcPr>
            <w:tcW w:w="1984" w:type="dxa"/>
            <w:vAlign w:val="center"/>
          </w:tcPr>
          <w:p w14:paraId="6204A49F">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市经济发展局</w:t>
            </w:r>
          </w:p>
        </w:tc>
      </w:tr>
      <w:tr w14:paraId="7FF0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dxa"/>
            <w:vAlign w:val="center"/>
          </w:tcPr>
          <w:p w14:paraId="10FF753F">
            <w:pPr>
              <w:widowControl/>
              <w:jc w:val="center"/>
              <w:rPr>
                <w:rFonts w:hint="eastAsia" w:ascii="宋体" w:hAnsi="宋体" w:cs="宋体" w:eastAsiaTheme="minorEastAsia"/>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2</w:t>
            </w:r>
          </w:p>
        </w:tc>
        <w:tc>
          <w:tcPr>
            <w:tcW w:w="4253" w:type="dxa"/>
            <w:vAlign w:val="center"/>
          </w:tcPr>
          <w:p w14:paraId="1BCDBD99">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龙港市人民政府关于积极应对新冠肺炎疫情影响助力企业纾困减负稳增长的若干意见</w:t>
            </w:r>
          </w:p>
        </w:tc>
        <w:tc>
          <w:tcPr>
            <w:tcW w:w="2268" w:type="dxa"/>
            <w:vAlign w:val="center"/>
          </w:tcPr>
          <w:p w14:paraId="6FF189DE">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龙政发〔2022〕9号</w:t>
            </w:r>
          </w:p>
        </w:tc>
        <w:tc>
          <w:tcPr>
            <w:tcW w:w="1984" w:type="dxa"/>
            <w:vAlign w:val="center"/>
          </w:tcPr>
          <w:p w14:paraId="25347E9A">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市经济发展局</w:t>
            </w:r>
          </w:p>
        </w:tc>
      </w:tr>
      <w:tr w14:paraId="2379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dxa"/>
            <w:vAlign w:val="center"/>
          </w:tcPr>
          <w:p w14:paraId="4D1F7DEF">
            <w:pPr>
              <w:widowControl/>
              <w:jc w:val="center"/>
              <w:rPr>
                <w:rFonts w:hint="eastAsia" w:ascii="宋体" w:hAnsi="宋体" w:cs="宋体" w:eastAsiaTheme="minorEastAsia"/>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3</w:t>
            </w:r>
          </w:p>
        </w:tc>
        <w:tc>
          <w:tcPr>
            <w:tcW w:w="4253" w:type="dxa"/>
            <w:vAlign w:val="center"/>
          </w:tcPr>
          <w:p w14:paraId="4BBE9D9D">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龙港市人民政府关于印发龙港市应对新冠肺炎疫情进一步帮助市场主体纾困解难若干措施</w:t>
            </w:r>
          </w:p>
        </w:tc>
        <w:tc>
          <w:tcPr>
            <w:tcW w:w="2268" w:type="dxa"/>
            <w:vAlign w:val="center"/>
          </w:tcPr>
          <w:p w14:paraId="258FB3BF">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龙政发〔2022〕19号</w:t>
            </w:r>
          </w:p>
        </w:tc>
        <w:tc>
          <w:tcPr>
            <w:tcW w:w="1984" w:type="dxa"/>
            <w:vAlign w:val="center"/>
          </w:tcPr>
          <w:p w14:paraId="0E150980">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市经济发展局</w:t>
            </w:r>
          </w:p>
        </w:tc>
      </w:tr>
      <w:tr w14:paraId="2089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dxa"/>
            <w:vAlign w:val="center"/>
          </w:tcPr>
          <w:p w14:paraId="420622E4">
            <w:pPr>
              <w:widowControl/>
              <w:jc w:val="center"/>
              <w:rPr>
                <w:rFonts w:hint="default" w:ascii="宋体" w:hAnsi="宋体" w:cs="宋体" w:eastAsiaTheme="minorEastAsia"/>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4</w:t>
            </w:r>
          </w:p>
        </w:tc>
        <w:tc>
          <w:tcPr>
            <w:tcW w:w="4253" w:type="dxa"/>
            <w:vAlign w:val="center"/>
          </w:tcPr>
          <w:p w14:paraId="19AB3400">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龙港市人民政府关发展于印发关于进一步推进制造业高质量的若干政策的通知</w:t>
            </w:r>
          </w:p>
        </w:tc>
        <w:tc>
          <w:tcPr>
            <w:tcW w:w="2268" w:type="dxa"/>
            <w:vAlign w:val="center"/>
          </w:tcPr>
          <w:p w14:paraId="657E9D3D">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龙政发〔2022〕32号</w:t>
            </w:r>
          </w:p>
        </w:tc>
        <w:tc>
          <w:tcPr>
            <w:tcW w:w="1984" w:type="dxa"/>
            <w:vAlign w:val="center"/>
          </w:tcPr>
          <w:p w14:paraId="3BC72E6C">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市经济发展局</w:t>
            </w:r>
          </w:p>
        </w:tc>
      </w:tr>
      <w:tr w14:paraId="68D9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dxa"/>
            <w:vAlign w:val="center"/>
          </w:tcPr>
          <w:p w14:paraId="51E8742C">
            <w:pPr>
              <w:widowControl/>
              <w:jc w:val="center"/>
              <w:rPr>
                <w:rFonts w:hint="eastAsia" w:ascii="宋体" w:hAnsi="宋体" w:cs="宋体" w:eastAsiaTheme="minorEastAsia"/>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w:t>
            </w:r>
          </w:p>
        </w:tc>
        <w:tc>
          <w:tcPr>
            <w:tcW w:w="4253" w:type="dxa"/>
            <w:vAlign w:val="center"/>
          </w:tcPr>
          <w:p w14:paraId="6D1189C3">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中共龙港市委市政府办公室关于印发关于进一步减负纾困助力中小微企业发展的若干政策措施的通知</w:t>
            </w:r>
          </w:p>
        </w:tc>
        <w:tc>
          <w:tcPr>
            <w:tcW w:w="2268" w:type="dxa"/>
            <w:vAlign w:val="center"/>
          </w:tcPr>
          <w:p w14:paraId="5AD908FD">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龙政办发〔2022〕31号</w:t>
            </w:r>
          </w:p>
        </w:tc>
        <w:tc>
          <w:tcPr>
            <w:tcW w:w="1984" w:type="dxa"/>
            <w:vAlign w:val="center"/>
          </w:tcPr>
          <w:p w14:paraId="06B5B62C">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lang w:eastAsia="zh-CN"/>
              </w:rPr>
              <w:t>市经济发展局</w:t>
            </w:r>
          </w:p>
        </w:tc>
      </w:tr>
      <w:tr w14:paraId="2ED2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dxa"/>
            <w:vAlign w:val="center"/>
          </w:tcPr>
          <w:p w14:paraId="2FDCCBE3">
            <w:pPr>
              <w:widowControl/>
              <w:jc w:val="center"/>
              <w:rPr>
                <w:rFonts w:hint="eastAsia" w:ascii="宋体" w:hAnsi="宋体" w:cs="宋体" w:eastAsiaTheme="minorEastAsia"/>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w:t>
            </w:r>
          </w:p>
        </w:tc>
        <w:tc>
          <w:tcPr>
            <w:tcW w:w="4253" w:type="dxa"/>
            <w:vAlign w:val="center"/>
          </w:tcPr>
          <w:p w14:paraId="68F80FD0">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中共龙港市委市政府办公室关于印发龙港市支持企业“留员工、稳生产、开门红”工作方案的通知</w:t>
            </w:r>
          </w:p>
        </w:tc>
        <w:tc>
          <w:tcPr>
            <w:tcW w:w="2268" w:type="dxa"/>
            <w:vAlign w:val="center"/>
          </w:tcPr>
          <w:p w14:paraId="61AA648A">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龙政办发〔2023〕2号</w:t>
            </w:r>
          </w:p>
        </w:tc>
        <w:tc>
          <w:tcPr>
            <w:tcW w:w="1984" w:type="dxa"/>
            <w:vAlign w:val="center"/>
          </w:tcPr>
          <w:p w14:paraId="543D793D">
            <w:pPr>
              <w:widowControl/>
              <w:spacing w:line="280" w:lineRule="exact"/>
              <w:jc w:val="center"/>
              <w:rPr>
                <w:rFonts w:hint="eastAsia" w:ascii="宋体" w:hAnsi="宋体" w:cs="宋体" w:eastAsiaTheme="minorEastAsia"/>
                <w:color w:val="000000"/>
                <w:kern w:val="0"/>
                <w:sz w:val="20"/>
                <w:szCs w:val="20"/>
                <w:highlight w:val="none"/>
                <w:lang w:val="en-US" w:eastAsia="zh-CN" w:bidi="ar-SA"/>
              </w:rPr>
            </w:pPr>
            <w:r>
              <w:rPr>
                <w:rFonts w:hint="eastAsia" w:ascii="宋体" w:hAnsi="宋体" w:cs="宋体"/>
                <w:color w:val="000000"/>
                <w:kern w:val="0"/>
                <w:sz w:val="20"/>
                <w:szCs w:val="20"/>
                <w:highlight w:val="none"/>
              </w:rPr>
              <w:t>市经济发展局</w:t>
            </w:r>
          </w:p>
        </w:tc>
      </w:tr>
      <w:tr w14:paraId="395C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dxa"/>
            <w:vAlign w:val="center"/>
          </w:tcPr>
          <w:p w14:paraId="2E60658A">
            <w:pPr>
              <w:widowControl/>
              <w:jc w:val="center"/>
              <w:rPr>
                <w:rFonts w:hint="eastAsia" w:ascii="宋体" w:hAnsi="宋体" w:cs="宋体" w:eastAsiaTheme="minorEastAsia"/>
                <w:color w:val="auto"/>
                <w:kern w:val="0"/>
                <w:sz w:val="20"/>
                <w:szCs w:val="20"/>
                <w:highlight w:val="none"/>
                <w:lang w:eastAsia="zh-CN"/>
              </w:rPr>
            </w:pPr>
            <w:r>
              <w:rPr>
                <w:rFonts w:hint="eastAsia" w:ascii="宋体" w:hAnsi="宋体" w:cs="宋体"/>
                <w:color w:val="auto"/>
                <w:kern w:val="0"/>
                <w:sz w:val="20"/>
                <w:szCs w:val="20"/>
                <w:highlight w:val="none"/>
                <w:lang w:val="en-US" w:eastAsia="zh-CN"/>
              </w:rPr>
              <w:t>7</w:t>
            </w:r>
          </w:p>
        </w:tc>
        <w:tc>
          <w:tcPr>
            <w:tcW w:w="4253" w:type="dxa"/>
            <w:vAlign w:val="center"/>
          </w:tcPr>
          <w:p w14:paraId="0D853D38">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rPr>
              <w:t>中共龙港市委市政府办公室关于印发龙港市关于扶持个体工商户纾困发展的若干措施</w:t>
            </w:r>
          </w:p>
        </w:tc>
        <w:tc>
          <w:tcPr>
            <w:tcW w:w="2268" w:type="dxa"/>
            <w:vAlign w:val="center"/>
          </w:tcPr>
          <w:p w14:paraId="00DE724A">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rPr>
              <w:t>龙政办发〔2022〕23号</w:t>
            </w:r>
          </w:p>
        </w:tc>
        <w:tc>
          <w:tcPr>
            <w:tcW w:w="1984" w:type="dxa"/>
            <w:vAlign w:val="center"/>
          </w:tcPr>
          <w:p w14:paraId="5F44A035">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lang w:eastAsia="zh-CN"/>
              </w:rPr>
              <w:t>市市场监督管理局</w:t>
            </w:r>
          </w:p>
        </w:tc>
      </w:tr>
    </w:tbl>
    <w:p w14:paraId="7A725A94">
      <w:pPr>
        <w:rPr>
          <w:highlight w:val="none"/>
        </w:rPr>
      </w:pPr>
    </w:p>
    <w:p w14:paraId="47C1AFFE">
      <w:pPr>
        <w:rPr>
          <w:highlight w:val="none"/>
        </w:rPr>
      </w:pPr>
    </w:p>
    <w:p w14:paraId="761437DE">
      <w:pPr>
        <w:rPr>
          <w:highlight w:val="none"/>
        </w:rPr>
      </w:pPr>
    </w:p>
    <w:p w14:paraId="17F9B944">
      <w:pPr>
        <w:rPr>
          <w:highlight w:val="none"/>
        </w:rPr>
      </w:pPr>
    </w:p>
    <w:p w14:paraId="2E100636">
      <w:pPr>
        <w:rPr>
          <w:highlight w:val="none"/>
        </w:rPr>
      </w:pPr>
    </w:p>
    <w:p w14:paraId="0FFE5110">
      <w:pPr>
        <w:rPr>
          <w:highlight w:val="none"/>
        </w:rPr>
      </w:pPr>
    </w:p>
    <w:p w14:paraId="24F5DD47">
      <w:pPr>
        <w:rPr>
          <w:highlight w:val="none"/>
        </w:rPr>
      </w:pPr>
    </w:p>
    <w:p w14:paraId="317F3B1A">
      <w:pPr>
        <w:rPr>
          <w:highlight w:val="none"/>
        </w:rPr>
      </w:pPr>
    </w:p>
    <w:p w14:paraId="0D8D48E6">
      <w:pPr>
        <w:rPr>
          <w:highlight w:val="none"/>
        </w:rPr>
      </w:pPr>
    </w:p>
    <w:p w14:paraId="496ED58D">
      <w:pPr>
        <w:rPr>
          <w:highlight w:val="none"/>
        </w:rPr>
      </w:pPr>
    </w:p>
    <w:p w14:paraId="34C3CFE5">
      <w:pPr>
        <w:rPr>
          <w:highlight w:val="none"/>
        </w:rPr>
      </w:pPr>
    </w:p>
    <w:p w14:paraId="7D9D3F3A">
      <w:pPr>
        <w:rPr>
          <w:highlight w:val="none"/>
        </w:rPr>
      </w:pPr>
    </w:p>
    <w:p w14:paraId="47E26BB6">
      <w:pPr>
        <w:rPr>
          <w:highlight w:val="none"/>
        </w:rPr>
      </w:pPr>
    </w:p>
    <w:p w14:paraId="14BA583C">
      <w:pPr>
        <w:rPr>
          <w:highlight w:val="none"/>
        </w:rPr>
      </w:pPr>
    </w:p>
    <w:p w14:paraId="1EAB6C4E">
      <w:pPr>
        <w:rPr>
          <w:highlight w:val="none"/>
        </w:rPr>
      </w:pPr>
    </w:p>
    <w:p w14:paraId="409BBF0D">
      <w:pPr>
        <w:rPr>
          <w:highlight w:val="none"/>
        </w:rPr>
      </w:pPr>
    </w:p>
    <w:p w14:paraId="1810FAED">
      <w:pPr>
        <w:rPr>
          <w:highlight w:val="none"/>
        </w:rPr>
      </w:pPr>
    </w:p>
    <w:p w14:paraId="5CC4B5C6">
      <w:pPr>
        <w:rPr>
          <w:highlight w:val="none"/>
        </w:rPr>
      </w:pPr>
    </w:p>
    <w:p w14:paraId="554A81EF">
      <w:pPr>
        <w:rPr>
          <w:highlight w:val="none"/>
        </w:rPr>
      </w:pPr>
    </w:p>
    <w:p w14:paraId="563DA4C3">
      <w:pPr>
        <w:rPr>
          <w:highlight w:val="none"/>
        </w:rPr>
      </w:pPr>
    </w:p>
    <w:p w14:paraId="0D6045A1">
      <w:pPr>
        <w:rPr>
          <w:highlight w:val="none"/>
        </w:rPr>
      </w:pPr>
    </w:p>
    <w:p w14:paraId="7A54472A">
      <w:pPr>
        <w:autoSpaceDE w:val="0"/>
        <w:autoSpaceDN w:val="0"/>
        <w:adjustRightInd w:val="0"/>
        <w:snapToGrid w:val="0"/>
        <w:spacing w:line="560" w:lineRule="exac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4</w:t>
      </w:r>
    </w:p>
    <w:p w14:paraId="61697E33">
      <w:pPr>
        <w:snapToGrid w:val="0"/>
        <w:rPr>
          <w:rFonts w:ascii="仿宋" w:hAnsi="仿宋" w:eastAsia="仿宋" w:cs="仿宋"/>
          <w:color w:val="000000"/>
          <w:w w:val="90"/>
          <w:sz w:val="44"/>
          <w:szCs w:val="44"/>
          <w:highlight w:val="none"/>
        </w:rPr>
      </w:pPr>
    </w:p>
    <w:p w14:paraId="6BE18A34">
      <w:pPr>
        <w:snapToGrid w:val="0"/>
        <w:spacing w:line="520" w:lineRule="exact"/>
        <w:jc w:val="center"/>
        <w:rPr>
          <w:rFonts w:ascii="方正大标宋_GBK" w:hAnsi="仿宋" w:eastAsia="方正大标宋_GBK" w:cs="仿宋"/>
          <w:color w:val="000000"/>
          <w:w w:val="90"/>
          <w:sz w:val="44"/>
          <w:szCs w:val="44"/>
          <w:highlight w:val="none"/>
        </w:rPr>
      </w:pPr>
      <w:r>
        <w:rPr>
          <w:rFonts w:hint="eastAsia" w:ascii="方正大标宋_GBK" w:hAnsi="方正小标宋简体" w:eastAsia="方正大标宋_GBK" w:cs="方正小标宋简体"/>
          <w:color w:val="000000"/>
          <w:spacing w:val="-4"/>
          <w:sz w:val="44"/>
          <w:szCs w:val="44"/>
          <w:highlight w:val="none"/>
        </w:rPr>
        <w:t>宣布</w:t>
      </w:r>
      <w:r>
        <w:rPr>
          <w:rFonts w:hint="eastAsia" w:ascii="方正大标宋_GBK" w:hAnsi="方正小标宋简体" w:eastAsia="方正大标宋_GBK" w:cs="方正小标宋简体"/>
          <w:color w:val="000000"/>
          <w:spacing w:val="-4"/>
          <w:sz w:val="44"/>
          <w:szCs w:val="44"/>
          <w:highlight w:val="none"/>
          <w:lang w:eastAsia="zh-CN"/>
        </w:rPr>
        <w:t>废止</w:t>
      </w:r>
      <w:r>
        <w:rPr>
          <w:rFonts w:hint="eastAsia" w:ascii="方正大标宋_GBK" w:hAnsi="方正小标宋简体" w:eastAsia="方正大标宋_GBK" w:cs="方正小标宋简体"/>
          <w:color w:val="000000"/>
          <w:spacing w:val="-4"/>
          <w:sz w:val="44"/>
          <w:szCs w:val="44"/>
          <w:highlight w:val="none"/>
        </w:rPr>
        <w:t>的市政府行政规范性文件目录</w:t>
      </w:r>
    </w:p>
    <w:p w14:paraId="6F4CC389">
      <w:pPr>
        <w:rPr>
          <w:color w:val="auto"/>
          <w:highlight w:val="none"/>
        </w:rPr>
      </w:pPr>
    </w:p>
    <w:tbl>
      <w:tblPr>
        <w:tblStyle w:val="10"/>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53"/>
        <w:gridCol w:w="2268"/>
        <w:gridCol w:w="1984"/>
      </w:tblGrid>
      <w:tr w14:paraId="7614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dxa"/>
            <w:vAlign w:val="center"/>
          </w:tcPr>
          <w:p w14:paraId="730E54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序号</w:t>
            </w:r>
          </w:p>
        </w:tc>
        <w:tc>
          <w:tcPr>
            <w:tcW w:w="4253" w:type="dxa"/>
            <w:vAlign w:val="center"/>
          </w:tcPr>
          <w:p w14:paraId="01B431D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文件名称</w:t>
            </w:r>
          </w:p>
        </w:tc>
        <w:tc>
          <w:tcPr>
            <w:tcW w:w="2268" w:type="dxa"/>
            <w:vAlign w:val="center"/>
          </w:tcPr>
          <w:p w14:paraId="229542D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文号</w:t>
            </w:r>
          </w:p>
        </w:tc>
        <w:tc>
          <w:tcPr>
            <w:tcW w:w="1984" w:type="dxa"/>
            <w:vAlign w:val="center"/>
          </w:tcPr>
          <w:p w14:paraId="42A6744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清理责任单位</w:t>
            </w:r>
          </w:p>
        </w:tc>
      </w:tr>
      <w:tr w14:paraId="09E0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6" w:type="dxa"/>
            <w:vAlign w:val="center"/>
          </w:tcPr>
          <w:p w14:paraId="68AF814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253" w:type="dxa"/>
            <w:vAlign w:val="center"/>
          </w:tcPr>
          <w:p w14:paraId="26D817EA">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rPr>
              <w:t>中共龙港市委市政府办公室关于印发龙港市房屋征收产权调查认定工作规程的通知</w:t>
            </w:r>
          </w:p>
        </w:tc>
        <w:tc>
          <w:tcPr>
            <w:tcW w:w="2268" w:type="dxa"/>
            <w:vAlign w:val="center"/>
          </w:tcPr>
          <w:p w14:paraId="0091BB87">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rPr>
              <w:t>龙办发〔2020〕78号</w:t>
            </w:r>
          </w:p>
        </w:tc>
        <w:tc>
          <w:tcPr>
            <w:tcW w:w="1984" w:type="dxa"/>
            <w:vAlign w:val="center"/>
          </w:tcPr>
          <w:p w14:paraId="790B4895">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rPr>
              <w:t>市自然资源与规划建设局</w:t>
            </w:r>
          </w:p>
        </w:tc>
      </w:tr>
      <w:tr w14:paraId="03AE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6" w:type="dxa"/>
            <w:vAlign w:val="center"/>
          </w:tcPr>
          <w:p w14:paraId="1235780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4253" w:type="dxa"/>
            <w:vAlign w:val="center"/>
          </w:tcPr>
          <w:p w14:paraId="5620372A">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rPr>
              <w:t>中共龙港市委市政府办公室关于印发龙港市放宽企业住所（经营场所）登记条件实施细则的通知</w:t>
            </w:r>
          </w:p>
        </w:tc>
        <w:tc>
          <w:tcPr>
            <w:tcW w:w="2268" w:type="dxa"/>
            <w:vAlign w:val="center"/>
          </w:tcPr>
          <w:p w14:paraId="1FEE5477">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rPr>
              <w:t>龙办发〔2020〕120号</w:t>
            </w:r>
          </w:p>
        </w:tc>
        <w:tc>
          <w:tcPr>
            <w:tcW w:w="1984" w:type="dxa"/>
            <w:vAlign w:val="center"/>
          </w:tcPr>
          <w:p w14:paraId="7FFEC4B9">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rPr>
              <w:t>市市场监督管理局</w:t>
            </w:r>
          </w:p>
        </w:tc>
      </w:tr>
      <w:tr w14:paraId="11CC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dxa"/>
            <w:vAlign w:val="center"/>
          </w:tcPr>
          <w:p w14:paraId="480A622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4253" w:type="dxa"/>
            <w:vAlign w:val="center"/>
          </w:tcPr>
          <w:p w14:paraId="18998A0A">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rPr>
              <w:t>中共龙港市委市政府办公室关于印发龙港市市长质量奖评审管理办法的通知</w:t>
            </w:r>
          </w:p>
        </w:tc>
        <w:tc>
          <w:tcPr>
            <w:tcW w:w="2268" w:type="dxa"/>
            <w:vAlign w:val="center"/>
          </w:tcPr>
          <w:p w14:paraId="7500DF0F">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rPr>
              <w:t>龙办发〔2020〕208号</w:t>
            </w:r>
          </w:p>
        </w:tc>
        <w:tc>
          <w:tcPr>
            <w:tcW w:w="1984" w:type="dxa"/>
            <w:vAlign w:val="center"/>
          </w:tcPr>
          <w:p w14:paraId="6EA1961D">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rPr>
              <w:t>市市场监督管理局</w:t>
            </w:r>
          </w:p>
        </w:tc>
      </w:tr>
      <w:tr w14:paraId="344A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dxa"/>
            <w:vAlign w:val="center"/>
          </w:tcPr>
          <w:p w14:paraId="0F79071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4253" w:type="dxa"/>
            <w:vAlign w:val="center"/>
          </w:tcPr>
          <w:p w14:paraId="44CDE744">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rPr>
              <w:t>龙港市人民政府关于印发关于全面加快科技创新推动经济高质量发展“新二十条”办法的通知</w:t>
            </w:r>
          </w:p>
        </w:tc>
        <w:tc>
          <w:tcPr>
            <w:tcW w:w="2268" w:type="dxa"/>
            <w:vAlign w:val="center"/>
          </w:tcPr>
          <w:p w14:paraId="3552A9AE">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rPr>
              <w:t>龙政发〔2022〕18号</w:t>
            </w:r>
          </w:p>
        </w:tc>
        <w:tc>
          <w:tcPr>
            <w:tcW w:w="1984" w:type="dxa"/>
            <w:vAlign w:val="center"/>
          </w:tcPr>
          <w:p w14:paraId="4F0724A4">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rPr>
              <w:t>市经济发展局</w:t>
            </w:r>
          </w:p>
        </w:tc>
      </w:tr>
      <w:tr w14:paraId="185B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dxa"/>
            <w:vAlign w:val="center"/>
          </w:tcPr>
          <w:p w14:paraId="5FB4A571">
            <w:pPr>
              <w:widowControl/>
              <w:jc w:val="center"/>
              <w:rPr>
                <w:rFonts w:hint="eastAsia" w:ascii="宋体" w:hAnsi="宋体" w:cs="宋体" w:eastAsiaTheme="minorEastAsia"/>
                <w:color w:val="auto"/>
                <w:kern w:val="0"/>
                <w:sz w:val="20"/>
                <w:szCs w:val="20"/>
                <w:highlight w:val="none"/>
                <w:lang w:eastAsia="zh-CN"/>
              </w:rPr>
            </w:pPr>
            <w:r>
              <w:rPr>
                <w:rFonts w:hint="eastAsia" w:ascii="宋体" w:hAnsi="宋体" w:cs="宋体"/>
                <w:color w:val="auto"/>
                <w:kern w:val="0"/>
                <w:sz w:val="20"/>
                <w:szCs w:val="20"/>
                <w:highlight w:val="none"/>
                <w:lang w:val="en-US" w:eastAsia="zh-CN"/>
              </w:rPr>
              <w:t>5</w:t>
            </w:r>
          </w:p>
        </w:tc>
        <w:tc>
          <w:tcPr>
            <w:tcW w:w="4253" w:type="dxa"/>
            <w:vAlign w:val="center"/>
          </w:tcPr>
          <w:p w14:paraId="3EE6F292">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rPr>
              <w:t>中共龙港市委市政府办公室关于印发龙港市房屋征收补偿房票安置实施办法（试行）的通知</w:t>
            </w:r>
          </w:p>
        </w:tc>
        <w:tc>
          <w:tcPr>
            <w:tcW w:w="2268" w:type="dxa"/>
            <w:vAlign w:val="center"/>
          </w:tcPr>
          <w:p w14:paraId="11221DE3">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rPr>
              <w:t>龙政办发〔2022〕27号</w:t>
            </w:r>
          </w:p>
        </w:tc>
        <w:tc>
          <w:tcPr>
            <w:tcW w:w="1984" w:type="dxa"/>
            <w:vAlign w:val="center"/>
          </w:tcPr>
          <w:p w14:paraId="0FD0A2D6">
            <w:pPr>
              <w:widowControl/>
              <w:spacing w:line="280" w:lineRule="exact"/>
              <w:jc w:val="center"/>
              <w:rPr>
                <w:rFonts w:ascii="宋体" w:hAnsi="宋体" w:cs="宋体"/>
                <w:color w:val="auto"/>
                <w:kern w:val="0"/>
                <w:sz w:val="20"/>
                <w:szCs w:val="20"/>
                <w:highlight w:val="none"/>
              </w:rPr>
            </w:pPr>
            <w:r>
              <w:rPr>
                <w:rFonts w:hint="eastAsia" w:ascii="宋体" w:hAnsi="宋体" w:cs="宋体"/>
                <w:color w:val="000000"/>
                <w:kern w:val="0"/>
                <w:sz w:val="20"/>
                <w:szCs w:val="20"/>
                <w:highlight w:val="none"/>
                <w:lang w:eastAsia="zh-CN"/>
              </w:rPr>
              <w:t>市城乡一体化建设中心</w:t>
            </w:r>
          </w:p>
        </w:tc>
      </w:tr>
      <w:tr w14:paraId="6C6D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dxa"/>
            <w:vAlign w:val="center"/>
          </w:tcPr>
          <w:p w14:paraId="2C762FC5">
            <w:pPr>
              <w:widowControl/>
              <w:jc w:val="center"/>
              <w:rPr>
                <w:rFonts w:hint="eastAsia" w:ascii="宋体" w:hAnsi="宋体" w:cs="宋体" w:eastAsiaTheme="minorEastAsia"/>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6</w:t>
            </w:r>
          </w:p>
        </w:tc>
        <w:tc>
          <w:tcPr>
            <w:tcW w:w="4253" w:type="dxa"/>
            <w:vAlign w:val="center"/>
          </w:tcPr>
          <w:p w14:paraId="13148FCF">
            <w:pPr>
              <w:widowControl/>
              <w:spacing w:line="280" w:lineRule="exact"/>
              <w:jc w:val="center"/>
              <w:rPr>
                <w:rFonts w:hint="eastAsia" w:ascii="宋体" w:hAnsi="宋体" w:cs="宋体" w:eastAsiaTheme="minorEastAsia"/>
                <w:color w:val="auto"/>
                <w:kern w:val="0"/>
                <w:sz w:val="20"/>
                <w:szCs w:val="20"/>
                <w:highlight w:val="none"/>
                <w:lang w:val="en-US" w:eastAsia="zh-CN" w:bidi="ar-SA"/>
              </w:rPr>
            </w:pPr>
            <w:r>
              <w:rPr>
                <w:rFonts w:hint="eastAsia" w:ascii="宋体" w:hAnsi="宋体" w:cs="宋体"/>
                <w:color w:val="000000"/>
                <w:kern w:val="0"/>
                <w:sz w:val="20"/>
                <w:szCs w:val="20"/>
                <w:highlight w:val="none"/>
              </w:rPr>
              <w:t>龙港市人民政府关于继续禁止民间划龙舟活动的通告</w:t>
            </w:r>
          </w:p>
        </w:tc>
        <w:tc>
          <w:tcPr>
            <w:tcW w:w="2268" w:type="dxa"/>
            <w:vAlign w:val="center"/>
          </w:tcPr>
          <w:p w14:paraId="060754E3">
            <w:pPr>
              <w:widowControl/>
              <w:spacing w:line="280" w:lineRule="exact"/>
              <w:jc w:val="center"/>
              <w:rPr>
                <w:rFonts w:hint="eastAsia" w:ascii="宋体" w:hAnsi="宋体" w:cs="宋体" w:eastAsiaTheme="minorEastAsia"/>
                <w:color w:val="auto"/>
                <w:kern w:val="0"/>
                <w:sz w:val="20"/>
                <w:szCs w:val="20"/>
                <w:highlight w:val="none"/>
                <w:lang w:val="en-US" w:eastAsia="zh-CN" w:bidi="ar-SA"/>
              </w:rPr>
            </w:pPr>
            <w:r>
              <w:rPr>
                <w:rFonts w:hint="eastAsia" w:ascii="宋体" w:hAnsi="宋体" w:cs="宋体"/>
                <w:color w:val="000000"/>
                <w:kern w:val="0"/>
                <w:sz w:val="20"/>
                <w:szCs w:val="20"/>
                <w:highlight w:val="none"/>
              </w:rPr>
              <w:t>龙政发〔2023〕23号</w:t>
            </w:r>
          </w:p>
        </w:tc>
        <w:tc>
          <w:tcPr>
            <w:tcW w:w="1984" w:type="dxa"/>
            <w:vAlign w:val="center"/>
          </w:tcPr>
          <w:p w14:paraId="3A3A9533">
            <w:pPr>
              <w:widowControl/>
              <w:spacing w:line="280" w:lineRule="exact"/>
              <w:jc w:val="center"/>
              <w:rPr>
                <w:rFonts w:hint="eastAsia" w:ascii="宋体" w:hAnsi="宋体" w:cs="宋体" w:eastAsiaTheme="minorEastAsia"/>
                <w:color w:val="auto"/>
                <w:kern w:val="0"/>
                <w:sz w:val="20"/>
                <w:szCs w:val="20"/>
                <w:highlight w:val="none"/>
                <w:lang w:val="en-US" w:eastAsia="zh-CN" w:bidi="ar-SA"/>
              </w:rPr>
            </w:pPr>
            <w:r>
              <w:rPr>
                <w:rFonts w:hint="eastAsia" w:ascii="宋体" w:hAnsi="宋体" w:cs="宋体"/>
                <w:color w:val="000000"/>
                <w:kern w:val="0"/>
                <w:sz w:val="20"/>
                <w:szCs w:val="20"/>
                <w:highlight w:val="none"/>
                <w:lang w:eastAsia="zh-CN"/>
              </w:rPr>
              <w:t>市</w:t>
            </w:r>
            <w:r>
              <w:rPr>
                <w:rFonts w:hint="eastAsia" w:ascii="宋体" w:hAnsi="宋体" w:cs="宋体"/>
                <w:color w:val="000000"/>
                <w:kern w:val="0"/>
                <w:sz w:val="20"/>
                <w:szCs w:val="20"/>
                <w:highlight w:val="none"/>
              </w:rPr>
              <w:t>社会事业局</w:t>
            </w:r>
          </w:p>
        </w:tc>
      </w:tr>
      <w:tr w14:paraId="148D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dxa"/>
            <w:vAlign w:val="center"/>
          </w:tcPr>
          <w:p w14:paraId="25D1DD61">
            <w:pPr>
              <w:widowControl/>
              <w:jc w:val="center"/>
              <w:rPr>
                <w:rFonts w:hint="eastAsia" w:ascii="宋体" w:hAnsi="宋体" w:cs="宋体" w:eastAsiaTheme="minorEastAsia"/>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7</w:t>
            </w:r>
          </w:p>
        </w:tc>
        <w:tc>
          <w:tcPr>
            <w:tcW w:w="4253" w:type="dxa"/>
            <w:vAlign w:val="center"/>
          </w:tcPr>
          <w:p w14:paraId="7F78B880">
            <w:pPr>
              <w:widowControl/>
              <w:tabs>
                <w:tab w:val="left" w:pos="2389"/>
              </w:tabs>
              <w:spacing w:line="280" w:lineRule="exact"/>
              <w:jc w:val="center"/>
              <w:rPr>
                <w:rFonts w:hint="eastAsia" w:ascii="宋体" w:hAnsi="宋体" w:cs="宋体" w:eastAsiaTheme="minorEastAsia"/>
                <w:color w:val="auto"/>
                <w:kern w:val="0"/>
                <w:sz w:val="20"/>
                <w:szCs w:val="20"/>
                <w:highlight w:val="none"/>
                <w:lang w:val="en-US" w:eastAsia="zh-CN" w:bidi="ar-SA"/>
              </w:rPr>
            </w:pPr>
            <w:r>
              <w:rPr>
                <w:rFonts w:hint="eastAsia" w:ascii="宋体" w:hAnsi="宋体" w:cs="宋体"/>
                <w:color w:val="000000"/>
                <w:kern w:val="0"/>
                <w:sz w:val="20"/>
                <w:szCs w:val="20"/>
                <w:highlight w:val="none"/>
                <w:lang w:eastAsia="zh-CN"/>
              </w:rPr>
              <w:t>中共龙港市委市政府办公室关于印发《龙港市房屋征收安置补偿权益质押登记与管理办法》的通知</w:t>
            </w:r>
          </w:p>
        </w:tc>
        <w:tc>
          <w:tcPr>
            <w:tcW w:w="2268" w:type="dxa"/>
            <w:vAlign w:val="center"/>
          </w:tcPr>
          <w:p w14:paraId="47B3450C">
            <w:pPr>
              <w:widowControl/>
              <w:spacing w:line="280" w:lineRule="exact"/>
              <w:jc w:val="center"/>
              <w:rPr>
                <w:rFonts w:hint="eastAsia" w:ascii="宋体" w:hAnsi="宋体" w:cs="宋体" w:eastAsiaTheme="minorEastAsia"/>
                <w:color w:val="auto"/>
                <w:kern w:val="0"/>
                <w:sz w:val="20"/>
                <w:szCs w:val="20"/>
                <w:highlight w:val="none"/>
                <w:lang w:val="en-US" w:eastAsia="zh-CN" w:bidi="ar-SA"/>
              </w:rPr>
            </w:pPr>
            <w:r>
              <w:rPr>
                <w:rFonts w:hint="eastAsia" w:ascii="宋体" w:hAnsi="宋体" w:cs="宋体"/>
                <w:color w:val="000000"/>
                <w:kern w:val="0"/>
                <w:sz w:val="20"/>
                <w:szCs w:val="20"/>
                <w:highlight w:val="none"/>
              </w:rPr>
              <w:t>龙政办发〔2023〕27号</w:t>
            </w:r>
          </w:p>
        </w:tc>
        <w:tc>
          <w:tcPr>
            <w:tcW w:w="1984" w:type="dxa"/>
            <w:vAlign w:val="center"/>
          </w:tcPr>
          <w:p w14:paraId="67EEBA6F">
            <w:pPr>
              <w:widowControl/>
              <w:spacing w:line="280" w:lineRule="exact"/>
              <w:jc w:val="center"/>
              <w:rPr>
                <w:rFonts w:hint="eastAsia" w:ascii="宋体" w:hAnsi="宋体" w:cs="宋体" w:eastAsiaTheme="minorEastAsia"/>
                <w:color w:val="auto"/>
                <w:kern w:val="0"/>
                <w:sz w:val="20"/>
                <w:szCs w:val="20"/>
                <w:highlight w:val="none"/>
                <w:lang w:val="en-US" w:eastAsia="zh-CN" w:bidi="ar-SA"/>
              </w:rPr>
            </w:pPr>
            <w:r>
              <w:rPr>
                <w:rFonts w:hint="eastAsia" w:ascii="宋体" w:hAnsi="宋体" w:cs="宋体"/>
                <w:color w:val="000000"/>
                <w:kern w:val="0"/>
                <w:sz w:val="20"/>
                <w:szCs w:val="20"/>
                <w:highlight w:val="none"/>
                <w:lang w:eastAsia="zh-CN"/>
              </w:rPr>
              <w:t>市城乡一体化</w:t>
            </w:r>
          </w:p>
        </w:tc>
      </w:tr>
      <w:tr w14:paraId="17A2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6" w:type="dxa"/>
            <w:vAlign w:val="center"/>
          </w:tcPr>
          <w:p w14:paraId="7E0E2AD7">
            <w:pPr>
              <w:widowControl/>
              <w:jc w:val="center"/>
              <w:rPr>
                <w:rFonts w:hint="eastAsia" w:ascii="宋体" w:hAnsi="宋体" w:cs="宋体" w:eastAsiaTheme="minorEastAsia"/>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8</w:t>
            </w:r>
          </w:p>
        </w:tc>
        <w:tc>
          <w:tcPr>
            <w:tcW w:w="4253" w:type="dxa"/>
            <w:vAlign w:val="center"/>
          </w:tcPr>
          <w:p w14:paraId="0454BEA9">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龙港市人民政府关于印发龙港市“四小车”综合整治工作实施方案的通知</w:t>
            </w:r>
          </w:p>
        </w:tc>
        <w:tc>
          <w:tcPr>
            <w:tcW w:w="2268" w:type="dxa"/>
            <w:vAlign w:val="center"/>
          </w:tcPr>
          <w:p w14:paraId="48B12346">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龙政发〔2021〕68号</w:t>
            </w:r>
          </w:p>
        </w:tc>
        <w:tc>
          <w:tcPr>
            <w:tcW w:w="1984" w:type="dxa"/>
            <w:vAlign w:val="center"/>
          </w:tcPr>
          <w:p w14:paraId="7A382F39">
            <w:pPr>
              <w:widowControl/>
              <w:spacing w:line="280" w:lineRule="exact"/>
              <w:jc w:val="center"/>
              <w:rPr>
                <w:rFonts w:hint="eastAsia" w:ascii="宋体" w:hAnsi="宋体" w:cs="宋体" w:eastAsiaTheme="minorEastAsia"/>
                <w:color w:val="000000"/>
                <w:kern w:val="0"/>
                <w:sz w:val="20"/>
                <w:szCs w:val="20"/>
                <w:highlight w:val="none"/>
                <w:lang w:eastAsia="zh-CN"/>
              </w:rPr>
            </w:pPr>
            <w:r>
              <w:rPr>
                <w:rFonts w:hint="eastAsia" w:ascii="宋体" w:hAnsi="宋体" w:cs="宋体"/>
                <w:color w:val="000000"/>
                <w:kern w:val="0"/>
                <w:sz w:val="20"/>
                <w:szCs w:val="20"/>
                <w:highlight w:val="none"/>
              </w:rPr>
              <w:t>市公安局</w:t>
            </w:r>
          </w:p>
        </w:tc>
      </w:tr>
      <w:tr w14:paraId="53AE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dxa"/>
            <w:vAlign w:val="center"/>
          </w:tcPr>
          <w:p w14:paraId="70EC821D">
            <w:pPr>
              <w:widowControl/>
              <w:jc w:val="center"/>
              <w:rPr>
                <w:rFonts w:hint="eastAsia" w:ascii="宋体" w:hAnsi="宋体" w:cs="宋体" w:eastAsiaTheme="minorEastAsia"/>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9</w:t>
            </w:r>
          </w:p>
        </w:tc>
        <w:tc>
          <w:tcPr>
            <w:tcW w:w="4253" w:type="dxa"/>
            <w:vAlign w:val="center"/>
          </w:tcPr>
          <w:p w14:paraId="2EFEC09C">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中共龙港市委市政府办公室关于印发龙港市推进全社会研发投入工作实施方案的通知</w:t>
            </w:r>
          </w:p>
        </w:tc>
        <w:tc>
          <w:tcPr>
            <w:tcW w:w="2268" w:type="dxa"/>
            <w:vAlign w:val="center"/>
          </w:tcPr>
          <w:p w14:paraId="08B38D5F">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龙政办发〔2021〕5号</w:t>
            </w:r>
          </w:p>
        </w:tc>
        <w:tc>
          <w:tcPr>
            <w:tcW w:w="1984" w:type="dxa"/>
            <w:vAlign w:val="center"/>
          </w:tcPr>
          <w:p w14:paraId="1EE8E13B">
            <w:pPr>
              <w:widowControl/>
              <w:spacing w:line="280" w:lineRule="exact"/>
              <w:jc w:val="center"/>
              <w:rPr>
                <w:rFonts w:hint="eastAsia" w:ascii="宋体" w:hAnsi="宋体" w:cs="宋体" w:eastAsiaTheme="minorEastAsia"/>
                <w:color w:val="000000"/>
                <w:kern w:val="0"/>
                <w:sz w:val="20"/>
                <w:szCs w:val="20"/>
                <w:highlight w:val="none"/>
                <w:lang w:eastAsia="zh-CN"/>
              </w:rPr>
            </w:pPr>
            <w:r>
              <w:rPr>
                <w:rFonts w:hint="eastAsia" w:ascii="宋体" w:hAnsi="宋体" w:cs="宋体"/>
                <w:color w:val="000000"/>
                <w:kern w:val="0"/>
                <w:sz w:val="20"/>
                <w:szCs w:val="20"/>
                <w:highlight w:val="none"/>
              </w:rPr>
              <w:t>市经济发展局</w:t>
            </w:r>
          </w:p>
        </w:tc>
      </w:tr>
      <w:tr w14:paraId="056E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dxa"/>
            <w:vAlign w:val="center"/>
          </w:tcPr>
          <w:p w14:paraId="33AB9AAC">
            <w:pPr>
              <w:widowControl/>
              <w:jc w:val="center"/>
              <w:rPr>
                <w:rFonts w:hint="default" w:ascii="宋体" w:hAnsi="宋体" w:cs="宋体" w:eastAsiaTheme="minorEastAsia"/>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10</w:t>
            </w:r>
          </w:p>
        </w:tc>
        <w:tc>
          <w:tcPr>
            <w:tcW w:w="4253" w:type="dxa"/>
            <w:vAlign w:val="center"/>
          </w:tcPr>
          <w:p w14:paraId="1442F80E">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龙港市人民政府关于做好森林防火期护林防火工作的通告</w:t>
            </w:r>
          </w:p>
        </w:tc>
        <w:tc>
          <w:tcPr>
            <w:tcW w:w="2268" w:type="dxa"/>
            <w:vAlign w:val="center"/>
          </w:tcPr>
          <w:p w14:paraId="1D13D1E7">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龙政发〔2022〕6号</w:t>
            </w:r>
          </w:p>
        </w:tc>
        <w:tc>
          <w:tcPr>
            <w:tcW w:w="1984" w:type="dxa"/>
            <w:vAlign w:val="center"/>
          </w:tcPr>
          <w:p w14:paraId="14767448">
            <w:pPr>
              <w:widowControl/>
              <w:spacing w:line="28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eastAsia="zh-CN"/>
              </w:rPr>
              <w:t>市应急管理局</w:t>
            </w:r>
          </w:p>
        </w:tc>
      </w:tr>
    </w:tbl>
    <w:p w14:paraId="71BFE7DE">
      <w:pPr>
        <w:rPr>
          <w:color w:val="auto"/>
          <w:highlight w:val="none"/>
        </w:rPr>
      </w:pPr>
    </w:p>
    <w:p w14:paraId="2E40EB4D"/>
    <w:p w14:paraId="4AE36F5A"/>
    <w:p w14:paraId="16D25B55"/>
    <w:p w14:paraId="0684CDDE"/>
    <w:p w14:paraId="3ECFF488"/>
    <w:p w14:paraId="374B432B"/>
    <w:p w14:paraId="1A651CCB"/>
    <w:p w14:paraId="35096BF5"/>
    <w:p w14:paraId="17C68904">
      <w:pPr>
        <w:autoSpaceDE w:val="0"/>
        <w:autoSpaceDN w:val="0"/>
        <w:adjustRightInd w:val="0"/>
        <w:snapToGrid w:val="0"/>
        <w:spacing w:line="560" w:lineRule="exact"/>
        <w:rPr>
          <w:rFonts w:hint="eastAsia" w:ascii="黑体" w:hAnsi="黑体" w:eastAsia="黑体" w:cs="黑体"/>
          <w:color w:val="000000"/>
          <w:sz w:val="32"/>
          <w:szCs w:val="32"/>
        </w:rPr>
      </w:pPr>
    </w:p>
    <w:p w14:paraId="5562DF19">
      <w:pPr>
        <w:autoSpaceDE w:val="0"/>
        <w:autoSpaceDN w:val="0"/>
        <w:adjustRightInd w:val="0"/>
        <w:snapToGrid w:val="0"/>
        <w:spacing w:line="560" w:lineRule="exact"/>
        <w:rPr>
          <w:rFonts w:hint="eastAsia" w:ascii="黑体" w:hAnsi="黑体" w:eastAsia="黑体" w:cs="黑体"/>
          <w:color w:val="000000"/>
          <w:sz w:val="32"/>
          <w:szCs w:val="32"/>
        </w:rPr>
      </w:pPr>
    </w:p>
    <w:p w14:paraId="09B1324C">
      <w:pPr>
        <w:widowControl/>
        <w:snapToGrid w:val="0"/>
        <w:spacing w:line="620" w:lineRule="exact"/>
        <w:jc w:val="both"/>
        <w:rPr>
          <w:rFonts w:asciiTheme="majorEastAsia" w:hAnsiTheme="majorEastAsia" w:eastAsiaTheme="maj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5AF8">
    <w:pPr>
      <w:pStyle w:val="6"/>
      <w:framePr w:wrap="around" w:vAnchor="text" w:hAnchor="margin" w:xAlign="outside" w:y="1"/>
      <w:ind w:left="315" w:leftChars="150" w:right="315" w:rightChars="150"/>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8</w:t>
    </w:r>
    <w:r>
      <w:rPr>
        <w:rFonts w:ascii="宋体" w:hAnsi="宋体"/>
        <w:sz w:val="28"/>
        <w:szCs w:val="28"/>
      </w:rPr>
      <w:fldChar w:fldCharType="end"/>
    </w:r>
    <w:r>
      <w:rPr>
        <w:rStyle w:val="12"/>
        <w:rFonts w:hint="eastAsia" w:ascii="宋体" w:hAnsi="宋体"/>
        <w:sz w:val="28"/>
        <w:szCs w:val="28"/>
      </w:rPr>
      <w:t xml:space="preserve"> —</w:t>
    </w:r>
  </w:p>
  <w:p w14:paraId="7F1836BA">
    <w:pPr>
      <w:pStyle w:val="6"/>
      <w:ind w:left="315" w:leftChars="150" w:right="315" w:rightChars="150" w:firstLine="360"/>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E020C"/>
    <w:multiLevelType w:val="singleLevel"/>
    <w:tmpl w:val="B65E020C"/>
    <w:lvl w:ilvl="0" w:tentative="0">
      <w:start w:val="2"/>
      <w:numFmt w:val="chineseCounting"/>
      <w:suff w:val="nothing"/>
      <w:lvlText w:val="（%1）"/>
      <w:lvlJc w:val="left"/>
      <w:rPr>
        <w:rFonts w:hint="eastAsia"/>
      </w:rPr>
    </w:lvl>
  </w:abstractNum>
  <w:abstractNum w:abstractNumId="1">
    <w:nsid w:val="72F2B72C"/>
    <w:multiLevelType w:val="singleLevel"/>
    <w:tmpl w:val="72F2B72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NmI3MTVhNTcxYWIxZjVkYzYwMmU4YzljZmY5OGYifQ=="/>
  </w:docVars>
  <w:rsids>
    <w:rsidRoot w:val="00887D4E"/>
    <w:rsid w:val="000054C3"/>
    <w:rsid w:val="000277F7"/>
    <w:rsid w:val="0008613D"/>
    <w:rsid w:val="00094A9F"/>
    <w:rsid w:val="000B6B21"/>
    <w:rsid w:val="000D6FAF"/>
    <w:rsid w:val="00135BBD"/>
    <w:rsid w:val="001A14F7"/>
    <w:rsid w:val="0024503C"/>
    <w:rsid w:val="00264438"/>
    <w:rsid w:val="00455F31"/>
    <w:rsid w:val="004B23F1"/>
    <w:rsid w:val="005311CF"/>
    <w:rsid w:val="00533E78"/>
    <w:rsid w:val="00541EB8"/>
    <w:rsid w:val="005B7D12"/>
    <w:rsid w:val="005E6BB5"/>
    <w:rsid w:val="005F474F"/>
    <w:rsid w:val="00645D95"/>
    <w:rsid w:val="0064753C"/>
    <w:rsid w:val="00755694"/>
    <w:rsid w:val="00772F47"/>
    <w:rsid w:val="00775B64"/>
    <w:rsid w:val="007C6AFD"/>
    <w:rsid w:val="00830D42"/>
    <w:rsid w:val="0086285A"/>
    <w:rsid w:val="0086527E"/>
    <w:rsid w:val="00887D4E"/>
    <w:rsid w:val="009267D9"/>
    <w:rsid w:val="00937269"/>
    <w:rsid w:val="00943020"/>
    <w:rsid w:val="0094540A"/>
    <w:rsid w:val="00993A12"/>
    <w:rsid w:val="009C2DDF"/>
    <w:rsid w:val="00A15E62"/>
    <w:rsid w:val="00A71C2F"/>
    <w:rsid w:val="00A73CD8"/>
    <w:rsid w:val="00AA3AC7"/>
    <w:rsid w:val="00AC5440"/>
    <w:rsid w:val="00AF7558"/>
    <w:rsid w:val="00B80571"/>
    <w:rsid w:val="00C530A9"/>
    <w:rsid w:val="00C64178"/>
    <w:rsid w:val="00CA34D2"/>
    <w:rsid w:val="00CA51DB"/>
    <w:rsid w:val="00D2262B"/>
    <w:rsid w:val="00D27758"/>
    <w:rsid w:val="00D60CA1"/>
    <w:rsid w:val="00DC4375"/>
    <w:rsid w:val="00EC488C"/>
    <w:rsid w:val="00F042B1"/>
    <w:rsid w:val="00F26B87"/>
    <w:rsid w:val="00FA6164"/>
    <w:rsid w:val="00FB0A2F"/>
    <w:rsid w:val="00FC2970"/>
    <w:rsid w:val="08DF49CE"/>
    <w:rsid w:val="11037AC0"/>
    <w:rsid w:val="1E821F58"/>
    <w:rsid w:val="32CB52DE"/>
    <w:rsid w:val="362E7A13"/>
    <w:rsid w:val="44007EEA"/>
    <w:rsid w:val="4A3473B0"/>
    <w:rsid w:val="4AC07235"/>
    <w:rsid w:val="4ACE486E"/>
    <w:rsid w:val="551D7DFE"/>
    <w:rsid w:val="594E2349"/>
    <w:rsid w:val="76820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9"/>
    <w:qFormat/>
    <w:uiPriority w:val="99"/>
    <w:pPr>
      <w:ind w:firstLine="420" w:firstLineChars="100"/>
    </w:pPr>
    <w:rPr>
      <w:rFonts w:ascii="Times New Roman" w:hAnsi="Times New Roman" w:eastAsia="宋体" w:cs="Times New Roman"/>
      <w:szCs w:val="24"/>
    </w:rPr>
  </w:style>
  <w:style w:type="paragraph" w:styleId="3">
    <w:name w:val="Body Text"/>
    <w:basedOn w:val="1"/>
    <w:next w:val="2"/>
    <w:link w:val="18"/>
    <w:semiHidden/>
    <w:unhideWhenUsed/>
    <w:qFormat/>
    <w:uiPriority w:val="99"/>
    <w:pPr>
      <w:spacing w:after="120"/>
    </w:pPr>
  </w:style>
  <w:style w:type="paragraph" w:styleId="4">
    <w:name w:val="toc 6"/>
    <w:basedOn w:val="1"/>
    <w:next w:val="1"/>
    <w:unhideWhenUsed/>
    <w:qFormat/>
    <w:uiPriority w:val="39"/>
    <w:pPr>
      <w:ind w:left="2100" w:leftChars="10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0"/>
    <w:rPr>
      <w:sz w:val="18"/>
      <w:szCs w:val="18"/>
    </w:rPr>
  </w:style>
  <w:style w:type="character" w:customStyle="1" w:styleId="15">
    <w:name w:val="批注框文本 Char"/>
    <w:basedOn w:val="11"/>
    <w:link w:val="5"/>
    <w:semiHidden/>
    <w:qFormat/>
    <w:uiPriority w:val="99"/>
    <w:rPr>
      <w:kern w:val="2"/>
      <w:sz w:val="18"/>
      <w:szCs w:val="18"/>
    </w:rPr>
  </w:style>
  <w:style w:type="paragraph" w:customStyle="1" w:styleId="16">
    <w:name w:val="Body text|2"/>
    <w:basedOn w:val="1"/>
    <w:qFormat/>
    <w:uiPriority w:val="0"/>
    <w:pPr>
      <w:spacing w:after="320"/>
      <w:ind w:firstLine="340"/>
    </w:pPr>
    <w:rPr>
      <w:rFonts w:ascii="宋体" w:hAnsi="宋体" w:eastAsia="宋体" w:cs="宋体"/>
      <w:sz w:val="26"/>
      <w:szCs w:val="26"/>
      <w:lang w:val="zh-TW" w:eastAsia="zh-TW" w:bidi="zh-TW"/>
    </w:rPr>
  </w:style>
  <w:style w:type="paragraph" w:customStyle="1" w:styleId="17">
    <w:name w:val="Body text|1"/>
    <w:basedOn w:val="1"/>
    <w:qFormat/>
    <w:uiPriority w:val="0"/>
    <w:pPr>
      <w:jc w:val="center"/>
    </w:pPr>
    <w:rPr>
      <w:rFonts w:ascii="宋体" w:hAnsi="宋体" w:eastAsia="宋体" w:cs="宋体"/>
      <w:sz w:val="42"/>
      <w:szCs w:val="42"/>
      <w:lang w:val="zh-TW" w:eastAsia="zh-TW" w:bidi="zh-TW"/>
    </w:rPr>
  </w:style>
  <w:style w:type="character" w:customStyle="1" w:styleId="18">
    <w:name w:val="正文文本 Char"/>
    <w:basedOn w:val="11"/>
    <w:link w:val="3"/>
    <w:semiHidden/>
    <w:qFormat/>
    <w:uiPriority w:val="99"/>
    <w:rPr>
      <w:kern w:val="2"/>
      <w:sz w:val="21"/>
      <w:szCs w:val="22"/>
    </w:rPr>
  </w:style>
  <w:style w:type="character" w:customStyle="1" w:styleId="19">
    <w:name w:val="正文首行缩进 Char"/>
    <w:basedOn w:val="18"/>
    <w:link w:val="2"/>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9897</Words>
  <Characters>10677</Characters>
  <Lines>34</Lines>
  <Paragraphs>9</Paragraphs>
  <TotalTime>4</TotalTime>
  <ScaleCrop>false</ScaleCrop>
  <LinksUpToDate>false</LinksUpToDate>
  <CharactersWithSpaces>10736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2022-06-22T01:03:00Z</dcterms:created>
  <dc:creator>xb21cn</dc:creator>
  <cp:lastModifiedBy>Administrator</cp:lastModifiedBy>
  <cp:lastPrinted>2022-05-26T01:56:00Z</cp:lastPrinted>
  <dcterms:modified xsi:type="dcterms:W3CDTF">2024-09-09T02:39:44Z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8E28A34F595C45B5AAED59B56B40769D</vt:lpwstr>
  </property>
</Properties>
</file>