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黑体" w:hAnsi="黑体" w:eastAsia="黑体" w:cs="黑体"/>
          <w:strike w:val="0"/>
          <w:dstrike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lang w:val="en-US" w:eastAsia="zh-CN"/>
        </w:rPr>
        <w:t>《</w:t>
      </w:r>
      <w:r>
        <w:rPr>
          <w:rFonts w:hint="eastAsia" w:ascii="Times New Roman" w:hAnsi="Times New Roman" w:eastAsia="方正小标宋简体" w:cs="方正小标宋简体"/>
          <w:b w:val="0"/>
          <w:bCs w:val="0"/>
          <w:strike w:val="0"/>
          <w:dstrike w:val="0"/>
          <w:snapToGrid w:val="0"/>
          <w:color w:val="auto"/>
          <w:w w:val="98"/>
          <w:kern w:val="0"/>
          <w:sz w:val="44"/>
          <w:szCs w:val="44"/>
          <w:highlight w:val="none"/>
          <w:lang w:val="en-US" w:eastAsia="zh-CN" w:bidi="ar-SA"/>
        </w:rPr>
        <w:t>诸暨市推进先进制造业强市建设促进高质量发展政策意见（2025年修订版）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lang w:val="en-US" w:eastAsia="zh-CN"/>
        </w:rPr>
        <w:t>》的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lang w:eastAsia="zh-CN"/>
        </w:rPr>
        <w:t>修订说明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rPr>
          <w:rFonts w:hint="eastAsia"/>
          <w:strike w:val="0"/>
          <w:dstrike w:val="0"/>
          <w:lang w:val="en-US" w:eastAsia="zh-CN"/>
        </w:rPr>
      </w:pPr>
      <w:r>
        <w:rPr>
          <w:rFonts w:hint="eastAsia" w:ascii="楷体" w:hAnsi="楷体" w:eastAsia="楷体" w:cs="楷体"/>
          <w:strike w:val="0"/>
          <w:dstrike w:val="0"/>
          <w:sz w:val="30"/>
          <w:szCs w:val="30"/>
          <w:lang w:eastAsia="zh-CN"/>
        </w:rPr>
        <w:t>经信局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strike w:val="0"/>
          <w:dstrike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strike w:val="0"/>
          <w:dstrike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trike w:val="0"/>
          <w:dstrike w:val="0"/>
          <w:sz w:val="32"/>
          <w:szCs w:val="32"/>
          <w:lang w:val="en-US" w:eastAsia="zh-CN"/>
        </w:rPr>
        <w:t>修订依据</w:t>
      </w:r>
      <w:r>
        <w:rPr>
          <w:rFonts w:hint="eastAsia" w:ascii="黑体" w:hAnsi="黑体" w:eastAsia="黑体" w:cs="黑体"/>
          <w:strike w:val="0"/>
          <w:dstrike w:val="0"/>
          <w:sz w:val="32"/>
          <w:szCs w:val="32"/>
          <w:lang w:eastAsia="zh-CN"/>
        </w:rPr>
        <w:t>和过程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strike w:val="0"/>
          <w:dstrike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trike w:val="0"/>
          <w:dstrike w:val="0"/>
          <w:sz w:val="32"/>
          <w:szCs w:val="32"/>
          <w:lang w:eastAsia="zh-CN"/>
        </w:rPr>
        <w:t>为进一步强化精准扶持，减轻财政压力，按照“开门定政策”要求，实施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 w:cs="仿宋"/>
          <w:strike w:val="0"/>
          <w:dstrike w:val="0"/>
          <w:kern w:val="2"/>
          <w:sz w:val="32"/>
          <w:szCs w:val="32"/>
          <w:lang w:val="en-US" w:eastAsia="zh-CN" w:bidi="ar-SA"/>
        </w:rPr>
        <w:t>制造业强市政策修订。具体分为五步：一是向上对接省市政策有关精神；二是向部门、科室征询汇总修改意见，包括修改理由、盘子变化；三是市分管领导审阅；四是再次向有关部门、社会公众征求意见</w:t>
      </w:r>
      <w:r>
        <w:rPr>
          <w:rFonts w:hint="eastAsia" w:ascii="仿宋" w:hAnsi="仿宋" w:eastAsia="仿宋" w:cs="仿宋"/>
          <w:i w:val="0"/>
          <w:iCs w:val="0"/>
          <w:caps w:val="0"/>
          <w:strike w:val="0"/>
          <w:dstrike w:val="0"/>
          <w:color w:val="171A1D"/>
          <w:spacing w:val="0"/>
          <w:sz w:val="32"/>
          <w:szCs w:val="32"/>
          <w:shd w:val="clear" w:fill="FFFFFF"/>
          <w:lang w:eastAsia="zh-CN"/>
        </w:rPr>
        <w:t>；五是公示并提交政策专班。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楷体" w:hAnsi="楷体" w:eastAsia="楷体" w:cs="楷体"/>
          <w:b/>
          <w:bCs/>
          <w:strike w:val="0"/>
          <w:dstrike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trike w:val="0"/>
          <w:dstrike w:val="0"/>
          <w:sz w:val="32"/>
          <w:szCs w:val="32"/>
          <w:lang w:val="en-US" w:eastAsia="zh-CN"/>
        </w:rPr>
        <w:t>二、重点修改和变化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trike w:val="0"/>
          <w:dstrike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trike w:val="0"/>
          <w:dstrike w:val="0"/>
          <w:kern w:val="2"/>
          <w:sz w:val="32"/>
          <w:szCs w:val="32"/>
          <w:lang w:val="en-US" w:eastAsia="zh-CN" w:bidi="ar-SA"/>
        </w:rPr>
        <w:t>本政策包含加快制造方式转型、深化创新链产业链融合、培育</w:t>
      </w:r>
      <w:r>
        <w:rPr>
          <w:rFonts w:hint="eastAsia" w:ascii="仿宋" w:hAnsi="仿宋" w:eastAsia="仿宋" w:cs="仿宋"/>
          <w:strike w:val="0"/>
          <w:dstrike w:val="0"/>
          <w:kern w:val="2"/>
          <w:sz w:val="32"/>
          <w:szCs w:val="32"/>
          <w:lang w:val="en-US" w:eastAsia="en-US" w:bidi="ar-SA"/>
        </w:rPr>
        <w:t>数字产业集群</w:t>
      </w:r>
      <w:r>
        <w:rPr>
          <w:rFonts w:hint="eastAsia" w:ascii="仿宋" w:hAnsi="仿宋" w:eastAsia="仿宋" w:cs="仿宋"/>
          <w:strike w:val="0"/>
          <w:dstrike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strike w:val="0"/>
          <w:dstrike w:val="0"/>
          <w:kern w:val="2"/>
          <w:sz w:val="32"/>
          <w:szCs w:val="32"/>
          <w:lang w:val="en-US" w:eastAsia="en-US" w:bidi="ar-SA"/>
        </w:rPr>
        <w:t>深入推进绿色发展</w:t>
      </w:r>
      <w:r>
        <w:rPr>
          <w:rFonts w:hint="eastAsia" w:ascii="仿宋" w:hAnsi="仿宋" w:eastAsia="仿宋" w:cs="仿宋"/>
          <w:strike w:val="0"/>
          <w:dstrike w:val="0"/>
          <w:kern w:val="2"/>
          <w:sz w:val="32"/>
          <w:szCs w:val="32"/>
          <w:lang w:val="en-US" w:eastAsia="zh-CN" w:bidi="ar-SA"/>
        </w:rPr>
        <w:t>、推进优质优品提升五块内容，共三十八</w:t>
      </w:r>
      <w:bookmarkStart w:id="0" w:name="_GoBack"/>
      <w:bookmarkEnd w:id="0"/>
      <w:r>
        <w:rPr>
          <w:rFonts w:hint="eastAsia" w:ascii="仿宋" w:hAnsi="仿宋" w:eastAsia="仿宋" w:cs="仿宋"/>
          <w:strike w:val="0"/>
          <w:dstrike w:val="0"/>
          <w:kern w:val="2"/>
          <w:sz w:val="32"/>
          <w:szCs w:val="32"/>
          <w:lang w:val="en-US" w:eastAsia="zh-CN" w:bidi="ar-SA"/>
        </w:rPr>
        <w:t>条，初步测算总盘子4.03亿元。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35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（一）新增条款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一是参照绍兴政策，新增对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en-US"/>
        </w:rPr>
        <w:t>袜业产业大脑运营主体每年不超过200万元的补助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二是根据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en-US"/>
        </w:rPr>
        <w:t>绍兴市质量工作考核要求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，新增对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en-US"/>
        </w:rPr>
        <w:t>获得质量贷款的企业按照贷款发放当年1月1日一年期LPR的50%获得补助，每年最高不超过10万元，累计最高不超过30万元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（二）删除条款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一是因试点工作已经结束，删除对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en-US"/>
        </w:rPr>
        <w:t>袜业省级中小企业数字化改造财政专项激励试点建设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的补助，预计减少盘子1000万元；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二是参照绍兴政策，删除对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en-US"/>
        </w:rPr>
        <w:t>新增列入省级工业互联网平台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的补助，预计减少盘子100万元；删除对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en-US"/>
        </w:rPr>
        <w:t>新评为质量基础设施一站式服务五星级平台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的奖励，预计减少盘子10万元。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三是删除部分空转条款，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"/>
        </w:rPr>
        <w:t>取消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highlight w:val="none"/>
          <w:lang w:eastAsia="zh-CN" w:bidi="ar"/>
        </w:rPr>
        <w:t>对“智能制造（高端装备）工程服务公司”的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"/>
        </w:rPr>
        <w:t>、省“五个一批”重点技术改造示范项目、省企业技术中心创新能力建设项目的奖励。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"/>
        </w:rPr>
        <w:t xml:space="preserve">    （三）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调整标准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一是对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en-US"/>
        </w:rPr>
        <w:t>通过软件企业评估，且纳入浙江省经济和信息化数据服务平台的软件企业，年软件业务收入首次突破2000万元、5000万元、1亿元，且完成升规的，奖励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en-US"/>
        </w:rPr>
        <w:t>万元、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en-US"/>
        </w:rPr>
        <w:t>万元、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en-US"/>
        </w:rPr>
        <w:t>万元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分别调整为100万元、200万元、300万元，预计增加盘子80万元。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二是对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lang w:val="en-US" w:eastAsia="en-US" w:bidi="ar"/>
        </w:rPr>
        <w:t>数据管理能力成熟度（DCMM）国家标准贯标贯标3级、2级及以上认证的，奖励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标准由40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lang w:val="en-US" w:eastAsia="en-US" w:bidi="ar"/>
        </w:rPr>
        <w:t>万元、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30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lang w:val="en-US" w:eastAsia="en-US" w:bidi="ar"/>
        </w:rPr>
        <w:t>万元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分别调整为30万元、10万元，预计减少盘子300万元；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auto"/>
          <w:spacing w:val="0"/>
          <w:sz w:val="32"/>
          <w:szCs w:val="32"/>
          <w:highlight w:val="red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lang w:val="en-US" w:eastAsia="zh-CN" w:bidi="ar"/>
        </w:rPr>
        <w:t>对当年新增国家智能制造新模式应用、智能制造综合标准化、智能制造试点示范项目奖励金额由100万元调整为50万元。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E200AD"/>
    <w:multiLevelType w:val="singleLevel"/>
    <w:tmpl w:val="79E200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03049"/>
    <w:rsid w:val="005B0721"/>
    <w:rsid w:val="00724552"/>
    <w:rsid w:val="01E9612A"/>
    <w:rsid w:val="02222F29"/>
    <w:rsid w:val="02225B04"/>
    <w:rsid w:val="02820E85"/>
    <w:rsid w:val="02B01361"/>
    <w:rsid w:val="02F22A90"/>
    <w:rsid w:val="03DD537A"/>
    <w:rsid w:val="04AB5C2F"/>
    <w:rsid w:val="04C01C5A"/>
    <w:rsid w:val="051303DF"/>
    <w:rsid w:val="05C8372F"/>
    <w:rsid w:val="05F17DCE"/>
    <w:rsid w:val="077A1300"/>
    <w:rsid w:val="08B4633C"/>
    <w:rsid w:val="08FC124B"/>
    <w:rsid w:val="09CC5B1F"/>
    <w:rsid w:val="0A3B43C5"/>
    <w:rsid w:val="0A85782E"/>
    <w:rsid w:val="0B047EEA"/>
    <w:rsid w:val="0BA27CA4"/>
    <w:rsid w:val="0C9A023C"/>
    <w:rsid w:val="0D0E1830"/>
    <w:rsid w:val="0D8A2613"/>
    <w:rsid w:val="0DDE6812"/>
    <w:rsid w:val="0DE27833"/>
    <w:rsid w:val="101175B4"/>
    <w:rsid w:val="10440C22"/>
    <w:rsid w:val="13674AF1"/>
    <w:rsid w:val="13E7095B"/>
    <w:rsid w:val="1506272C"/>
    <w:rsid w:val="15242DBE"/>
    <w:rsid w:val="16D0669C"/>
    <w:rsid w:val="17AA748A"/>
    <w:rsid w:val="17BC52F6"/>
    <w:rsid w:val="18962219"/>
    <w:rsid w:val="1A10746D"/>
    <w:rsid w:val="1A2D5CFF"/>
    <w:rsid w:val="1B217891"/>
    <w:rsid w:val="1B4951D2"/>
    <w:rsid w:val="1BAF3FE1"/>
    <w:rsid w:val="1D7842C5"/>
    <w:rsid w:val="1EFD2427"/>
    <w:rsid w:val="1F9C54B5"/>
    <w:rsid w:val="20394FEA"/>
    <w:rsid w:val="22621177"/>
    <w:rsid w:val="229805DC"/>
    <w:rsid w:val="22DB7B3C"/>
    <w:rsid w:val="23847F75"/>
    <w:rsid w:val="23B35621"/>
    <w:rsid w:val="24503049"/>
    <w:rsid w:val="24C818E6"/>
    <w:rsid w:val="255C4C6A"/>
    <w:rsid w:val="26B92562"/>
    <w:rsid w:val="26C92330"/>
    <w:rsid w:val="27A74232"/>
    <w:rsid w:val="27EB370D"/>
    <w:rsid w:val="2C062248"/>
    <w:rsid w:val="2C7E0FBF"/>
    <w:rsid w:val="2CED5013"/>
    <w:rsid w:val="2D71149A"/>
    <w:rsid w:val="2E0221C2"/>
    <w:rsid w:val="2EB30BAD"/>
    <w:rsid w:val="2EDF0EB4"/>
    <w:rsid w:val="30A5696A"/>
    <w:rsid w:val="30D034A6"/>
    <w:rsid w:val="311D0D4C"/>
    <w:rsid w:val="31897475"/>
    <w:rsid w:val="33752F44"/>
    <w:rsid w:val="350C2516"/>
    <w:rsid w:val="354A1FFA"/>
    <w:rsid w:val="36020FC4"/>
    <w:rsid w:val="366F49F6"/>
    <w:rsid w:val="37172AC5"/>
    <w:rsid w:val="371D6EBC"/>
    <w:rsid w:val="388112E1"/>
    <w:rsid w:val="38AD4F02"/>
    <w:rsid w:val="38C34C43"/>
    <w:rsid w:val="38DC42C0"/>
    <w:rsid w:val="3A174025"/>
    <w:rsid w:val="3B476ACD"/>
    <w:rsid w:val="3B7C4AEB"/>
    <w:rsid w:val="3C4D75D1"/>
    <w:rsid w:val="3D7570E2"/>
    <w:rsid w:val="3FDA7850"/>
    <w:rsid w:val="40204742"/>
    <w:rsid w:val="40CB4BDA"/>
    <w:rsid w:val="4113511F"/>
    <w:rsid w:val="42597579"/>
    <w:rsid w:val="429554CB"/>
    <w:rsid w:val="43720610"/>
    <w:rsid w:val="43AA1790"/>
    <w:rsid w:val="43B655A2"/>
    <w:rsid w:val="43FD3798"/>
    <w:rsid w:val="467037BD"/>
    <w:rsid w:val="47D91D8D"/>
    <w:rsid w:val="480A2B49"/>
    <w:rsid w:val="4A520AB3"/>
    <w:rsid w:val="4A8017C9"/>
    <w:rsid w:val="4A99490F"/>
    <w:rsid w:val="4B294C6B"/>
    <w:rsid w:val="4D3A4447"/>
    <w:rsid w:val="4DAF1881"/>
    <w:rsid w:val="4E4D6006"/>
    <w:rsid w:val="50C2318C"/>
    <w:rsid w:val="50C25B31"/>
    <w:rsid w:val="52183ABE"/>
    <w:rsid w:val="52D73914"/>
    <w:rsid w:val="54411E49"/>
    <w:rsid w:val="551F5FB4"/>
    <w:rsid w:val="556F7038"/>
    <w:rsid w:val="55AD6B1D"/>
    <w:rsid w:val="5735569F"/>
    <w:rsid w:val="577E46FF"/>
    <w:rsid w:val="59DA0593"/>
    <w:rsid w:val="5A8D779D"/>
    <w:rsid w:val="5B7831A0"/>
    <w:rsid w:val="5C6C11FD"/>
    <w:rsid w:val="5CB04F3A"/>
    <w:rsid w:val="5CE21518"/>
    <w:rsid w:val="5D7F7757"/>
    <w:rsid w:val="5E8018EA"/>
    <w:rsid w:val="5E897C12"/>
    <w:rsid w:val="5F053010"/>
    <w:rsid w:val="5F9167D9"/>
    <w:rsid w:val="60A5089F"/>
    <w:rsid w:val="61E843AE"/>
    <w:rsid w:val="61EF75BD"/>
    <w:rsid w:val="631568E2"/>
    <w:rsid w:val="63917F2C"/>
    <w:rsid w:val="67BA0DE2"/>
    <w:rsid w:val="67EB36EB"/>
    <w:rsid w:val="682057E3"/>
    <w:rsid w:val="682D2C35"/>
    <w:rsid w:val="684767E5"/>
    <w:rsid w:val="68D35199"/>
    <w:rsid w:val="6A572E84"/>
    <w:rsid w:val="6A864078"/>
    <w:rsid w:val="6AB10E43"/>
    <w:rsid w:val="6BEA7E1E"/>
    <w:rsid w:val="6CD6671B"/>
    <w:rsid w:val="6D0105AD"/>
    <w:rsid w:val="6D9C0A62"/>
    <w:rsid w:val="6E3531DF"/>
    <w:rsid w:val="70B950FC"/>
    <w:rsid w:val="718225C7"/>
    <w:rsid w:val="7317045F"/>
    <w:rsid w:val="739B1DC8"/>
    <w:rsid w:val="745C662B"/>
    <w:rsid w:val="74EA6126"/>
    <w:rsid w:val="76444112"/>
    <w:rsid w:val="76FF1730"/>
    <w:rsid w:val="77000B95"/>
    <w:rsid w:val="78941160"/>
    <w:rsid w:val="791813B9"/>
    <w:rsid w:val="79342DB1"/>
    <w:rsid w:val="795835B5"/>
    <w:rsid w:val="7999518A"/>
    <w:rsid w:val="799C49FA"/>
    <w:rsid w:val="79A03E0B"/>
    <w:rsid w:val="7B9F5AA1"/>
    <w:rsid w:val="7BB5351A"/>
    <w:rsid w:val="7BC478E0"/>
    <w:rsid w:val="7D5FB135"/>
    <w:rsid w:val="7D7C3481"/>
    <w:rsid w:val="7D8A4186"/>
    <w:rsid w:val="7E13413D"/>
    <w:rsid w:val="7E66156B"/>
    <w:rsid w:val="7E7C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unhideWhenUsed/>
    <w:qFormat/>
    <w:uiPriority w:val="99"/>
    <w:pPr>
      <w:spacing w:beforeLines="0" w:afterLines="0"/>
      <w:ind w:left="795" w:right="350" w:hanging="440"/>
      <w:outlineLvl w:val="0"/>
    </w:pPr>
    <w:rPr>
      <w:rFonts w:hint="eastAsia" w:ascii="PMingLiU" w:eastAsia="PMingLiU"/>
      <w:sz w:val="44"/>
      <w:szCs w:val="2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autoSpaceDE/>
      <w:autoSpaceDN/>
      <w:adjustRightInd/>
      <w:spacing w:after="100" w:line="259" w:lineRule="auto"/>
    </w:pPr>
    <w:rPr>
      <w:rFonts w:ascii="等线" w:hAnsi="等线" w:eastAsia="等线"/>
      <w:sz w:val="22"/>
      <w:szCs w:val="22"/>
    </w:rPr>
  </w:style>
  <w:style w:type="paragraph" w:customStyle="1" w:styleId="7">
    <w:name w:val="Normal Indent"/>
    <w:basedOn w:val="1"/>
    <w:qFormat/>
    <w:uiPriority w:val="0"/>
    <w:pPr>
      <w:ind w:firstLine="420" w:firstLineChars="200"/>
    </w:p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2022-02-23T11:02:00Z</dcterms:created>
  <dc:creator>DELL</dc:creator>
  <cp:lastModifiedBy>Administrator</cp:lastModifiedBy>
  <cp:lastPrinted>2022-02-28T14:10:00Z</cp:lastPrinted>
  <dcterms:modified xsi:type="dcterms:W3CDTF">2024-11-27T06:21:27Z</dcterms:modified>
  <dc:title>关于修订政策的函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BFF54C8168864D248AB76285C33749AE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