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桐庐县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推进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杭州马术中心综合利用和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马产业发展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条政策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征求意见稿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持续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放大亚运综合效应，抢抓杭州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加快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打造国际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之城重大发展机遇，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以国际化、市场化、产业化思路，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推进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杭州马术中心综合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利用和马产业发展，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特制定本政策。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一、支持马术赛事引育。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设立桐庐县马术赛事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发展专项资金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按照赛事层级、规模和实际投入，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根据实际情况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给予每场最高资助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150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同一赛事财政资金支持原则上不超过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二、支持投资项目落地。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对总投资达1亿元以上的马产业相关项目，按照不低于固定资产投资（不含马匹）的15%给予落地补助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三、支持马匹繁育交易。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对在桐庐合法经营的项目，年营业额达5000万元及以上的，按年营业额的2%予以补助；年营业额达1亿元及以上的，按年营业额的3%予以补助，最高不超过200万元。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四、支持马术专业培训。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对在桐庐合法经营的马术专业培训企业，培训注册会员累计达50人及以上的，且培训等年营业额达5000万元及以上的，按年营业额的3%予以补助，最高不超过500万元。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五、支持平台共建共享。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对在桐庐合法经营的赛事活动、教育培训、马匹繁育、会展文化等马产业相关企业，杭州马术中心租赁费用按照第一年70%、第二年50%、第三年30%予以减免，并根据实际情况给予公共资源优化保障。与县属国有企业开展合资的，场地等公共资源优惠政策可另行商议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六、支持专业人才成长。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支持优秀人才申报桐庐县、杭州市、浙江省等各层次高层次人才认定及专项政策，马产业人才在人才落户、子女就学、购房补贴、人才用房、就医等方面优先享受县内相关政策。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本政策自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2024年 月 日起实施，实施期限3年，可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根据政策执行情况再行修订。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YjFkZGJmODY0NGE2NTk3MzU4MmIxZGRiNDk4OWUifQ=="/>
  </w:docVars>
  <w:rsids>
    <w:rsidRoot w:val="00000000"/>
    <w:rsid w:val="0223283B"/>
    <w:rsid w:val="02757CD4"/>
    <w:rsid w:val="02F058D9"/>
    <w:rsid w:val="07B46FAF"/>
    <w:rsid w:val="083E31B7"/>
    <w:rsid w:val="09CC3E9A"/>
    <w:rsid w:val="0A1540F8"/>
    <w:rsid w:val="0A9D5FA5"/>
    <w:rsid w:val="117641E4"/>
    <w:rsid w:val="12881F6D"/>
    <w:rsid w:val="155B06F3"/>
    <w:rsid w:val="15896058"/>
    <w:rsid w:val="15946BD5"/>
    <w:rsid w:val="17360CD0"/>
    <w:rsid w:val="1D1F7EBC"/>
    <w:rsid w:val="2F0D1AFD"/>
    <w:rsid w:val="35C95856"/>
    <w:rsid w:val="4D6B4335"/>
    <w:rsid w:val="50C53FCA"/>
    <w:rsid w:val="527D195F"/>
    <w:rsid w:val="530C005B"/>
    <w:rsid w:val="582E2FB1"/>
    <w:rsid w:val="5E340D3F"/>
    <w:rsid w:val="5EE9D3D4"/>
    <w:rsid w:val="60AA44D7"/>
    <w:rsid w:val="663B168D"/>
    <w:rsid w:val="68140629"/>
    <w:rsid w:val="6F3911E0"/>
    <w:rsid w:val="76B12AA0"/>
    <w:rsid w:val="7A137310"/>
    <w:rsid w:val="7F2E63E0"/>
    <w:rsid w:val="DF3F8D3A"/>
    <w:rsid w:val="F55F4F0A"/>
    <w:rsid w:val="F73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657</Words>
  <Characters>684</Characters>
  <Lines>0</Lines>
  <Paragraphs>0</Paragraphs>
  <TotalTime>0</TotalTime>
  <ScaleCrop>false</ScaleCrop>
  <LinksUpToDate>false</LinksUpToDate>
  <CharactersWithSpaces>686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2024-05-24T10:14:00Z</dcterms:created>
  <dc:creator>huawei</dc:creator>
  <cp:lastModifiedBy>彭想</cp:lastModifiedBy>
  <dcterms:modified xsi:type="dcterms:W3CDTF">2024-07-01T06:24:56Z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1426C18320FC406782265CB3B36F8F79_12</vt:lpwstr>
  </property>
</Properties>
</file>