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关于《关于建设婺城产业人才学院的实施方案》的起草说明</w:t>
      </w:r>
    </w:p>
    <w:p>
      <w:pPr>
        <w:spacing w:line="600" w:lineRule="exact"/>
        <w:jc w:val="center"/>
        <w:rPr>
          <w:rFonts w:hint="eastAsia" w:ascii="仿宋_GB2312" w:eastAsia="仿宋_GB2312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642" w:firstLineChars="200"/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b/>
          <w:bCs/>
          <w:sz w:val="32"/>
          <w:szCs w:val="32"/>
        </w:rPr>
        <w:t>制定本文件的必要性和可行性</w:t>
      </w:r>
    </w:p>
    <w:p>
      <w:pPr>
        <w:spacing w:line="600" w:lineRule="exact"/>
        <w:ind w:firstLine="642" w:firstLineChars="20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必要性：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《关于印发&lt;关于助推青年大学生就业助力企业提效能的若干政策举措（试行）&gt;的通知》（婺人才办〔2022〕1号）、</w:t>
      </w:r>
      <w:r>
        <w:rPr>
          <w:rFonts w:hint="eastAsia" w:ascii="仿宋_GB2312" w:eastAsia="仿宋_GB2312"/>
          <w:sz w:val="32"/>
          <w:szCs w:val="32"/>
        </w:rPr>
        <w:t>《关于印发&lt;关于加快人才强区建设提升区域创新能级的若干意见&gt;的通知》（婺人才领〔2023〕1号）文件精神，落实国家、省、市</w:t>
      </w:r>
      <w:r>
        <w:rPr>
          <w:rFonts w:hint="eastAsia" w:ascii="仿宋_GB2312" w:eastAsia="仿宋_GB2312"/>
          <w:sz w:val="32"/>
          <w:szCs w:val="32"/>
          <w:lang w:eastAsia="zh-CN"/>
        </w:rPr>
        <w:t>建强产业人才队伍</w:t>
      </w:r>
      <w:r>
        <w:rPr>
          <w:rFonts w:hint="eastAsia" w:ascii="仿宋_GB2312" w:eastAsia="仿宋_GB2312"/>
          <w:sz w:val="32"/>
          <w:szCs w:val="32"/>
        </w:rPr>
        <w:t>战略决策部署，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围绕我区重点产业建设产业人才学院，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推动高校毕业生高质量就业，促进高校教育与社会需求紧密对接，推动专业设置与产业需求无缝对接，带动我区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经济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整体发展。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可行性：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随着经济发展，产业升级，产业人才紧缺问题愈发凸显。我区智能制造、家政服务、数字经济等产业板块发展成熟，资源丰富，具有开展产业人才学院建设的先天优势。</w:t>
      </w:r>
    </w:p>
    <w:p>
      <w:pPr>
        <w:numPr>
          <w:ilvl w:val="0"/>
          <w:numId w:val="1"/>
        </w:numPr>
        <w:spacing w:line="600" w:lineRule="exact"/>
        <w:ind w:firstLine="642" w:firstLineChars="200"/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制定本文件的法律和政策依据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eastAsia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《关于印发&lt;关于助推青年大学生就业助力企业提效能的若干政策举措（试行）&gt;的通知》（婺人才办〔2022〕1号）、</w:t>
      </w:r>
      <w:r>
        <w:rPr>
          <w:rFonts w:hint="eastAsia" w:ascii="仿宋_GB2312" w:eastAsia="仿宋_GB2312"/>
          <w:sz w:val="32"/>
          <w:szCs w:val="32"/>
        </w:rPr>
        <w:t>《关于印发&lt;关于加快人才强区建设提升区域创新能级的若干意见&gt;的通知》（婺人才领〔2023〕1号）</w:t>
      </w:r>
    </w:p>
    <w:p>
      <w:pPr>
        <w:spacing w:line="600" w:lineRule="exact"/>
        <w:ind w:firstLine="642" w:firstLineChars="200"/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三、本文件拟解决的主要问题以及拟采取的主要措施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2" w:firstLineChars="200"/>
        <w:jc w:val="left"/>
        <w:textAlignment w:val="auto"/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拟解决的主要问题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2" w:firstLineChars="200"/>
        <w:jc w:val="left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一是高校毕业生就业问题突出。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由于教育管理体制因素，高校在专业设置上存在一定滞后性，实践课程设置缺乏，导致高校毕业生实践技能与企业所要求的有着较大差距，就业缺乏竞争性。</w:t>
      </w:r>
      <w:r>
        <w:rPr>
          <w:rFonts w:hint="eastAsia" w:asci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  <w:t>二是产业</w:t>
      </w:r>
      <w:r>
        <w:rPr>
          <w:rFonts w:hint="default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人才总量基础薄弱。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区域产业人才培养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工作力度不够，生产能手、实用人才、现代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技能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人才不足，难以满足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产业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发展需求。</w:t>
      </w:r>
      <w:r>
        <w:rPr>
          <w:rFonts w:hint="eastAsia" w:asci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三是产业人才占比不高。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企业内部技术工人特别是高技能人才占就业人员总量的比例不高，多数企业面临“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用工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难”与“技工荒”的问题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spacing w:line="600" w:lineRule="exact"/>
        <w:ind w:firstLine="642" w:firstLineChars="200"/>
        <w:jc w:val="left"/>
        <w:rPr>
          <w:rFonts w:hint="eastAsia" w:ascii="仿宋_GB2312" w:eastAsia="仿宋_GB2312"/>
          <w:b/>
          <w:bCs/>
          <w:sz w:val="32"/>
          <w:szCs w:val="32"/>
          <w:highlight w:val="yellow"/>
          <w:lang w:eastAsia="zh-CN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（二）拟采取的主要措施</w:t>
      </w:r>
    </w:p>
    <w:p>
      <w:pPr>
        <w:suppressAutoHyphens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聚焦婺城智能制造、家政服务、数字经济等特色优势产业，整合企业、高校资源，四方联动共同打造技术技能人才培育共同体，采用1个产业学院，N所高校、N家企业、N个人力资源服务机构的“1+3N”模式，按照“一院多点”的建设理念，分设“智能制造分院”、“家政服务分院”、“数字经济分院”三个分院，按照产业分类别培育产业人才，输送至各需求企业。</w:t>
      </w:r>
    </w:p>
    <w:p>
      <w:pPr>
        <w:spacing w:line="600" w:lineRule="exact"/>
        <w:ind w:firstLine="642" w:firstLineChars="200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四、起草过程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赴宁海产业人才学院、当地企业实训基地学习调研，邀请省厅主管部门来婺考察指导，不断总结实践，参考《现代产业学院建设指南（试行）》、《职业教育产教融合赋能提升行动实施方案（2023—2025年）》，对照省、市、区相关产业人才培养政策进行必要性、可行性等内容的调研论证，结合婺城实际并征求各相关单位意见，</w:t>
      </w:r>
      <w:r>
        <w:rPr>
          <w:rFonts w:hint="eastAsia" w:ascii="仿宋_GB2312" w:hAnsi="仿宋" w:eastAsia="仿宋_GB2312" w:cs="仿宋"/>
          <w:sz w:val="32"/>
          <w:szCs w:val="32"/>
        </w:rPr>
        <w:t>形成了《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关于建设婺城产业人才学院的实施方案</w:t>
      </w:r>
      <w:r>
        <w:rPr>
          <w:rFonts w:hint="eastAsia" w:ascii="仿宋_GB2312" w:hAnsi="仿宋" w:eastAsia="仿宋_GB2312" w:cs="仿宋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现向社会公开征求意见，将结合反馈意见，经审查、审议后形成《实施方案》。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</w:p>
    <w:p>
      <w:pPr>
        <w:spacing w:line="600" w:lineRule="exact"/>
        <w:ind w:left="4471" w:leftChars="1672" w:hanging="960" w:hangingChars="3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600" w:lineRule="exact"/>
        <w:ind w:left="4471" w:leftChars="1672" w:hanging="960" w:hangingChars="3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600" w:lineRule="exact"/>
        <w:ind w:left="4471" w:leftChars="1672" w:hanging="960" w:hangingChars="3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600" w:lineRule="exact"/>
        <w:ind w:left="4471" w:leftChars="1672" w:hanging="960" w:hangingChars="3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婺城区人力资源和社会保障局                     2024年2月2日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FEB3DF"/>
    <w:multiLevelType w:val="singleLevel"/>
    <w:tmpl w:val="FBFEB3D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D7FDA1F"/>
    <w:rsid w:val="1BFF6EDB"/>
    <w:rsid w:val="3BBF5734"/>
    <w:rsid w:val="3DE7CDB7"/>
    <w:rsid w:val="3E7B8EAB"/>
    <w:rsid w:val="4D7B5A57"/>
    <w:rsid w:val="4EDD3904"/>
    <w:rsid w:val="4FDB6BE5"/>
    <w:rsid w:val="57A5F07A"/>
    <w:rsid w:val="57B06598"/>
    <w:rsid w:val="59BF3009"/>
    <w:rsid w:val="5BD7F7DF"/>
    <w:rsid w:val="5FFEFAE4"/>
    <w:rsid w:val="66FDA653"/>
    <w:rsid w:val="6B5FC0C8"/>
    <w:rsid w:val="6FAA9B61"/>
    <w:rsid w:val="6FBEFA6E"/>
    <w:rsid w:val="71E322C4"/>
    <w:rsid w:val="723A3543"/>
    <w:rsid w:val="76BF94E4"/>
    <w:rsid w:val="77F3922A"/>
    <w:rsid w:val="7CBB0F17"/>
    <w:rsid w:val="7CDBCA91"/>
    <w:rsid w:val="7EB6F7C0"/>
    <w:rsid w:val="7EEF2324"/>
    <w:rsid w:val="7F7379FC"/>
    <w:rsid w:val="7FEE013E"/>
    <w:rsid w:val="7FEE068A"/>
    <w:rsid w:val="8D7FDA1F"/>
    <w:rsid w:val="8DEFEEEA"/>
    <w:rsid w:val="8F7B4466"/>
    <w:rsid w:val="B7BB37B1"/>
    <w:rsid w:val="BBDFF615"/>
    <w:rsid w:val="BDAF7536"/>
    <w:rsid w:val="BF67237C"/>
    <w:rsid w:val="CFE89793"/>
    <w:rsid w:val="D2EEE4E5"/>
    <w:rsid w:val="D75E69F4"/>
    <w:rsid w:val="DD78F8DB"/>
    <w:rsid w:val="DF1E05A8"/>
    <w:rsid w:val="DF1FF4C6"/>
    <w:rsid w:val="DF3B970F"/>
    <w:rsid w:val="DFDF34B0"/>
    <w:rsid w:val="E97DADB8"/>
    <w:rsid w:val="ED9F9B16"/>
    <w:rsid w:val="EEFD53D1"/>
    <w:rsid w:val="EF593F67"/>
    <w:rsid w:val="F0EF8B9E"/>
    <w:rsid w:val="F37D9E57"/>
    <w:rsid w:val="F3D3EBAA"/>
    <w:rsid w:val="F3F764AB"/>
    <w:rsid w:val="F7FB716D"/>
    <w:rsid w:val="F9BAD80A"/>
    <w:rsid w:val="FBEC0942"/>
    <w:rsid w:val="FD7E39E6"/>
    <w:rsid w:val="FDAE5074"/>
    <w:rsid w:val="FE5F7B43"/>
    <w:rsid w:val="FEFDFBD5"/>
    <w:rsid w:val="FF772A74"/>
    <w:rsid w:val="FFABEC2A"/>
    <w:rsid w:val="FFBF58B3"/>
    <w:rsid w:val="FFFFC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ndnote text"/>
    <w:basedOn w:val="1"/>
    <w:qFormat/>
    <w:uiPriority w:val="0"/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2024-01-13T06:30:00Z</dcterms:created>
  <dc:creator>uos</dc:creator>
  <cp:lastModifiedBy>uos</cp:lastModifiedBy>
  <cp:lastPrinted>2024-02-02T23:12:00Z</cp:lastPrinted>
  <dcterms:modified xsi:type="dcterms:W3CDTF">2024-02-02T15:19:39Z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