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为深入推进我市住房保障基本公共服务一体化，加快解决搬迁集聚农民住房问题，根据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《浙江省人民政府办公厅关于加快发展保障性租赁住房的指导意见》(浙政发〔2021〕59号)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《关于深入推进住房保障基本公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共服务一体化加快解决搬迁集聚农民住房问题的通知》（浙建保函〔2025〕132 号）、《嵊州市公共租赁住房保障实施细则》（嵊政办〔2024〕72号）文件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精神，特制定本实施方案。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一、起草依据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《浙江省人民政府办公厅关于加快发展保障性租赁住房的指导意见》(浙政发〔2021〕59号)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《关于深入推进住房保障基本公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共服务一体化加快解决搬迁集聚农民住房问题的通知》（浙建保函〔2025〕132 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3.《嵊州市公共租赁住房保障实施细则》（嵊政办〔2024〕72号）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二、起草过程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住建局开展《嵊州市搬迁集聚农民住房保障实施方案》的起草工作，结合上级文件要求与本市实际情况，形成了《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嵊州市搬迁集聚农民住房保障实施方案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》初稿。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三、主要内容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《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嵊州市搬迁集聚农民住房保障实施方案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》分七部分内容：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一是基本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原则;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二是保障范围；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三是公租房保障对象、方式及标准；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四是其他保障性住房保障对象、方式及标准；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五是申请和审核;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六是监督管理；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七是附则。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644" w:right="1644" w:bottom="164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" w:hAnsi="Times New Roman" w:eastAsia="宋体" w:cs="Times New Roman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" w:hAnsi="Times New Roman" w:eastAsia="宋体" w:cs="Times New Roman"/>
                        <w:szCs w:val="21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4C37"/>
    <w:rsid w:val="06F13900"/>
    <w:rsid w:val="08140F60"/>
    <w:rsid w:val="094D7593"/>
    <w:rsid w:val="119F507A"/>
    <w:rsid w:val="11E7117E"/>
    <w:rsid w:val="16456F21"/>
    <w:rsid w:val="1AB74144"/>
    <w:rsid w:val="23B16353"/>
    <w:rsid w:val="24970C30"/>
    <w:rsid w:val="273A1304"/>
    <w:rsid w:val="28F76FBA"/>
    <w:rsid w:val="29560FC6"/>
    <w:rsid w:val="2E421BF6"/>
    <w:rsid w:val="328C4074"/>
    <w:rsid w:val="334F22EA"/>
    <w:rsid w:val="349316A9"/>
    <w:rsid w:val="351A6AE8"/>
    <w:rsid w:val="36C97EFE"/>
    <w:rsid w:val="37D734A1"/>
    <w:rsid w:val="388309A1"/>
    <w:rsid w:val="3AB06736"/>
    <w:rsid w:val="3BC71E15"/>
    <w:rsid w:val="3C9D4EC9"/>
    <w:rsid w:val="3CE757CA"/>
    <w:rsid w:val="3D1D09BE"/>
    <w:rsid w:val="3DF737CA"/>
    <w:rsid w:val="3FCFCBB6"/>
    <w:rsid w:val="3FFF35D6"/>
    <w:rsid w:val="40D86ED1"/>
    <w:rsid w:val="4E5162BC"/>
    <w:rsid w:val="4EC92D20"/>
    <w:rsid w:val="4F49377E"/>
    <w:rsid w:val="4F7F9782"/>
    <w:rsid w:val="52A17273"/>
    <w:rsid w:val="5330631F"/>
    <w:rsid w:val="54015B24"/>
    <w:rsid w:val="55B011BB"/>
    <w:rsid w:val="55F267D7"/>
    <w:rsid w:val="59AD748E"/>
    <w:rsid w:val="5D5539B0"/>
    <w:rsid w:val="5FCF09B2"/>
    <w:rsid w:val="602B1E3A"/>
    <w:rsid w:val="60F8443C"/>
    <w:rsid w:val="62C85307"/>
    <w:rsid w:val="63060FB3"/>
    <w:rsid w:val="631B631F"/>
    <w:rsid w:val="63656907"/>
    <w:rsid w:val="6385283F"/>
    <w:rsid w:val="64EC7ED1"/>
    <w:rsid w:val="66C73312"/>
    <w:rsid w:val="67B32541"/>
    <w:rsid w:val="6BF73FAA"/>
    <w:rsid w:val="6D4967B2"/>
    <w:rsid w:val="72CF5E0E"/>
    <w:rsid w:val="734C7253"/>
    <w:rsid w:val="742B7AD2"/>
    <w:rsid w:val="76816081"/>
    <w:rsid w:val="76EEC676"/>
    <w:rsid w:val="773F303C"/>
    <w:rsid w:val="797C183F"/>
    <w:rsid w:val="7BA70768"/>
    <w:rsid w:val="7BDF8306"/>
    <w:rsid w:val="7C6F509F"/>
    <w:rsid w:val="7D0326BA"/>
    <w:rsid w:val="7E672E98"/>
    <w:rsid w:val="7EDB478F"/>
    <w:rsid w:val="BB6E57BC"/>
    <w:rsid w:val="BDDABD66"/>
    <w:rsid w:val="BDFAD053"/>
    <w:rsid w:val="CEF2152C"/>
    <w:rsid w:val="DBE7C667"/>
    <w:rsid w:val="DBF78470"/>
    <w:rsid w:val="EDDDFCB9"/>
    <w:rsid w:val="EF6F294B"/>
    <w:rsid w:val="EFD8499B"/>
    <w:rsid w:val="EFF313F4"/>
    <w:rsid w:val="EFF5AB78"/>
    <w:rsid w:val="FFF3E0F1"/>
    <w:rsid w:val="FFFB6043"/>
    <w:rsid w:val="FFFF8113"/>
    <w:rsid w:val="FFFFA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3">
    <w:name w:val="Body Text"/>
    <w:basedOn w:val="1"/>
    <w:next w:val="4"/>
    <w:qFormat/>
    <w:uiPriority w:val="99"/>
    <w:rPr>
      <w:rFonts w:ascii="Times New Roman" w:hAnsi="Times New Roman" w:eastAsia="宋体"/>
      <w:sz w:val="21"/>
      <w:szCs w:val="22"/>
    </w:rPr>
  </w:style>
  <w:style w:type="paragraph" w:styleId="4">
    <w:name w:val="Body Text First Indent"/>
    <w:basedOn w:val="3"/>
    <w:next w:val="3"/>
    <w:unhideWhenUsed/>
    <w:qFormat/>
    <w:uiPriority w:val="0"/>
    <w:pPr>
      <w:widowControl w:val="0"/>
      <w:spacing w:before="0" w:after="140" w:line="276" w:lineRule="auto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005C81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basedOn w:val="10"/>
    <w:qFormat/>
    <w:uiPriority w:val="0"/>
    <w:rPr>
      <w:color w:val="005C8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2021-09-09T00:39:00Z</dcterms:created>
  <dc:creator>PC</dc:creator>
  <cp:lastModifiedBy>tutuily</cp:lastModifiedBy>
  <dcterms:modified xsi:type="dcterms:W3CDTF">2025-07-24T08:18:11Z</dcterms:modified>
  <dc:title>起草说明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F909A7AEDB6941AC8FF724ADC0918231</vt:lpwstr>
  </property>
</Properties>
</file>