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b/>
          <w:bCs/>
          <w:sz w:val="44"/>
          <w:szCs w:val="44"/>
          <w:lang w:eastAsia="zh-CN"/>
        </w:rPr>
      </w:pPr>
      <w:r>
        <w:rPr>
          <w:rFonts w:hint="eastAsia" w:ascii="宋体" w:hAnsi="宋体" w:eastAsia="宋体"/>
          <w:b/>
          <w:bCs/>
          <w:sz w:val="44"/>
          <w:szCs w:val="44"/>
          <w:lang w:eastAsia="zh-CN"/>
        </w:rPr>
        <w:t>《温州市人民政府关于市区城镇土地使用税征税范围和税额标准的通知》</w:t>
      </w:r>
      <w:r>
        <w:rPr>
          <w:rFonts w:ascii="宋体" w:hAnsi="宋体" w:eastAsia="宋体"/>
          <w:b/>
          <w:bCs/>
          <w:sz w:val="44"/>
          <w:szCs w:val="44"/>
        </w:rPr>
        <w:t>的</w:t>
      </w:r>
      <w:r>
        <w:rPr>
          <w:rFonts w:hint="eastAsia" w:ascii="宋体" w:hAnsi="宋体" w:eastAsia="宋体"/>
          <w:b/>
          <w:bCs/>
          <w:sz w:val="44"/>
          <w:szCs w:val="44"/>
          <w:lang w:eastAsia="zh-CN"/>
        </w:rPr>
        <w:t>起草说明</w:t>
      </w:r>
    </w:p>
    <w:p>
      <w:pPr>
        <w:rPr>
          <w:rFonts w:hint="eastAsia" w:ascii="仿宋_GB2312" w:hAnsi="Times New Roman" w:eastAsia="仿宋_GB2312" w:cs="Times New Roman"/>
          <w:kern w:val="2"/>
          <w:sz w:val="32"/>
          <w:szCs w:val="20"/>
          <w:lang w:val="en-US" w:eastAsia="zh-CN" w:bidi="ar-SA"/>
        </w:rPr>
      </w:pPr>
    </w:p>
    <w:p>
      <w:pPr>
        <w:ind w:firstLine="640" w:firstLineChars="200"/>
        <w:rPr>
          <w:rFonts w:hint="eastAsia" w:ascii="仿宋_GB2312" w:hAnsi="仿宋_GB2312" w:eastAsia="仿宋_GB2312" w:cs="仿宋_GB2312"/>
          <w:bCs/>
          <w:kern w:val="0"/>
          <w:sz w:val="32"/>
          <w:szCs w:val="32"/>
          <w:lang w:val="en-US" w:eastAsia="zh-CN"/>
        </w:rPr>
      </w:pPr>
      <w:r>
        <w:rPr>
          <w:rFonts w:hint="eastAsia" w:ascii="仿宋_GB2312" w:hAnsi="仿宋_GB2312" w:eastAsia="仿宋_GB2312" w:cs="仿宋_GB2312"/>
          <w:bCs/>
          <w:kern w:val="0"/>
          <w:sz w:val="32"/>
          <w:szCs w:val="32"/>
          <w:lang w:val="en-US" w:eastAsia="zh-CN"/>
        </w:rPr>
        <w:t>一、起草背景与过程</w:t>
      </w:r>
    </w:p>
    <w:p>
      <w:pPr>
        <w:ind w:firstLine="640" w:firstLineChars="200"/>
        <w:rPr>
          <w:rFonts w:hint="eastAsia" w:ascii="仿宋_GB2312" w:hAnsi="仿宋_GB2312" w:eastAsia="仿宋_GB2312" w:cs="仿宋_GB2312"/>
          <w:bCs/>
          <w:kern w:val="0"/>
          <w:sz w:val="32"/>
          <w:szCs w:val="32"/>
          <w:lang w:val="en-US" w:eastAsia="zh-CN"/>
        </w:rPr>
      </w:pPr>
      <w:r>
        <w:rPr>
          <w:rFonts w:hint="eastAsia" w:ascii="仿宋_GB2312" w:hAnsi="仿宋_GB2312" w:eastAsia="仿宋_GB2312" w:cs="仿宋_GB2312"/>
          <w:bCs/>
          <w:kern w:val="0"/>
          <w:sz w:val="32"/>
          <w:szCs w:val="32"/>
          <w:lang w:val="en-US" w:eastAsia="zh-CN"/>
        </w:rPr>
        <w:t>温州市区现行城镇土地使用税征收范围、土地等级划分及适用税额标准（以下简称税率），自2015年1月1日以来，一直按《温州市人民政府办公室关于印发温州市区调整城镇土地使用税政策促进土地集约节约利用工作实施方案的通知》（温政办[2016]43号），连续执行至今，期间虽然经温政办[2018]112号、温政办〔2019〕54号、</w:t>
      </w:r>
      <w:r>
        <w:rPr>
          <w:rFonts w:hint="eastAsia" w:ascii="仿宋_GB2312" w:hAnsi="仿宋_GB2312" w:eastAsia="仿宋_GB2312" w:cs="仿宋_GB2312"/>
          <w:bCs/>
          <w:kern w:val="0"/>
          <w:sz w:val="32"/>
          <w:szCs w:val="32"/>
          <w:highlight w:val="none"/>
          <w:lang w:val="en-US" w:eastAsia="zh-CN"/>
        </w:rPr>
        <w:t>温政办〔2022〕46号</w:t>
      </w:r>
      <w:r>
        <w:rPr>
          <w:rFonts w:hint="eastAsia" w:ascii="仿宋_GB2312" w:hAnsi="仿宋_GB2312" w:eastAsia="仿宋_GB2312" w:cs="仿宋_GB2312"/>
          <w:bCs/>
          <w:kern w:val="0"/>
          <w:sz w:val="32"/>
          <w:szCs w:val="32"/>
          <w:lang w:val="en-US" w:eastAsia="zh-CN"/>
        </w:rPr>
        <w:t>等文件延续执行，但税率保持不变。</w:t>
      </w:r>
    </w:p>
    <w:p>
      <w:pPr>
        <w:ind w:firstLine="640" w:firstLineChars="200"/>
        <w:rPr>
          <w:rFonts w:hint="eastAsia" w:ascii="仿宋_GB2312" w:hAnsi="仿宋_GB2312" w:eastAsia="仿宋_GB2312" w:cs="仿宋_GB2312"/>
          <w:bCs/>
          <w:kern w:val="0"/>
          <w:sz w:val="32"/>
          <w:szCs w:val="32"/>
          <w:lang w:val="en-US" w:eastAsia="zh-CN"/>
        </w:rPr>
      </w:pPr>
      <w:r>
        <w:rPr>
          <w:rFonts w:hint="eastAsia" w:ascii="仿宋_GB2312" w:hAnsi="仿宋_GB2312" w:eastAsia="仿宋_GB2312" w:cs="仿宋_GB2312"/>
          <w:bCs/>
          <w:kern w:val="0"/>
          <w:sz w:val="32"/>
          <w:szCs w:val="32"/>
          <w:lang w:val="en-US" w:eastAsia="zh-CN"/>
        </w:rPr>
        <w:t>根据《温州市人民政府办公室印发关于进一步减负纾困助力中小微企业发展若干政策措施的通知》（温政办〔2022〕46号）第一条第三款规定，温州市区（含洞头区，下同）现行城镇土地使用税税率将于2023年12月31日执行到期。</w:t>
      </w:r>
    </w:p>
    <w:p>
      <w:pPr>
        <w:ind w:firstLine="640" w:firstLineChars="200"/>
        <w:rPr>
          <w:rFonts w:hint="eastAsia" w:ascii="仿宋_GB2312" w:hAnsi="仿宋_GB2312" w:eastAsia="仿宋_GB2312" w:cs="仿宋_GB2312"/>
          <w:bCs/>
          <w:kern w:val="0"/>
          <w:sz w:val="32"/>
          <w:szCs w:val="32"/>
          <w:lang w:val="en-US" w:eastAsia="zh-CN"/>
        </w:rPr>
      </w:pPr>
      <w:r>
        <w:rPr>
          <w:rFonts w:hint="eastAsia" w:ascii="仿宋_GB2312" w:hAnsi="仿宋_GB2312" w:eastAsia="仿宋_GB2312" w:cs="仿宋_GB2312"/>
          <w:bCs/>
          <w:kern w:val="0"/>
          <w:sz w:val="32"/>
          <w:szCs w:val="32"/>
          <w:lang w:val="en-US" w:eastAsia="zh-CN"/>
        </w:rPr>
        <w:t>为确保2024年起市区城镇土地使用税征收有据，我局起草了《关于市区城镇土地使用税征税范围和税额标准的通知》，税率仍保持不变，自2024年1月1日起执行。在完成向各区及市有关部门征求意见工作后，报市司法局合法性审查。</w:t>
      </w:r>
    </w:p>
    <w:p>
      <w:pPr>
        <w:numPr>
          <w:ilvl w:val="0"/>
          <w:numId w:val="1"/>
        </w:numPr>
        <w:ind w:firstLine="640" w:firstLineChars="200"/>
        <w:rPr>
          <w:rFonts w:hint="eastAsia" w:ascii="仿宋_GB2312" w:hAnsi="仿宋_GB2312" w:eastAsia="仿宋_GB2312" w:cs="仿宋_GB2312"/>
          <w:bCs/>
          <w:kern w:val="0"/>
          <w:sz w:val="32"/>
          <w:szCs w:val="32"/>
          <w:lang w:val="en-US" w:eastAsia="zh-CN"/>
        </w:rPr>
      </w:pPr>
      <w:r>
        <w:rPr>
          <w:rFonts w:hint="eastAsia" w:ascii="仿宋_GB2312" w:hAnsi="仿宋_GB2312" w:eastAsia="仿宋_GB2312" w:cs="仿宋_GB2312"/>
          <w:bCs/>
          <w:kern w:val="0"/>
          <w:sz w:val="32"/>
          <w:szCs w:val="32"/>
          <w:lang w:val="en-US" w:eastAsia="zh-CN"/>
        </w:rPr>
        <w:t>主要内容</w:t>
      </w:r>
    </w:p>
    <w:p>
      <w:pPr>
        <w:numPr>
          <w:ilvl w:val="0"/>
          <w:numId w:val="0"/>
        </w:numPr>
        <w:ind w:firstLine="640"/>
        <w:rPr>
          <w:rFonts w:hint="eastAsia" w:ascii="仿宋_GB2312" w:hAnsi="仿宋_GB2312" w:eastAsia="仿宋_GB2312" w:cs="仿宋_GB2312"/>
          <w:bCs/>
          <w:kern w:val="0"/>
          <w:sz w:val="32"/>
          <w:szCs w:val="32"/>
          <w:lang w:val="en-US" w:eastAsia="zh-CN"/>
        </w:rPr>
      </w:pPr>
      <w:r>
        <w:rPr>
          <w:rFonts w:hint="eastAsia" w:ascii="仿宋_GB2312" w:hAnsi="仿宋_GB2312" w:eastAsia="仿宋_GB2312" w:cs="仿宋_GB2312"/>
          <w:bCs/>
          <w:kern w:val="0"/>
          <w:sz w:val="32"/>
          <w:szCs w:val="32"/>
          <w:lang w:val="en-US" w:eastAsia="zh-CN"/>
        </w:rPr>
        <w:t>《温州市人民政府</w:t>
      </w:r>
      <w:bookmarkStart w:id="0" w:name="_GoBack"/>
      <w:bookmarkEnd w:id="0"/>
      <w:r>
        <w:rPr>
          <w:rFonts w:hint="eastAsia" w:ascii="仿宋_GB2312" w:hAnsi="仿宋_GB2312" w:eastAsia="仿宋_GB2312" w:cs="仿宋_GB2312"/>
          <w:bCs/>
          <w:kern w:val="0"/>
          <w:sz w:val="32"/>
          <w:szCs w:val="32"/>
          <w:lang w:val="en-US" w:eastAsia="zh-CN"/>
        </w:rPr>
        <w:t>关于市区城镇土地使用税征税范围和税额标准的通知》文稿内容包括城镇土地使用税征税范围、城镇土地使用税每平方米年税额标准、执行时间。</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（一）</w:t>
      </w:r>
      <w:r>
        <w:rPr>
          <w:rFonts w:hint="eastAsia" w:ascii="仿宋" w:hAnsi="仿宋" w:eastAsia="仿宋" w:cs="仿宋"/>
          <w:b w:val="0"/>
          <w:bCs w:val="0"/>
          <w:sz w:val="32"/>
          <w:szCs w:val="32"/>
        </w:rPr>
        <w:t>城镇土地使用税征税范围</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1.一级土地范围</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东至瓯越大桥（江滨西路以北）-江滨西路-车站大道</w:t>
      </w:r>
      <w:r>
        <w:rPr>
          <w:rFonts w:hint="eastAsia" w:ascii="仿宋" w:hAnsi="仿宋" w:eastAsia="仿宋" w:cs="仿宋"/>
          <w:sz w:val="32"/>
          <w:szCs w:val="32"/>
          <w:lang w:eastAsia="zh-CN"/>
        </w:rPr>
        <w:t>（黎明立交桥以北）</w:t>
      </w:r>
      <w:r>
        <w:rPr>
          <w:rFonts w:hint="eastAsia" w:ascii="仿宋" w:hAnsi="仿宋" w:eastAsia="仿宋" w:cs="仿宋"/>
          <w:b w:val="0"/>
          <w:bCs w:val="0"/>
          <w:sz w:val="32"/>
          <w:szCs w:val="32"/>
          <w:lang w:val="en-US" w:eastAsia="zh-CN"/>
        </w:rPr>
        <w:t>-黎明东路-府东路-学院西路-蒲州河（新世纪花园西侧）-划龙桥河（世纪广场北侧）-惠民路南段（温州大道以北），南至温州大道（惠民路以西，温瑞塘河以东）-温瑞塘河-汇昌河，西至勤奋河，北至瓯江。</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2.二级土地范围</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一级</w:t>
      </w:r>
      <w:r>
        <w:rPr>
          <w:rFonts w:hint="eastAsia" w:ascii="仿宋" w:hAnsi="仿宋" w:eastAsia="仿宋" w:cs="仿宋"/>
          <w:sz w:val="32"/>
          <w:szCs w:val="32"/>
          <w:lang w:eastAsia="zh-CN"/>
        </w:rPr>
        <w:t>土地范围</w:t>
      </w:r>
      <w:r>
        <w:rPr>
          <w:rFonts w:hint="eastAsia" w:ascii="仿宋" w:hAnsi="仿宋" w:eastAsia="仿宋" w:cs="仿宋"/>
          <w:sz w:val="32"/>
          <w:szCs w:val="32"/>
        </w:rPr>
        <w:t>以外：</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1</w:t>
      </w:r>
      <w:r>
        <w:rPr>
          <w:rFonts w:hint="eastAsia" w:ascii="仿宋" w:hAnsi="仿宋" w:eastAsia="仿宋" w:cs="仿宋"/>
          <w:sz w:val="32"/>
          <w:szCs w:val="32"/>
          <w:lang w:eastAsia="zh-CN"/>
        </w:rPr>
        <w:t>）东至华光路</w:t>
      </w:r>
      <w:r>
        <w:rPr>
          <w:rFonts w:hint="eastAsia" w:ascii="仿宋" w:hAnsi="仿宋" w:eastAsia="仿宋" w:cs="仿宋"/>
          <w:sz w:val="32"/>
          <w:szCs w:val="32"/>
          <w:highlight w:val="none"/>
          <w:lang w:eastAsia="zh-CN"/>
        </w:rPr>
        <w:t>（向北延伸至瓯江）</w:t>
      </w:r>
      <w:r>
        <w:rPr>
          <w:rFonts w:hint="eastAsia" w:ascii="仿宋" w:hAnsi="仿宋" w:eastAsia="仿宋" w:cs="仿宋"/>
          <w:sz w:val="32"/>
          <w:szCs w:val="32"/>
          <w:lang w:val="en-US" w:eastAsia="zh-CN"/>
        </w:rPr>
        <w:t>-江滨东路-</w:t>
      </w:r>
      <w:r>
        <w:rPr>
          <w:rFonts w:hint="eastAsia" w:ascii="仿宋" w:hAnsi="仿宋" w:eastAsia="仿宋" w:cs="仿宋"/>
          <w:sz w:val="32"/>
          <w:szCs w:val="32"/>
          <w:lang w:eastAsia="zh-CN"/>
        </w:rPr>
        <w:t>汤家桥路，南至温州大道，西至惠民路南段（温州大道以北）-划龙桥河（世纪广场北侧）-蒲州河（新世纪花园西侧）-学院东路-府东路-黎明东路-车站大道（黎明立交桥以北）-江滨西路-瓯越大桥（江滨西路以北），北至瓯江。</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2</w:t>
      </w:r>
      <w:r>
        <w:rPr>
          <w:rFonts w:hint="eastAsia" w:ascii="仿宋" w:hAnsi="仿宋" w:eastAsia="仿宋" w:cs="仿宋"/>
          <w:sz w:val="32"/>
          <w:szCs w:val="32"/>
          <w:lang w:eastAsia="zh-CN"/>
        </w:rPr>
        <w:t>）</w:t>
      </w:r>
      <w:r>
        <w:rPr>
          <w:rFonts w:hint="eastAsia" w:ascii="仿宋" w:hAnsi="仿宋" w:eastAsia="仿宋" w:cs="仿宋"/>
          <w:sz w:val="32"/>
          <w:szCs w:val="32"/>
        </w:rPr>
        <w:t>东至温瑞塘河，南至温州大道，西至过境公路，北至</w:t>
      </w:r>
      <w:r>
        <w:rPr>
          <w:rFonts w:hint="eastAsia" w:ascii="仿宋" w:hAnsi="仿宋" w:eastAsia="仿宋" w:cs="仿宋"/>
          <w:sz w:val="32"/>
          <w:szCs w:val="32"/>
          <w:lang w:eastAsia="zh-CN"/>
        </w:rPr>
        <w:t>汇</w:t>
      </w:r>
      <w:r>
        <w:rPr>
          <w:rFonts w:hint="eastAsia" w:ascii="仿宋" w:hAnsi="仿宋" w:eastAsia="仿宋" w:cs="仿宋"/>
          <w:sz w:val="32"/>
          <w:szCs w:val="32"/>
        </w:rPr>
        <w:t>昌</w:t>
      </w:r>
      <w:r>
        <w:rPr>
          <w:rFonts w:hint="eastAsia" w:ascii="仿宋" w:hAnsi="仿宋" w:eastAsia="仿宋" w:cs="仿宋"/>
          <w:sz w:val="32"/>
          <w:szCs w:val="32"/>
          <w:lang w:eastAsia="zh-CN"/>
        </w:rPr>
        <w:t>河</w:t>
      </w:r>
      <w:r>
        <w:rPr>
          <w:rFonts w:hint="eastAsia" w:ascii="仿宋" w:hAnsi="仿宋" w:eastAsia="仿宋" w:cs="仿宋"/>
          <w:sz w:val="32"/>
          <w:szCs w:val="32"/>
        </w:rPr>
        <w:t>－温瑞塘河。</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w:t>
      </w:r>
      <w:r>
        <w:rPr>
          <w:rFonts w:hint="eastAsia" w:ascii="仿宋" w:hAnsi="仿宋" w:eastAsia="仿宋" w:cs="仿宋"/>
          <w:sz w:val="32"/>
          <w:szCs w:val="32"/>
        </w:rPr>
        <w:t>东至勤奋河，南至过境公路，西至翠微大道、东瓯大桥，北至瓯江。</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3.三级土地范围</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一</w:t>
      </w:r>
      <w:r>
        <w:rPr>
          <w:rFonts w:hint="eastAsia" w:ascii="仿宋" w:hAnsi="仿宋" w:eastAsia="仿宋" w:cs="仿宋"/>
          <w:sz w:val="32"/>
          <w:szCs w:val="32"/>
          <w:lang w:eastAsia="zh-CN"/>
        </w:rPr>
        <w:t>级</w:t>
      </w:r>
      <w:r>
        <w:rPr>
          <w:rFonts w:hint="eastAsia" w:ascii="仿宋" w:hAnsi="仿宋" w:eastAsia="仿宋" w:cs="仿宋"/>
          <w:sz w:val="32"/>
          <w:szCs w:val="32"/>
        </w:rPr>
        <w:t>、二级</w:t>
      </w:r>
      <w:r>
        <w:rPr>
          <w:rFonts w:hint="eastAsia" w:ascii="仿宋" w:hAnsi="仿宋" w:eastAsia="仿宋" w:cs="仿宋"/>
          <w:sz w:val="32"/>
          <w:szCs w:val="32"/>
          <w:lang w:eastAsia="zh-CN"/>
        </w:rPr>
        <w:t>土地范围</w:t>
      </w:r>
      <w:r>
        <w:rPr>
          <w:rFonts w:hint="eastAsia" w:ascii="仿宋" w:hAnsi="仿宋" w:eastAsia="仿宋" w:cs="仿宋"/>
          <w:sz w:val="32"/>
          <w:szCs w:val="32"/>
        </w:rPr>
        <w:t>以外的区域</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（二）</w:t>
      </w:r>
      <w:r>
        <w:rPr>
          <w:rFonts w:hint="eastAsia" w:ascii="仿宋" w:hAnsi="仿宋" w:eastAsia="仿宋" w:cs="仿宋"/>
          <w:b w:val="0"/>
          <w:bCs w:val="0"/>
          <w:sz w:val="32"/>
          <w:szCs w:val="32"/>
        </w:rPr>
        <w:t>城镇土地使用税</w:t>
      </w:r>
      <w:r>
        <w:rPr>
          <w:rFonts w:hint="eastAsia" w:ascii="仿宋" w:hAnsi="仿宋" w:eastAsia="仿宋" w:cs="仿宋"/>
          <w:b w:val="0"/>
          <w:bCs w:val="0"/>
          <w:sz w:val="32"/>
          <w:szCs w:val="32"/>
          <w:lang w:eastAsia="zh-CN"/>
        </w:rPr>
        <w:t>每平方米年税额标准</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一级、二级、三级征税范围内土地分别为15元、10元、5元。</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eastAsia="zh-CN"/>
        </w:rPr>
        <w:t>（三）</w:t>
      </w:r>
      <w:r>
        <w:rPr>
          <w:rFonts w:hint="eastAsia" w:ascii="仿宋" w:hAnsi="仿宋" w:eastAsia="仿宋" w:cs="仿宋"/>
          <w:b w:val="0"/>
          <w:bCs w:val="0"/>
          <w:sz w:val="32"/>
          <w:szCs w:val="32"/>
        </w:rPr>
        <w:t>执行时间</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本通知自202</w:t>
      </w:r>
      <w:r>
        <w:rPr>
          <w:rFonts w:hint="eastAsia" w:ascii="仿宋" w:hAnsi="仿宋" w:eastAsia="仿宋" w:cs="仿宋"/>
          <w:sz w:val="32"/>
          <w:szCs w:val="32"/>
          <w:lang w:val="en-US" w:eastAsia="zh-CN"/>
        </w:rPr>
        <w:t>4</w:t>
      </w:r>
      <w:r>
        <w:rPr>
          <w:rFonts w:hint="eastAsia" w:ascii="仿宋" w:hAnsi="仿宋" w:eastAsia="仿宋" w:cs="仿宋"/>
          <w:sz w:val="32"/>
          <w:szCs w:val="32"/>
        </w:rPr>
        <w:t>年1月1日起执行。</w:t>
      </w:r>
    </w:p>
    <w:p>
      <w:pPr>
        <w:ind w:firstLine="640" w:firstLineChars="200"/>
        <w:rPr>
          <w:rFonts w:hint="eastAsia" w:ascii="仿宋_GB2312" w:hAnsi="仿宋_GB2312" w:eastAsia="仿宋_GB2312" w:cs="仿宋_GB2312"/>
          <w:bCs/>
          <w:kern w:val="0"/>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2AC827"/>
    <w:multiLevelType w:val="singleLevel"/>
    <w:tmpl w:val="192AC82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RiYzZjOGRhNjA2ZWMxNzA3Njg2NmJkNzMxOWY2ZTcifQ=="/>
  </w:docVars>
  <w:rsids>
    <w:rsidRoot w:val="055270B1"/>
    <w:rsid w:val="055270B1"/>
    <w:rsid w:val="09E5718E"/>
    <w:rsid w:val="0C940241"/>
    <w:rsid w:val="0E800EC1"/>
    <w:rsid w:val="11233C17"/>
    <w:rsid w:val="192567E3"/>
    <w:rsid w:val="19397126"/>
    <w:rsid w:val="195D7DB6"/>
    <w:rsid w:val="1AA76F68"/>
    <w:rsid w:val="26F26E72"/>
    <w:rsid w:val="316465FD"/>
    <w:rsid w:val="4472631B"/>
    <w:rsid w:val="505A4570"/>
    <w:rsid w:val="65CA05BE"/>
    <w:rsid w:val="73142DF1"/>
    <w:rsid w:val="76740384"/>
    <w:rsid w:val="76E93C59"/>
    <w:rsid w:val="79266802"/>
    <w:rsid w:val="7A9529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1624"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1"/>
    <w:unhideWhenUsed/>
    <w:qFormat/>
    <w:uiPriority w:val="99"/>
    <w:pPr>
      <w:spacing w:line="560" w:lineRule="exact"/>
      <w:ind w:firstLine="880" w:firstLineChars="200"/>
    </w:pPr>
  </w:style>
  <w:style w:type="paragraph" w:styleId="3">
    <w:name w:val="Body Text"/>
    <w:basedOn w:val="1"/>
    <w:next w:val="4"/>
    <w:qFormat/>
    <w:uiPriority w:val="1"/>
    <w:pPr>
      <w:widowControl w:val="0"/>
      <w:adjustRightInd/>
      <w:snapToGrid/>
      <w:spacing w:after="0"/>
      <w:ind w:left="111"/>
      <w:jc w:val="both"/>
    </w:pPr>
    <w:rPr>
      <w:rFonts w:ascii="宋体" w:hAnsi="宋体" w:eastAsia="宋体" w:cs="宋体"/>
      <w:kern w:val="2"/>
      <w:sz w:val="32"/>
      <w:szCs w:val="32"/>
      <w:lang w:val="zh-CN" w:bidi="zh-CN"/>
    </w:rPr>
  </w:style>
  <w:style w:type="paragraph" w:styleId="4">
    <w:name w:val="Title"/>
    <w:basedOn w:val="5"/>
    <w:next w:val="1"/>
    <w:qFormat/>
    <w:uiPriority w:val="0"/>
    <w:pPr>
      <w:keepLines/>
      <w:adjustRightInd w:val="0"/>
      <w:snapToGrid w:val="0"/>
      <w:spacing w:line="660" w:lineRule="exact"/>
      <w:jc w:val="center"/>
      <w:outlineLvl w:val="0"/>
    </w:pPr>
    <w:rPr>
      <w:rFonts w:ascii="Times New Roman" w:hAnsi="Times New Roman" w:eastAsia="方正小标宋简体"/>
      <w:bCs/>
      <w:sz w:val="44"/>
      <w:szCs w:val="32"/>
    </w:rPr>
  </w:style>
  <w:style w:type="paragraph" w:styleId="5">
    <w:name w:val="Plain Text"/>
    <w:basedOn w:val="1"/>
    <w:unhideWhenUsed/>
    <w:qFormat/>
    <w:uiPriority w:val="99"/>
    <w:rPr>
      <w:rFonts w:ascii="宋体" w:hAnsi="Courier New"/>
    </w:rPr>
  </w:style>
  <w:style w:type="paragraph" w:styleId="6">
    <w:name w:val="Body Text Indent 2"/>
    <w:basedOn w:val="1"/>
    <w:qFormat/>
    <w:uiPriority w:val="1624"/>
    <w:pPr>
      <w:ind w:firstLine="640" w:firstLineChars="200"/>
    </w:pPr>
    <w:rPr>
      <w:rFonts w:hint="eastAsia" w:ascii="仿宋_GB2312"/>
      <w:sz w:val="32"/>
    </w:rPr>
  </w:style>
  <w:style w:type="paragraph" w:styleId="7">
    <w:name w:val="footer"/>
    <w:basedOn w:val="1"/>
    <w:qFormat/>
    <w:uiPriority w:val="0"/>
    <w:pPr>
      <w:tabs>
        <w:tab w:val="center" w:pos="4153"/>
        <w:tab w:val="right" w:pos="8306"/>
      </w:tabs>
      <w:snapToGrid w:val="0"/>
      <w:jc w:val="left"/>
    </w:pPr>
    <w:rPr>
      <w:sz w:val="18"/>
      <w:szCs w:val="20"/>
    </w:rPr>
  </w:style>
  <w:style w:type="character" w:styleId="10">
    <w:name w:val="Strong"/>
    <w:basedOn w:val="9"/>
    <w:qFormat/>
    <w:uiPriority w:val="0"/>
    <w:rPr>
      <w:b/>
      <w:bCs/>
    </w:rPr>
  </w:style>
  <w:style w:type="character" w:styleId="11">
    <w:name w:val="page number"/>
    <w:basedOn w:val="9"/>
    <w:qFormat/>
    <w:uiPriority w:val="0"/>
  </w:style>
  <w:style w:type="character" w:styleId="12">
    <w:name w:val="FollowedHyperlink"/>
    <w:basedOn w:val="9"/>
    <w:qFormat/>
    <w:uiPriority w:val="0"/>
    <w:rPr>
      <w:color w:val="333333"/>
      <w:u w:val="none"/>
    </w:rPr>
  </w:style>
  <w:style w:type="character" w:styleId="13">
    <w:name w:val="Hyperlink"/>
    <w:basedOn w:val="9"/>
    <w:qFormat/>
    <w:uiPriority w:val="0"/>
    <w:rPr>
      <w:color w:val="333333"/>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2023-10-09T06:28:00Z</dcterms:created>
  <dc:creator>叶盛锋</dc:creator>
  <cp:lastModifiedBy>yesf</cp:lastModifiedBy>
  <cp:lastPrinted>2023-12-13T08:36:00Z</cp:lastPrinted>
  <dcterms:modified xsi:type="dcterms:W3CDTF">2023-12-14T04:30:27Z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5DA32EBD8C594A9785B4C71D99751BBA_12</vt:lpwstr>
  </property>
</Properties>
</file>