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default" w:ascii="Times New Roman" w:hAnsi="Times New Roman" w:eastAsia="黑体" w:cs="Times New Roman"/>
          <w:color w:val="000000"/>
          <w:sz w:val="32"/>
          <w:szCs w:val="32"/>
          <w:lang w:val="en-US" w:eastAsia="zh-CN"/>
        </w:rPr>
      </w:pPr>
      <w:r>
        <w:rPr>
          <w:rFonts w:hint="eastAsia" w:ascii="Times New Roman" w:hAnsi="Times New Roman" w:eastAsia="黑体" w:cs="Times New Roman"/>
          <w:color w:val="000000"/>
          <w:sz w:val="32"/>
          <w:szCs w:val="32"/>
          <w:lang w:val="en-US" w:eastAsia="zh-CN"/>
        </w:rPr>
        <w:t>附件2</w:t>
      </w:r>
    </w:p>
    <w:p>
      <w:pPr>
        <w:pStyle w:val="4"/>
        <w:keepNext/>
        <w:keepLines/>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b w:val="0"/>
          <w:bCs/>
        </w:rPr>
      </w:pPr>
      <w:r>
        <w:rPr>
          <w:rFonts w:hint="eastAsia" w:ascii="方正小标宋简体" w:hAnsi="方正小标宋简体" w:eastAsia="方正小标宋简体" w:cs="方正小标宋简体"/>
          <w:b w:val="0"/>
          <w:bCs/>
        </w:rPr>
        <w:t>关于《金华市金东区基层动物防疫社会化服务实施方案》</w:t>
      </w:r>
      <w:r>
        <w:rPr>
          <w:rFonts w:hint="eastAsia" w:ascii="方正小标宋简体" w:hAnsi="方正小标宋简体" w:eastAsia="方正小标宋简体" w:cs="方正小标宋简体"/>
          <w:b w:val="0"/>
          <w:bCs/>
          <w:lang w:eastAsia="zh-CN"/>
        </w:rPr>
        <w:t>（</w:t>
      </w:r>
      <w:r>
        <w:rPr>
          <w:rFonts w:hint="eastAsia" w:ascii="方正小标宋简体" w:hAnsi="方正小标宋简体" w:eastAsia="方正小标宋简体" w:cs="方正小标宋简体"/>
          <w:b w:val="0"/>
          <w:bCs/>
          <w:lang w:val="en-US" w:eastAsia="zh-CN"/>
        </w:rPr>
        <w:t>征求意见稿</w:t>
      </w:r>
      <w:r>
        <w:rPr>
          <w:rFonts w:hint="eastAsia" w:ascii="方正小标宋简体" w:hAnsi="方正小标宋简体" w:eastAsia="方正小标宋简体" w:cs="方正小标宋简体"/>
          <w:b w:val="0"/>
          <w:bCs/>
          <w:lang w:eastAsia="zh-CN"/>
        </w:rPr>
        <w:t>）</w:t>
      </w:r>
      <w:r>
        <w:rPr>
          <w:rFonts w:hint="eastAsia" w:ascii="方正小标宋简体" w:hAnsi="方正小标宋简体" w:eastAsia="方正小标宋简体" w:cs="方正小标宋简体"/>
          <w:b w:val="0"/>
          <w:bCs/>
        </w:rPr>
        <w:t>的起草说明</w:t>
      </w:r>
    </w:p>
    <w:p>
      <w:pPr>
        <w:keepNext w:val="0"/>
        <w:keepLines w:val="0"/>
        <w:pageBreakBefore w:val="0"/>
        <w:kinsoku/>
        <w:overflowPunct/>
        <w:topLinePunct w:val="0"/>
        <w:autoSpaceDE/>
        <w:autoSpaceDN/>
        <w:bidi w:val="0"/>
        <w:adjustRightInd/>
        <w:snapToGrid/>
        <w:spacing w:line="480" w:lineRule="exact"/>
        <w:ind w:firstLine="640" w:firstLineChars="200"/>
        <w:textAlignment w:val="auto"/>
        <w:rPr>
          <w:rFonts w:hint="default" w:ascii="Times New Roman" w:hAnsi="Times New Roman" w:eastAsia="黑体" w:cs="Times New Roman"/>
          <w:kern w:val="0"/>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黑体" w:cs="Times New Roman"/>
          <w:kern w:val="0"/>
          <w:sz w:val="32"/>
          <w:szCs w:val="32"/>
        </w:rPr>
      </w:pPr>
      <w:r>
        <w:rPr>
          <w:rFonts w:hint="default" w:ascii="Times New Roman" w:hAnsi="Times New Roman" w:eastAsia="黑体" w:cs="Times New Roman"/>
          <w:kern w:val="0"/>
          <w:sz w:val="32"/>
          <w:szCs w:val="32"/>
        </w:rPr>
        <w:t>一、制定背景</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sz w:val="32"/>
          <w:lang w:eastAsia="zh-CN"/>
        </w:rPr>
      </w:pPr>
      <w:r>
        <w:rPr>
          <w:rFonts w:hint="default" w:ascii="Times New Roman" w:hAnsi="Times New Roman" w:eastAsia="仿宋_GB2312" w:cs="Times New Roman"/>
          <w:i w:val="0"/>
          <w:iCs w:val="0"/>
          <w:caps w:val="0"/>
          <w:color w:val="auto"/>
          <w:spacing w:val="0"/>
          <w:sz w:val="32"/>
          <w:szCs w:val="32"/>
          <w:lang w:val="en-US" w:eastAsia="zh-CN"/>
        </w:rPr>
        <w:t>为进一步健全我区动物防疫工作机制，根据</w:t>
      </w:r>
      <w:r>
        <w:rPr>
          <w:rFonts w:hint="default" w:ascii="Times New Roman" w:hAnsi="Times New Roman" w:eastAsia="仿宋_GB2312" w:cs="Times New Roman"/>
          <w:i w:val="0"/>
          <w:iCs w:val="0"/>
          <w:caps w:val="0"/>
          <w:color w:val="auto"/>
          <w:spacing w:val="0"/>
          <w:sz w:val="32"/>
          <w:szCs w:val="32"/>
        </w:rPr>
        <w:t>《浙江省农业厅 浙江省财政厅关于印发〈浙江省动物防疫和病死畜禽收集处置政府购买服务改革试点实施方案〉的通知》（浙农计发〔2016〕39号）《浙江省农业农村厅 浙江省财政厅关于印发</w:t>
      </w:r>
      <w:r>
        <w:rPr>
          <w:rFonts w:hint="default" w:ascii="Times New Roman" w:hAnsi="Times New Roman" w:eastAsia="仿宋_GB2312" w:cs="Times New Roman"/>
          <w:i w:val="0"/>
          <w:iCs w:val="0"/>
          <w:caps w:val="0"/>
          <w:color w:val="auto"/>
          <w:spacing w:val="0"/>
          <w:sz w:val="32"/>
          <w:szCs w:val="32"/>
          <w:lang w:val="en-US" w:eastAsia="zh-CN"/>
        </w:rPr>
        <w:t>&lt;</w:t>
      </w:r>
      <w:r>
        <w:rPr>
          <w:rFonts w:hint="default" w:ascii="Times New Roman" w:hAnsi="Times New Roman" w:eastAsia="仿宋_GB2312" w:cs="Times New Roman"/>
          <w:i w:val="0"/>
          <w:iCs w:val="0"/>
          <w:caps w:val="0"/>
          <w:color w:val="auto"/>
          <w:spacing w:val="0"/>
          <w:sz w:val="32"/>
          <w:szCs w:val="32"/>
        </w:rPr>
        <w:t>浙江省动物疫病强制免疫政策改革实施方案（试行）</w:t>
      </w:r>
      <w:r>
        <w:rPr>
          <w:rFonts w:hint="default" w:ascii="Times New Roman" w:hAnsi="Times New Roman" w:eastAsia="仿宋_GB2312" w:cs="Times New Roman"/>
          <w:i w:val="0"/>
          <w:iCs w:val="0"/>
          <w:caps w:val="0"/>
          <w:color w:val="auto"/>
          <w:spacing w:val="0"/>
          <w:sz w:val="32"/>
          <w:szCs w:val="32"/>
          <w:lang w:val="en-US" w:eastAsia="zh-CN"/>
        </w:rPr>
        <w:t>&gt;</w:t>
      </w:r>
      <w:r>
        <w:rPr>
          <w:rFonts w:hint="default" w:ascii="Times New Roman" w:hAnsi="Times New Roman" w:eastAsia="仿宋_GB2312" w:cs="Times New Roman"/>
          <w:i w:val="0"/>
          <w:iCs w:val="0"/>
          <w:caps w:val="0"/>
          <w:color w:val="auto"/>
          <w:spacing w:val="0"/>
          <w:sz w:val="32"/>
          <w:szCs w:val="32"/>
        </w:rPr>
        <w:t>的通知》（浙农牧发〔2021〕13号）《浙江省农业农村厅关于切实加强现代动物防疫体系建设 全面提升动物疫病防控能力的意见》（浙农牧发〔2024〕2号）</w:t>
      </w:r>
      <w:r>
        <w:rPr>
          <w:rFonts w:hint="default" w:ascii="Times New Roman" w:hAnsi="Times New Roman" w:eastAsia="仿宋_GB2312" w:cs="Times New Roman"/>
          <w:i w:val="0"/>
          <w:iCs w:val="0"/>
          <w:caps w:val="0"/>
          <w:color w:val="auto"/>
          <w:spacing w:val="0"/>
          <w:sz w:val="32"/>
          <w:szCs w:val="32"/>
          <w:lang w:val="en-US" w:eastAsia="zh-CN"/>
        </w:rPr>
        <w:t>等</w:t>
      </w:r>
      <w:r>
        <w:rPr>
          <w:rFonts w:hint="default" w:ascii="Times New Roman" w:hAnsi="Times New Roman" w:eastAsia="仿宋_GB2312" w:cs="Times New Roman"/>
          <w:i w:val="0"/>
          <w:iCs w:val="0"/>
          <w:caps w:val="0"/>
          <w:color w:val="auto"/>
          <w:spacing w:val="0"/>
          <w:sz w:val="32"/>
          <w:szCs w:val="32"/>
          <w:shd w:val="clear"/>
          <w:lang w:val="en-US" w:eastAsia="zh-CN"/>
        </w:rPr>
        <w:t>文件精神，</w:t>
      </w:r>
      <w:r>
        <w:rPr>
          <w:rFonts w:hint="default" w:ascii="Times New Roman" w:hAnsi="Times New Roman" w:eastAsia="仿宋_GB2312" w:cs="Times New Roman"/>
          <w:i w:val="0"/>
          <w:iCs w:val="0"/>
          <w:caps w:val="0"/>
          <w:color w:val="auto"/>
          <w:spacing w:val="0"/>
          <w:sz w:val="32"/>
          <w:szCs w:val="32"/>
          <w:lang w:val="en-US" w:eastAsia="zh-CN"/>
        </w:rPr>
        <w:t>在《关于印发</w:t>
      </w:r>
      <w:bookmarkStart w:id="0" w:name="_GoBack"/>
      <w:bookmarkEnd w:id="0"/>
      <w:r>
        <w:rPr>
          <w:rFonts w:hint="default" w:ascii="Times New Roman" w:hAnsi="Times New Roman" w:eastAsia="仿宋_GB2312" w:cs="Times New Roman"/>
          <w:i w:val="0"/>
          <w:iCs w:val="0"/>
          <w:caps w:val="0"/>
          <w:color w:val="auto"/>
          <w:spacing w:val="0"/>
          <w:sz w:val="32"/>
          <w:szCs w:val="32"/>
          <w:lang w:val="en-US" w:eastAsia="zh-CN"/>
        </w:rPr>
        <w:t>动物防疫政府购买服务实施方案的通知》（金东农〔2020〕113号）文件基础上，结合实际，优化防疫队伍</w:t>
      </w:r>
      <w:r>
        <w:rPr>
          <w:rFonts w:hint="default" w:ascii="Times New Roman" w:hAnsi="Times New Roman" w:eastAsia="仿宋_GB2312" w:cs="Times New Roman"/>
          <w:i w:val="0"/>
          <w:iCs w:val="0"/>
          <w:caps w:val="0"/>
          <w:color w:val="auto"/>
          <w:spacing w:val="0"/>
          <w:sz w:val="32"/>
          <w:szCs w:val="32"/>
        </w:rPr>
        <w:t>，促进基层动物防疫力量的稳定，确保重大动物疫病强制免疫等防控措施落实到位、免疫密度和免疫质量达到国家要求</w:t>
      </w:r>
      <w:r>
        <w:rPr>
          <w:rFonts w:hint="default" w:ascii="Times New Roman" w:hAnsi="Times New Roman" w:eastAsia="仿宋_GB2312" w:cs="Times New Roman"/>
          <w:i w:val="0"/>
          <w:iCs w:val="0"/>
          <w:caps w:val="0"/>
          <w:color w:val="auto"/>
          <w:spacing w:val="0"/>
          <w:sz w:val="32"/>
          <w:szCs w:val="32"/>
          <w:lang w:eastAsia="zh-CN"/>
        </w:rPr>
        <w:t>，</w:t>
      </w:r>
      <w:r>
        <w:rPr>
          <w:rFonts w:hint="default" w:ascii="Times New Roman" w:hAnsi="Times New Roman" w:eastAsia="仿宋_GB2312" w:cs="Times New Roman"/>
          <w:i w:val="0"/>
          <w:iCs w:val="0"/>
          <w:caps w:val="0"/>
          <w:color w:val="auto"/>
          <w:spacing w:val="0"/>
          <w:sz w:val="32"/>
          <w:szCs w:val="32"/>
          <w:lang w:val="en-US" w:eastAsia="zh-CN"/>
        </w:rPr>
        <w:t>确保</w:t>
      </w:r>
      <w:r>
        <w:rPr>
          <w:rFonts w:hint="default" w:ascii="Times New Roman" w:hAnsi="Times New Roman" w:eastAsia="仿宋_GB2312" w:cs="Times New Roman"/>
          <w:i w:val="0"/>
          <w:iCs w:val="0"/>
          <w:caps w:val="0"/>
          <w:color w:val="auto"/>
          <w:spacing w:val="0"/>
          <w:sz w:val="32"/>
          <w:szCs w:val="32"/>
        </w:rPr>
        <w:t>不发生区域性重大动物疫情</w:t>
      </w:r>
      <w:r>
        <w:rPr>
          <w:rFonts w:hint="default" w:ascii="Times New Roman" w:hAnsi="Times New Roman" w:eastAsia="仿宋_GB2312" w:cs="Times New Roman"/>
          <w:i w:val="0"/>
          <w:iCs w:val="0"/>
          <w:caps w:val="0"/>
          <w:color w:val="auto"/>
          <w:spacing w:val="0"/>
          <w:sz w:val="32"/>
          <w:szCs w:val="32"/>
          <w:lang w:eastAsia="zh-CN"/>
        </w:rPr>
        <w:t>，</w:t>
      </w:r>
      <w:r>
        <w:rPr>
          <w:rFonts w:hint="default" w:ascii="Times New Roman" w:hAnsi="Times New Roman" w:eastAsia="仿宋_GB2312" w:cs="Times New Roman"/>
          <w:i w:val="0"/>
          <w:iCs w:val="0"/>
          <w:caps w:val="0"/>
          <w:color w:val="auto"/>
          <w:spacing w:val="0"/>
          <w:sz w:val="32"/>
          <w:szCs w:val="32"/>
          <w:lang w:val="en-US" w:eastAsia="zh-CN"/>
        </w:rPr>
        <w:t>制定本方案</w:t>
      </w:r>
      <w:r>
        <w:rPr>
          <w:rFonts w:hint="default" w:ascii="Times New Roman" w:hAnsi="Times New Roman" w:eastAsia="仿宋_GB2312" w:cs="Times New Roman"/>
          <w:color w:val="auto"/>
          <w:sz w:val="32"/>
          <w:lang w:eastAsia="zh-CN"/>
        </w:rPr>
        <w:t>。</w:t>
      </w:r>
    </w:p>
    <w:p>
      <w:pPr>
        <w:keepNext w:val="0"/>
        <w:keepLines w:val="0"/>
        <w:pageBreakBefore w:val="0"/>
        <w:kinsoku/>
        <w:overflowPunct/>
        <w:topLinePunct w:val="0"/>
        <w:autoSpaceDE/>
        <w:autoSpaceDN/>
        <w:bidi w:val="0"/>
        <w:adjustRightInd/>
        <w:snapToGrid/>
        <w:spacing w:line="560" w:lineRule="exact"/>
        <w:ind w:firstLine="640" w:firstLineChars="200"/>
        <w:textAlignment w:val="auto"/>
        <w:outlineLvl w:val="0"/>
        <w:rPr>
          <w:rFonts w:hint="default" w:ascii="Times New Roman" w:hAnsi="Times New Roman" w:eastAsia="黑体" w:cs="Times New Roman"/>
          <w:color w:val="000000"/>
          <w:kern w:val="0"/>
          <w:sz w:val="32"/>
          <w:szCs w:val="32"/>
          <w:lang w:val="en-US" w:eastAsia="zh-CN"/>
        </w:rPr>
      </w:pPr>
      <w:r>
        <w:rPr>
          <w:rFonts w:hint="default" w:ascii="Times New Roman" w:hAnsi="Times New Roman" w:eastAsia="黑体" w:cs="Times New Roman"/>
          <w:color w:val="000000"/>
          <w:kern w:val="0"/>
          <w:sz w:val="32"/>
          <w:szCs w:val="32"/>
          <w:lang w:val="en-US" w:eastAsia="zh-CN"/>
        </w:rPr>
        <w:t>二、主要内容</w:t>
      </w:r>
    </w:p>
    <w:p>
      <w:pPr>
        <w:keepNext w:val="0"/>
        <w:keepLines w:val="0"/>
        <w:pageBreakBefore w:val="0"/>
        <w:widowControl/>
        <w:kinsoku/>
        <w:wordWrap w:val="0"/>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color w:val="auto"/>
          <w:kern w:val="0"/>
          <w:sz w:val="32"/>
          <w:szCs w:val="32"/>
        </w:rPr>
      </w:pPr>
      <w:r>
        <w:rPr>
          <w:rFonts w:hint="default" w:ascii="Times New Roman" w:hAnsi="Times New Roman" w:eastAsia="仿宋_GB2312" w:cs="Times New Roman"/>
          <w:i w:val="0"/>
          <w:iCs w:val="0"/>
          <w:caps w:val="0"/>
          <w:color w:val="auto"/>
          <w:spacing w:val="0"/>
          <w:sz w:val="32"/>
          <w:szCs w:val="32"/>
          <w:lang w:val="en-US" w:eastAsia="zh-CN"/>
        </w:rPr>
        <w:t>以</w:t>
      </w:r>
      <w:r>
        <w:rPr>
          <w:rFonts w:hint="default" w:ascii="Times New Roman" w:hAnsi="Times New Roman" w:eastAsia="仿宋_GB2312" w:cs="Times New Roman"/>
          <w:i w:val="0"/>
          <w:iCs w:val="0"/>
          <w:caps w:val="0"/>
          <w:color w:val="auto"/>
          <w:spacing w:val="0"/>
          <w:sz w:val="32"/>
          <w:szCs w:val="32"/>
        </w:rPr>
        <w:t>解决</w:t>
      </w:r>
      <w:r>
        <w:rPr>
          <w:rFonts w:hint="default" w:ascii="Times New Roman" w:hAnsi="Times New Roman" w:eastAsia="仿宋_GB2312" w:cs="Times New Roman"/>
          <w:i w:val="0"/>
          <w:iCs w:val="0"/>
          <w:caps w:val="0"/>
          <w:color w:val="auto"/>
          <w:spacing w:val="0"/>
          <w:sz w:val="32"/>
          <w:szCs w:val="32"/>
          <w:lang w:val="en-US" w:eastAsia="zh-CN"/>
        </w:rPr>
        <w:t>基层动物</w:t>
      </w:r>
      <w:r>
        <w:rPr>
          <w:rFonts w:hint="default" w:ascii="Times New Roman" w:hAnsi="Times New Roman" w:eastAsia="仿宋_GB2312" w:cs="Times New Roman"/>
          <w:i w:val="0"/>
          <w:iCs w:val="0"/>
          <w:caps w:val="0"/>
          <w:color w:val="auto"/>
          <w:spacing w:val="0"/>
          <w:sz w:val="32"/>
          <w:szCs w:val="32"/>
        </w:rPr>
        <w:t>防疫</w:t>
      </w:r>
      <w:r>
        <w:rPr>
          <w:rFonts w:hint="default" w:ascii="Times New Roman" w:hAnsi="Times New Roman" w:eastAsia="仿宋_GB2312" w:cs="Times New Roman"/>
          <w:i w:val="0"/>
          <w:iCs w:val="0"/>
          <w:caps w:val="0"/>
          <w:color w:val="auto"/>
          <w:spacing w:val="0"/>
          <w:sz w:val="32"/>
          <w:szCs w:val="32"/>
          <w:lang w:val="en-US" w:eastAsia="zh-CN"/>
        </w:rPr>
        <w:t>人员</w:t>
      </w:r>
      <w:r>
        <w:rPr>
          <w:rFonts w:hint="default" w:ascii="Times New Roman" w:hAnsi="Times New Roman" w:eastAsia="仿宋_GB2312" w:cs="Times New Roman"/>
          <w:i w:val="0"/>
          <w:iCs w:val="0"/>
          <w:caps w:val="0"/>
          <w:color w:val="auto"/>
          <w:spacing w:val="0"/>
          <w:sz w:val="32"/>
          <w:szCs w:val="32"/>
        </w:rPr>
        <w:t>不稳定和动物疫病防疫体系建设薄弱等实际问题，深化购买动物防疫服务改革，健全动物防疫服务机制，完善对动物防疫</w:t>
      </w:r>
      <w:r>
        <w:rPr>
          <w:rFonts w:hint="default" w:ascii="Times New Roman" w:hAnsi="Times New Roman" w:eastAsia="仿宋_GB2312" w:cs="Times New Roman"/>
          <w:i w:val="0"/>
          <w:iCs w:val="0"/>
          <w:caps w:val="0"/>
          <w:color w:val="auto"/>
          <w:spacing w:val="0"/>
          <w:sz w:val="32"/>
          <w:szCs w:val="32"/>
          <w:lang w:val="en-US" w:eastAsia="zh-CN"/>
        </w:rPr>
        <w:t>人员</w:t>
      </w:r>
      <w:r>
        <w:rPr>
          <w:rFonts w:hint="default" w:ascii="Times New Roman" w:hAnsi="Times New Roman" w:eastAsia="仿宋_GB2312" w:cs="Times New Roman"/>
          <w:i w:val="0"/>
          <w:iCs w:val="0"/>
          <w:caps w:val="0"/>
          <w:color w:val="auto"/>
          <w:spacing w:val="0"/>
          <w:sz w:val="32"/>
          <w:szCs w:val="32"/>
        </w:rPr>
        <w:t>考核管理，形成政府组织、部门监督指导、社会力量具体承接落实动物防疫公共服务的工作模式</w:t>
      </w:r>
      <w:r>
        <w:rPr>
          <w:rFonts w:hint="default" w:ascii="Times New Roman" w:hAnsi="Times New Roman" w:eastAsia="仿宋_GB2312" w:cs="Times New Roman"/>
          <w:i w:val="0"/>
          <w:iCs w:val="0"/>
          <w:caps w:val="0"/>
          <w:color w:val="auto"/>
          <w:spacing w:val="0"/>
          <w:sz w:val="32"/>
          <w:szCs w:val="32"/>
          <w:lang w:val="en-US" w:eastAsia="zh-CN"/>
        </w:rPr>
        <w:t>为工作目标，制定该方案</w:t>
      </w:r>
      <w:r>
        <w:rPr>
          <w:rFonts w:hint="default" w:ascii="Times New Roman" w:hAnsi="Times New Roman" w:eastAsia="仿宋_GB2312" w:cs="Times New Roman"/>
          <w:color w:val="auto"/>
          <w:kern w:val="0"/>
          <w:sz w:val="32"/>
          <w:szCs w:val="32"/>
        </w:rPr>
        <w:t>。</w:t>
      </w:r>
    </w:p>
    <w:p>
      <w:pPr>
        <w:keepNext w:val="0"/>
        <w:keepLines w:val="0"/>
        <w:pageBreakBefore w:val="0"/>
        <w:widowControl/>
        <w:kinsoku/>
        <w:wordWrap w:val="0"/>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default" w:ascii="Times New Roman" w:hAnsi="Times New Roman" w:eastAsia="仿宋_GB2312" w:cs="Times New Roman"/>
          <w:color w:val="auto"/>
          <w:kern w:val="0"/>
          <w:sz w:val="32"/>
          <w:szCs w:val="32"/>
          <w:lang w:val="en-US" w:eastAsia="zh-CN"/>
        </w:rPr>
        <w:t>实施方案明确了基层动物防疫社会化服务</w:t>
      </w:r>
      <w:r>
        <w:rPr>
          <w:rFonts w:hint="eastAsia" w:ascii="Times New Roman" w:hAnsi="Times New Roman" w:eastAsia="仿宋_GB2312" w:cs="Times New Roman"/>
          <w:color w:val="auto"/>
          <w:kern w:val="0"/>
          <w:sz w:val="32"/>
          <w:szCs w:val="32"/>
          <w:lang w:val="en-US" w:eastAsia="zh-CN"/>
        </w:rPr>
        <w:t>六个方面的内容：</w:t>
      </w:r>
    </w:p>
    <w:p>
      <w:pPr>
        <w:pStyle w:val="5"/>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一是防疫员聘用。对防疫员的专业能力、资格、设施设备等作出要求。</w:t>
      </w:r>
    </w:p>
    <w:p>
      <w:pPr>
        <w:keepNext w:val="0"/>
        <w:keepLines w:val="0"/>
        <w:pageBreakBefore w:val="0"/>
        <w:kinsoku/>
        <w:overflowPunct/>
        <w:topLinePunct w:val="0"/>
        <w:autoSpaceDE/>
        <w:autoSpaceDN/>
        <w:bidi w:val="0"/>
        <w:adjustRightInd/>
        <w:snapToGrid/>
        <w:spacing w:line="560" w:lineRule="exact"/>
        <w:ind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二是服务签订方式。结合防疫任务，聘用人员由各地统筹安排。</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三是服务内容。防疫员需根据全区动物疫病防控工作部署，开展养殖信息登记、疫苗注射、监测采样、应急处置、</w:t>
      </w:r>
      <w:r>
        <w:rPr>
          <w:rFonts w:hint="default" w:ascii="Times New Roman" w:hAnsi="Times New Roman" w:eastAsia="仿宋_GB2312" w:cs="Times New Roman"/>
          <w:i w:val="0"/>
          <w:iCs w:val="0"/>
          <w:caps w:val="0"/>
          <w:color w:val="auto"/>
          <w:spacing w:val="0"/>
          <w:sz w:val="32"/>
          <w:szCs w:val="32"/>
          <w:lang w:val="en-US" w:eastAsia="zh-CN"/>
        </w:rPr>
        <w:t>病死畜禽</w:t>
      </w:r>
      <w:r>
        <w:rPr>
          <w:rFonts w:hint="eastAsia" w:ascii="Times New Roman" w:hAnsi="Times New Roman" w:eastAsia="仿宋_GB2312" w:cs="Times New Roman"/>
          <w:color w:val="auto"/>
          <w:kern w:val="0"/>
          <w:sz w:val="32"/>
          <w:szCs w:val="32"/>
          <w:lang w:val="en-US" w:eastAsia="zh-CN"/>
        </w:rPr>
        <w:t>无害化处理监管等工作。</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四是费用测算。依据各地畜禽存栏数量、养殖场数和养殖场分散度、交通便利程度等情况，以及参照上一年工作费用，在合理范围内上下浮动，由区农业农村局和各乡镇（街道）共同确定。</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五是经费来源和补助标准。购买服务经费由区、乡镇（街道）两级共同承担，全部纳入各级财政预算。</w:t>
      </w:r>
      <w:r>
        <w:rPr>
          <w:rFonts w:hint="default" w:ascii="Times New Roman" w:hAnsi="Times New Roman" w:eastAsia="仿宋_GB2312" w:cs="Times New Roman"/>
          <w:color w:val="000000"/>
          <w:kern w:val="0"/>
          <w:sz w:val="32"/>
          <w:szCs w:val="32"/>
        </w:rPr>
        <w:t>年度</w:t>
      </w:r>
      <w:r>
        <w:rPr>
          <w:rFonts w:hint="default" w:ascii="Times New Roman" w:hAnsi="Times New Roman" w:eastAsia="仿宋_GB2312" w:cs="Times New Roman"/>
          <w:color w:val="000000"/>
          <w:kern w:val="0"/>
          <w:sz w:val="32"/>
          <w:szCs w:val="32"/>
          <w:lang w:val="en-US" w:eastAsia="zh-CN"/>
        </w:rPr>
        <w:t>工作经费</w:t>
      </w:r>
      <w:r>
        <w:rPr>
          <w:rFonts w:hint="default" w:ascii="Times New Roman" w:hAnsi="Times New Roman" w:eastAsia="仿宋_GB2312" w:cs="Times New Roman"/>
          <w:color w:val="000000"/>
          <w:kern w:val="0"/>
          <w:sz w:val="32"/>
          <w:szCs w:val="32"/>
        </w:rPr>
        <w:t>标准：基层动物防疫工作补助+</w:t>
      </w:r>
      <w:r>
        <w:rPr>
          <w:rFonts w:hint="default" w:ascii="Times New Roman" w:hAnsi="Times New Roman" w:eastAsia="仿宋_GB2312" w:cs="Times New Roman"/>
          <w:color w:val="000000"/>
          <w:kern w:val="0"/>
          <w:sz w:val="32"/>
          <w:szCs w:val="32"/>
          <w:lang w:val="en-US" w:eastAsia="zh-CN"/>
        </w:rPr>
        <w:t>采样服务费+</w:t>
      </w:r>
      <w:r>
        <w:rPr>
          <w:rFonts w:hint="eastAsia" w:ascii="Times New Roman" w:hAnsi="Times New Roman" w:eastAsia="仿宋_GB2312" w:cs="Times New Roman"/>
          <w:color w:val="000000"/>
          <w:kern w:val="0"/>
          <w:sz w:val="32"/>
          <w:szCs w:val="32"/>
          <w:lang w:val="en-US" w:eastAsia="zh-CN"/>
        </w:rPr>
        <w:t>通信费+交通补贴+意外险</w:t>
      </w:r>
      <w:r>
        <w:rPr>
          <w:rFonts w:hint="default" w:ascii="Times New Roman" w:hAnsi="Times New Roman" w:eastAsia="仿宋_GB2312" w:cs="Times New Roman"/>
          <w:color w:val="000000"/>
          <w:kern w:val="0"/>
          <w:sz w:val="32"/>
          <w:szCs w:val="32"/>
        </w:rPr>
        <w:t>。基层动物防疫工作补助</w:t>
      </w:r>
      <w:r>
        <w:rPr>
          <w:rFonts w:hint="eastAsia" w:ascii="Times New Roman" w:hAnsi="Times New Roman" w:eastAsia="仿宋_GB2312" w:cs="Times New Roman"/>
          <w:color w:val="000000"/>
          <w:kern w:val="0"/>
          <w:sz w:val="32"/>
          <w:szCs w:val="32"/>
          <w:lang w:val="en-US" w:eastAsia="zh-CN"/>
        </w:rPr>
        <w:t>和</w:t>
      </w:r>
      <w:r>
        <w:rPr>
          <w:rFonts w:hint="default" w:ascii="Times New Roman" w:hAnsi="Times New Roman" w:eastAsia="仿宋_GB2312" w:cs="Times New Roman"/>
          <w:color w:val="000000"/>
          <w:kern w:val="0"/>
          <w:sz w:val="32"/>
          <w:szCs w:val="32"/>
        </w:rPr>
        <w:t>采样服务费</w:t>
      </w:r>
      <w:r>
        <w:rPr>
          <w:rFonts w:hint="default" w:ascii="Times New Roman" w:hAnsi="Times New Roman" w:eastAsia="仿宋_GB2312" w:cs="Times New Roman"/>
          <w:color w:val="000000"/>
          <w:kern w:val="0"/>
          <w:sz w:val="32"/>
          <w:szCs w:val="32"/>
          <w:lang w:val="en-US" w:eastAsia="zh-CN"/>
        </w:rPr>
        <w:t>由区级财政承担，通信费</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交通补贴</w:t>
      </w:r>
      <w:r>
        <w:rPr>
          <w:rFonts w:hint="eastAsia" w:ascii="Times New Roman" w:hAnsi="Times New Roman" w:eastAsia="仿宋_GB2312" w:cs="Times New Roman"/>
          <w:color w:val="000000"/>
          <w:kern w:val="0"/>
          <w:sz w:val="32"/>
          <w:szCs w:val="32"/>
          <w:lang w:val="en-US" w:eastAsia="zh-CN"/>
        </w:rPr>
        <w:t>、</w:t>
      </w:r>
      <w:r>
        <w:rPr>
          <w:rFonts w:hint="default" w:ascii="Times New Roman" w:hAnsi="Times New Roman" w:eastAsia="仿宋_GB2312" w:cs="Times New Roman"/>
          <w:color w:val="000000"/>
          <w:kern w:val="0"/>
          <w:sz w:val="32"/>
          <w:szCs w:val="32"/>
          <w:lang w:val="en-US" w:eastAsia="zh-CN"/>
        </w:rPr>
        <w:t>意外险</w:t>
      </w:r>
      <w:r>
        <w:rPr>
          <w:rFonts w:hint="eastAsia" w:ascii="Times New Roman" w:hAnsi="Times New Roman" w:eastAsia="仿宋_GB2312" w:cs="Times New Roman"/>
          <w:color w:val="000000"/>
          <w:kern w:val="0"/>
          <w:sz w:val="32"/>
          <w:szCs w:val="32"/>
          <w:lang w:val="en-US" w:eastAsia="zh-CN"/>
        </w:rPr>
        <w:t>等其他费用</w:t>
      </w:r>
      <w:r>
        <w:rPr>
          <w:rFonts w:hint="default" w:ascii="Times New Roman" w:hAnsi="Times New Roman" w:eastAsia="仿宋_GB2312" w:cs="Times New Roman"/>
          <w:color w:val="000000"/>
          <w:kern w:val="0"/>
          <w:sz w:val="32"/>
          <w:szCs w:val="32"/>
          <w:lang w:val="en-US" w:eastAsia="zh-CN"/>
        </w:rPr>
        <w:t>由</w:t>
      </w:r>
      <w:r>
        <w:rPr>
          <w:rFonts w:hint="eastAsia" w:ascii="Times New Roman" w:hAnsi="Times New Roman" w:eastAsia="仿宋_GB2312" w:cs="Times New Roman"/>
          <w:color w:val="000000"/>
          <w:kern w:val="0"/>
          <w:sz w:val="32"/>
          <w:szCs w:val="32"/>
          <w:lang w:val="en-US" w:eastAsia="zh-CN"/>
        </w:rPr>
        <w:t>各地</w:t>
      </w:r>
      <w:r>
        <w:rPr>
          <w:rFonts w:hint="default" w:ascii="Times New Roman" w:hAnsi="Times New Roman" w:eastAsia="仿宋_GB2312" w:cs="Times New Roman"/>
          <w:color w:val="000000"/>
          <w:kern w:val="0"/>
          <w:sz w:val="32"/>
          <w:szCs w:val="32"/>
          <w:lang w:val="en-US" w:eastAsia="zh-CN"/>
        </w:rPr>
        <w:t>承担。</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eastAsia"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六是年度考核。建立健全由乡镇（街道）和农业农村主管部门组成的综合性考核机制。</w:t>
      </w:r>
    </w:p>
    <w:p>
      <w:pPr>
        <w:pStyle w:val="2"/>
        <w:keepNext w:val="0"/>
        <w:keepLines w:val="0"/>
        <w:pageBreakBefore w:val="0"/>
        <w:kinsoku/>
        <w:overflowPunct/>
        <w:topLinePunct w:val="0"/>
        <w:autoSpaceDE/>
        <w:autoSpaceDN/>
        <w:bidi w:val="0"/>
        <w:adjustRightInd/>
        <w:snapToGrid/>
        <w:spacing w:line="560" w:lineRule="exact"/>
        <w:ind w:left="0" w:leftChars="0" w:firstLine="640" w:firstLineChars="200"/>
        <w:textAlignment w:val="auto"/>
        <w:rPr>
          <w:rFonts w:hint="default" w:ascii="Times New Roman" w:hAnsi="Times New Roman" w:eastAsia="仿宋_GB2312" w:cs="Times New Roman"/>
          <w:color w:val="auto"/>
          <w:kern w:val="0"/>
          <w:sz w:val="32"/>
          <w:szCs w:val="32"/>
          <w:lang w:val="en-US" w:eastAsia="zh-CN"/>
        </w:rPr>
      </w:pPr>
      <w:r>
        <w:rPr>
          <w:rFonts w:hint="eastAsia" w:ascii="Times New Roman" w:hAnsi="Times New Roman" w:eastAsia="仿宋_GB2312" w:cs="Times New Roman"/>
          <w:color w:val="auto"/>
          <w:kern w:val="0"/>
          <w:sz w:val="32"/>
          <w:szCs w:val="32"/>
          <w:lang w:val="en-US" w:eastAsia="zh-CN"/>
        </w:rPr>
        <w:t>此外，本方案还明确了</w:t>
      </w:r>
      <w:r>
        <w:rPr>
          <w:rFonts w:hint="default" w:ascii="Times New Roman" w:hAnsi="Times New Roman" w:eastAsia="仿宋_GB2312" w:cs="Times New Roman"/>
          <w:color w:val="auto"/>
          <w:kern w:val="0"/>
          <w:sz w:val="32"/>
          <w:szCs w:val="32"/>
          <w:lang w:val="en-US" w:eastAsia="zh-CN"/>
        </w:rPr>
        <w:t>经费保障、督查考核、责任追究等保障措施。</w:t>
      </w:r>
    </w:p>
    <w:p>
      <w:pPr>
        <w:pStyle w:val="9"/>
        <w:keepNext w:val="0"/>
        <w:keepLines w:val="0"/>
        <w:pageBreakBefore w:val="0"/>
        <w:numPr>
          <w:ilvl w:val="0"/>
          <w:numId w:val="0"/>
        </w:numPr>
        <w:kinsoku/>
        <w:overflowPunct/>
        <w:topLinePunct w:val="0"/>
        <w:autoSpaceDE/>
        <w:autoSpaceDN/>
        <w:bidi w:val="0"/>
        <w:adjustRightInd/>
        <w:snapToGrid/>
        <w:spacing w:line="560" w:lineRule="exact"/>
        <w:ind w:leftChars="200"/>
        <w:textAlignment w:val="auto"/>
        <w:rPr>
          <w:rFonts w:hint="default" w:ascii="Times New Roman" w:hAnsi="Times New Roman" w:eastAsia="黑体" w:cs="Times New Roman"/>
          <w:color w:val="000000"/>
          <w:kern w:val="0"/>
          <w:sz w:val="32"/>
          <w:szCs w:val="32"/>
          <w:lang w:val="en-US" w:eastAsia="zh-CN" w:bidi="ar-SA"/>
        </w:rPr>
      </w:pPr>
      <w:r>
        <w:rPr>
          <w:rFonts w:hint="default" w:ascii="Times New Roman" w:hAnsi="Times New Roman" w:eastAsia="黑体" w:cs="Times New Roman"/>
          <w:color w:val="000000"/>
          <w:kern w:val="0"/>
          <w:sz w:val="32"/>
          <w:szCs w:val="32"/>
          <w:lang w:val="en-US" w:eastAsia="zh-CN" w:bidi="ar-SA"/>
        </w:rPr>
        <w:t>三、起草过程</w:t>
      </w:r>
    </w:p>
    <w:p>
      <w:pPr>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default" w:ascii="Times New Roman" w:hAnsi="Times New Roman" w:eastAsia="仿宋_GB2312" w:cs="Times New Roman"/>
          <w:kern w:val="0"/>
          <w:sz w:val="32"/>
          <w:szCs w:val="32"/>
          <w:lang w:val="en-US"/>
        </w:rPr>
      </w:pPr>
      <w:r>
        <w:rPr>
          <w:rFonts w:hint="default" w:ascii="Times New Roman" w:hAnsi="Times New Roman" w:eastAsia="仿宋_GB2312" w:cs="Times New Roman"/>
          <w:kern w:val="0"/>
          <w:sz w:val="32"/>
          <w:szCs w:val="32"/>
          <w:lang w:val="en-US" w:eastAsia="zh-CN"/>
        </w:rPr>
        <w:t>2月</w:t>
      </w:r>
      <w:r>
        <w:rPr>
          <w:rFonts w:hint="eastAsia" w:ascii="Times New Roman" w:hAnsi="Times New Roman" w:eastAsia="仿宋_GB2312" w:cs="Times New Roman"/>
          <w:kern w:val="0"/>
          <w:sz w:val="32"/>
          <w:szCs w:val="32"/>
          <w:lang w:val="en-US" w:eastAsia="zh-CN"/>
        </w:rPr>
        <w:t>21</w:t>
      </w:r>
      <w:r>
        <w:rPr>
          <w:rFonts w:hint="default" w:ascii="Times New Roman" w:hAnsi="Times New Roman" w:eastAsia="仿宋_GB2312" w:cs="Times New Roman"/>
          <w:kern w:val="0"/>
          <w:sz w:val="32"/>
          <w:szCs w:val="32"/>
          <w:lang w:val="en-US" w:eastAsia="zh-CN"/>
        </w:rPr>
        <w:t>日，向各有关单位征求意见，</w:t>
      </w:r>
      <w:r>
        <w:rPr>
          <w:rFonts w:hint="default" w:ascii="Times New Roman" w:hAnsi="Times New Roman" w:eastAsia="仿宋_GB2312" w:cs="Times New Roman"/>
          <w:sz w:val="32"/>
          <w:szCs w:val="32"/>
        </w:rPr>
        <w:t>收到意见</w:t>
      </w:r>
      <w:r>
        <w:rPr>
          <w:rFonts w:hint="default" w:ascii="Times New Roman" w:hAnsi="Times New Roman" w:eastAsia="仿宋_GB2312" w:cs="Times New Roman"/>
          <w:kern w:val="0"/>
          <w:sz w:val="32"/>
          <w:szCs w:val="32"/>
          <w:lang w:val="en-US" w:eastAsia="zh-CN"/>
        </w:rPr>
        <w:t>0</w:t>
      </w:r>
      <w:r>
        <w:rPr>
          <w:rFonts w:hint="default" w:ascii="Times New Roman" w:hAnsi="Times New Roman" w:eastAsia="仿宋_GB2312" w:cs="Times New Roman"/>
          <w:sz w:val="32"/>
          <w:szCs w:val="32"/>
        </w:rPr>
        <w:t>条</w:t>
      </w:r>
      <w:r>
        <w:rPr>
          <w:rFonts w:hint="default" w:ascii="Times New Roman" w:hAnsi="Times New Roman" w:eastAsia="仿宋_GB2312" w:cs="Times New Roman"/>
          <w:kern w:val="0"/>
          <w:sz w:val="32"/>
          <w:szCs w:val="32"/>
          <w:lang w:val="en-US" w:eastAsia="zh-CN"/>
        </w:rPr>
        <w:t>。</w:t>
      </w:r>
    </w:p>
    <w:p>
      <w:pPr>
        <w:keepNext w:val="0"/>
        <w:keepLines w:val="0"/>
        <w:pageBreakBefore w:val="0"/>
        <w:kinsoku/>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 xml:space="preserve">     </w:t>
      </w:r>
    </w:p>
    <w:p>
      <w:pPr>
        <w:keepNext w:val="0"/>
        <w:keepLines w:val="0"/>
        <w:pageBreakBefore w:val="0"/>
        <w:kinsoku/>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sz w:val="32"/>
          <w:szCs w:val="32"/>
        </w:rPr>
      </w:pPr>
    </w:p>
    <w:p>
      <w:pPr>
        <w:keepNext w:val="0"/>
        <w:keepLines w:val="0"/>
        <w:pageBreakBefore w:val="0"/>
        <w:kinsoku/>
        <w:overflowPunct/>
        <w:topLinePunct w:val="0"/>
        <w:autoSpaceDE/>
        <w:autoSpaceDN/>
        <w:bidi w:val="0"/>
        <w:adjustRightInd/>
        <w:snapToGrid/>
        <w:spacing w:line="560" w:lineRule="exact"/>
        <w:ind w:firstLine="640" w:firstLineChars="200"/>
        <w:jc w:val="right"/>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起草部门：</w:t>
      </w:r>
      <w:r>
        <w:rPr>
          <w:rFonts w:hint="default" w:ascii="Times New Roman" w:hAnsi="Times New Roman" w:eastAsia="仿宋_GB2312" w:cs="Times New Roman"/>
          <w:sz w:val="32"/>
          <w:szCs w:val="32"/>
          <w:lang w:val="en-US" w:eastAsia="zh-CN"/>
        </w:rPr>
        <w:t>金华市金东区农业农村局</w:t>
      </w:r>
      <w:r>
        <w:rPr>
          <w:rFonts w:hint="default" w:ascii="Times New Roman" w:hAnsi="Times New Roman" w:eastAsia="仿宋_GB2312" w:cs="Times New Roman"/>
          <w:sz w:val="32"/>
          <w:szCs w:val="32"/>
        </w:rPr>
        <w:t xml:space="preserve">                   </w:t>
      </w:r>
      <w:r>
        <w:rPr>
          <w:rFonts w:hint="default" w:ascii="Times New Roman" w:hAnsi="Times New Roman" w:eastAsia="仿宋_GB2312" w:cs="Times New Roman"/>
          <w:sz w:val="32"/>
          <w:szCs w:val="32"/>
          <w:lang w:val="en-US" w:eastAsia="zh-CN"/>
        </w:rPr>
        <w:t xml:space="preserve">                                         2025</w:t>
      </w:r>
      <w:r>
        <w:rPr>
          <w:rFonts w:hint="default" w:ascii="Times New Roman" w:hAnsi="Times New Roman" w:eastAsia="仿宋_GB2312" w:cs="Times New Roman"/>
          <w:sz w:val="32"/>
          <w:szCs w:val="32"/>
        </w:rPr>
        <w:t>年</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月</w:t>
      </w: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rPr>
        <w:t>日</w:t>
      </w:r>
      <w:r>
        <w:rPr>
          <w:rFonts w:hint="default" w:ascii="Times New Roman" w:hAnsi="Times New Roman" w:eastAsia="仿宋_GB2312" w:cs="Times New Roman"/>
          <w:sz w:val="32"/>
          <w:szCs w:val="32"/>
          <w:lang w:val="en-US" w:eastAsia="zh-CN"/>
        </w:rPr>
        <w:t xml:space="preserve"> </w:t>
      </w:r>
    </w:p>
    <w:p>
      <w:pPr>
        <w:pStyle w:val="9"/>
        <w:keepNext w:val="0"/>
        <w:keepLines w:val="0"/>
        <w:pageBreakBefore w:val="0"/>
        <w:numPr>
          <w:ilvl w:val="0"/>
          <w:numId w:val="0"/>
        </w:numPr>
        <w:kinsoku/>
        <w:overflowPunct/>
        <w:topLinePunct w:val="0"/>
        <w:autoSpaceDE/>
        <w:autoSpaceDN/>
        <w:bidi w:val="0"/>
        <w:adjustRightInd/>
        <w:snapToGrid/>
        <w:spacing w:line="560" w:lineRule="exact"/>
        <w:ind w:firstLine="640" w:firstLineChars="200"/>
        <w:textAlignment w:val="auto"/>
        <w:rPr>
          <w:rFonts w:hint="eastAsia" w:ascii="仿宋_GB2312" w:hAnsi="Calibri" w:eastAsia="仿宋_GB2312" w:cs="Times New Roman"/>
          <w:color w:val="000000"/>
          <w:kern w:val="0"/>
          <w:sz w:val="32"/>
          <w:szCs w:val="32"/>
          <w:lang w:val="en-US" w:eastAsia="zh-CN"/>
        </w:rPr>
      </w:pPr>
    </w:p>
    <w:sectPr>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moder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roma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NkYjhkZmU2NWYwMDQzMWYxMzM4MzU4NmJjYjA2NTEifQ=="/>
  </w:docVars>
  <w:rsids>
    <w:rsidRoot w:val="67BF4A4A"/>
    <w:rsid w:val="00FB39C7"/>
    <w:rsid w:val="055F66CC"/>
    <w:rsid w:val="0B8D5C2E"/>
    <w:rsid w:val="0F7101B1"/>
    <w:rsid w:val="1189521F"/>
    <w:rsid w:val="27246CDC"/>
    <w:rsid w:val="292D578E"/>
    <w:rsid w:val="2D2A51BC"/>
    <w:rsid w:val="2F28578F"/>
    <w:rsid w:val="315A2315"/>
    <w:rsid w:val="31660329"/>
    <w:rsid w:val="37C170DA"/>
    <w:rsid w:val="3B715EA6"/>
    <w:rsid w:val="3C600FF0"/>
    <w:rsid w:val="4C2660CD"/>
    <w:rsid w:val="4EEB6FA0"/>
    <w:rsid w:val="53047592"/>
    <w:rsid w:val="67BF4A4A"/>
    <w:rsid w:val="6C037DFF"/>
    <w:rsid w:val="75297557"/>
    <w:rsid w:val="7A425AB4"/>
    <w:rsid w:val="7D8B1C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4">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First Indent"/>
    <w:basedOn w:val="3"/>
    <w:qFormat/>
    <w:uiPriority w:val="0"/>
    <w:pPr>
      <w:ind w:firstLine="420" w:firstLineChars="100"/>
    </w:pPr>
  </w:style>
  <w:style w:type="paragraph" w:styleId="3">
    <w:name w:val="Body Text"/>
    <w:basedOn w:val="1"/>
    <w:qFormat/>
    <w:uiPriority w:val="0"/>
    <w:pPr>
      <w:spacing w:after="120" w:afterLines="0" w:afterAutospacing="0"/>
    </w:pPr>
  </w:style>
  <w:style w:type="paragraph" w:styleId="5">
    <w:name w:val="table of figures"/>
    <w:basedOn w:val="1"/>
    <w:next w:val="1"/>
    <w:qFormat/>
    <w:uiPriority w:val="0"/>
    <w:pPr>
      <w:ind w:left="200" w:leftChars="200" w:hanging="200" w:hangingChars="200"/>
    </w:p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paragraph" w:customStyle="1" w:styleId="9">
    <w:name w:val="Basistekst Batenburg"/>
    <w:basedOn w:val="10"/>
    <w:qFormat/>
    <w:uiPriority w:val="0"/>
  </w:style>
  <w:style w:type="paragraph" w:customStyle="1" w:styleId="10">
    <w:name w:val="Zsysbasis Batenburg"/>
    <w:next w:val="9"/>
    <w:qFormat/>
    <w:uiPriority w:val="0"/>
    <w:pPr>
      <w:spacing w:line="300" w:lineRule="atLeast"/>
    </w:pPr>
    <w:rPr>
      <w:rFonts w:ascii="Times New Roman" w:hAnsi="Times New Roman" w:eastAsia="宋体" w:cs="Times New Roman"/>
      <w:sz w:val="22"/>
      <w:szCs w:val="18"/>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Office_12.1.0.15120_F1E327BC-269C-435d-A152-05C5408002CA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2023-04-21T07:53:00Z</dcterms:created>
  <dc:creator>徐文君</dc:creator>
  <cp:lastModifiedBy>冯浩洋</cp:lastModifiedBy>
  <cp:lastPrinted>2025-04-01T08:36:00Z</cp:lastPrinted>
  <dcterms:modified xsi:type="dcterms:W3CDTF">2025-04-03T03:09:04Z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2052-12.1.0.15120</vt:lpwstr>
  </property>
  <property fmtid="{D5CDD505-2E9C-101B-9397-08002B2CF9AE}" pid="3" name="ICV">
    <vt:lpwstr>3B2A3C542C634BD7B7AC41FA8D038728</vt:lpwstr>
  </property>
</Properties>
</file>