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82408" w14:textId="77777777" w:rsidR="00B344BC" w:rsidRDefault="00B344BC" w:rsidP="00B344BC">
      <w:pPr>
        <w:spacing w:line="580" w:lineRule="exact"/>
        <w:jc w:val="left"/>
        <w:rPr>
          <w:rFonts w:ascii="黑体" w:eastAsia="黑体" w:hAnsi="黑体" w:cs="黑体"/>
        </w:rPr>
      </w:pPr>
      <w:r>
        <w:rPr>
          <w:rFonts w:ascii="黑体" w:eastAsia="黑体" w:hAnsi="黑体" w:cs="黑体" w:hint="eastAsia"/>
        </w:rPr>
        <w:t>附件1</w:t>
      </w:r>
    </w:p>
    <w:p w14:paraId="3B8B0F96" w14:textId="77777777" w:rsidR="00B344BC" w:rsidRDefault="00B344BC" w:rsidP="00B344BC">
      <w:pPr>
        <w:spacing w:line="580" w:lineRule="exact"/>
        <w:jc w:val="left"/>
        <w:rPr>
          <w:rFonts w:ascii="黑体" w:eastAsia="黑体" w:hAnsi="黑体" w:cs="黑体" w:hint="eastAsia"/>
        </w:rPr>
      </w:pPr>
    </w:p>
    <w:p w14:paraId="60E1CEAC" w14:textId="77777777" w:rsidR="00B344BC" w:rsidRDefault="00B344BC" w:rsidP="00B344BC">
      <w:pPr>
        <w:suppressAutoHyphens/>
        <w:spacing w:line="640" w:lineRule="exact"/>
        <w:jc w:val="center"/>
        <w:rPr>
          <w:rFonts w:ascii="创艺简标宋" w:eastAsia="创艺简标宋" w:hAnsi="创艺简标宋" w:cs="创艺简标宋" w:hint="eastAsia"/>
          <w:sz w:val="44"/>
          <w:szCs w:val="36"/>
        </w:rPr>
      </w:pPr>
      <w:r>
        <w:rPr>
          <w:rFonts w:ascii="创艺简标宋" w:eastAsia="创艺简标宋" w:hAnsi="创艺简标宋" w:cs="创艺简标宋" w:hint="eastAsia"/>
          <w:sz w:val="44"/>
          <w:szCs w:val="36"/>
        </w:rPr>
        <w:t>《中国创新创业大赛宁波赛区管理办法（征求意见稿）》起草说明</w:t>
      </w:r>
    </w:p>
    <w:p w14:paraId="51C28CE0" w14:textId="77777777" w:rsidR="00B344BC" w:rsidRDefault="00B344BC" w:rsidP="00B344BC">
      <w:pPr>
        <w:suppressAutoHyphens/>
        <w:spacing w:line="580" w:lineRule="exact"/>
        <w:rPr>
          <w:szCs w:val="24"/>
        </w:rPr>
      </w:pPr>
    </w:p>
    <w:p w14:paraId="2FA358E6" w14:textId="77777777" w:rsidR="00B344BC" w:rsidRDefault="00B344BC" w:rsidP="00B344BC">
      <w:pPr>
        <w:suppressAutoHyphens/>
        <w:overflowPunct w:val="0"/>
        <w:spacing w:line="580" w:lineRule="exact"/>
        <w:ind w:firstLineChars="200" w:firstLine="640"/>
        <w:rPr>
          <w:rFonts w:eastAsia="黑体"/>
          <w:szCs w:val="24"/>
        </w:rPr>
      </w:pPr>
      <w:r>
        <w:rPr>
          <w:rFonts w:eastAsia="黑体"/>
          <w:szCs w:val="24"/>
        </w:rPr>
        <w:t>一、起草背景</w:t>
      </w:r>
    </w:p>
    <w:p w14:paraId="28963C22" w14:textId="77777777" w:rsidR="00B344BC" w:rsidRDefault="00B344BC" w:rsidP="00B344BC">
      <w:pPr>
        <w:suppressAutoHyphens/>
        <w:overflowPunct w:val="0"/>
        <w:spacing w:line="580" w:lineRule="exact"/>
        <w:ind w:firstLineChars="200" w:firstLine="640"/>
        <w:rPr>
          <w:szCs w:val="24"/>
        </w:rPr>
      </w:pPr>
      <w:r>
        <w:rPr>
          <w:szCs w:val="24"/>
        </w:rPr>
        <w:t>宁波作为长三角南翼经济中心和制造业单项冠军之城，肩负着建设现代化滨海大都市、打造高质量发展先行示范区的战略使命。举办中国创新创业大赛宁波赛区赛事，是市委市政府贯彻落实创新驱动发展战略的关键抓手，更是服务国家科技自立自强大局的主动担当。中国创新创业大赛宁波赛区作为省级独立赛区，由宁波市科技局和财政局联合主办，聚焦国家战略和重大需求，由于目前管理办法临近到期，为进一步推进我市产业集群发展和新兴产业的高级化和产业链现代化，支持服务宁波地区广大中小微企业和团队围绕新技术、新产业、新赛道、新业态和新模式开展创新创业，我局起草形成了《中国创新创业大赛宁波赛区管理办法（征求意见稿）》。</w:t>
      </w:r>
    </w:p>
    <w:p w14:paraId="268DB041" w14:textId="77777777" w:rsidR="00B344BC" w:rsidRDefault="00B344BC" w:rsidP="00B344BC">
      <w:pPr>
        <w:suppressAutoHyphens/>
        <w:overflowPunct w:val="0"/>
        <w:spacing w:line="580" w:lineRule="exact"/>
        <w:ind w:firstLineChars="200" w:firstLine="640"/>
        <w:rPr>
          <w:rFonts w:eastAsia="黑体"/>
          <w:szCs w:val="24"/>
        </w:rPr>
      </w:pPr>
      <w:r>
        <w:rPr>
          <w:rFonts w:eastAsia="黑体"/>
          <w:szCs w:val="24"/>
        </w:rPr>
        <w:t>二、起草过程</w:t>
      </w:r>
    </w:p>
    <w:p w14:paraId="24AF8787" w14:textId="77777777" w:rsidR="00B344BC" w:rsidRDefault="00B344BC" w:rsidP="00B344BC">
      <w:pPr>
        <w:suppressAutoHyphens/>
        <w:overflowPunct w:val="0"/>
        <w:spacing w:line="580" w:lineRule="exact"/>
        <w:ind w:firstLineChars="200" w:firstLine="640"/>
        <w:rPr>
          <w:szCs w:val="24"/>
        </w:rPr>
      </w:pPr>
      <w:r>
        <w:rPr>
          <w:szCs w:val="24"/>
        </w:rPr>
        <w:t>根据《工业和信息化部火炬高技术产业开发中心关于举办第十四届中国创新创业大赛的通知》（火炬〔</w:t>
      </w:r>
      <w:r>
        <w:rPr>
          <w:szCs w:val="24"/>
        </w:rPr>
        <w:t>2025</w:t>
      </w:r>
      <w:r>
        <w:rPr>
          <w:szCs w:val="24"/>
        </w:rPr>
        <w:t>〕</w:t>
      </w:r>
      <w:r>
        <w:rPr>
          <w:szCs w:val="24"/>
        </w:rPr>
        <w:t>16</w:t>
      </w:r>
      <w:r>
        <w:rPr>
          <w:szCs w:val="24"/>
        </w:rPr>
        <w:t>号）、《宁波市科技发展专项资金管理办法（修订）》（甬科资〔</w:t>
      </w:r>
      <w:r>
        <w:rPr>
          <w:szCs w:val="24"/>
        </w:rPr>
        <w:t>2022</w:t>
      </w:r>
      <w:r>
        <w:rPr>
          <w:szCs w:val="24"/>
        </w:rPr>
        <w:t>〕</w:t>
      </w:r>
      <w:r>
        <w:rPr>
          <w:szCs w:val="24"/>
        </w:rPr>
        <w:t>36</w:t>
      </w:r>
      <w:r>
        <w:rPr>
          <w:szCs w:val="24"/>
        </w:rPr>
        <w:t>号）等有关规定，参考借鉴其他同类型城市做法，</w:t>
      </w:r>
      <w:r>
        <w:rPr>
          <w:szCs w:val="24"/>
        </w:rPr>
        <w:lastRenderedPageBreak/>
        <w:t>结合全市科技企业成长情况、初创团队发展情况。</w:t>
      </w:r>
      <w:r>
        <w:rPr>
          <w:szCs w:val="24"/>
        </w:rPr>
        <w:t>2025</w:t>
      </w:r>
      <w:r>
        <w:rPr>
          <w:szCs w:val="24"/>
        </w:rPr>
        <w:t>年</w:t>
      </w:r>
      <w:r>
        <w:rPr>
          <w:szCs w:val="24"/>
        </w:rPr>
        <w:t>5</w:t>
      </w:r>
      <w:r>
        <w:rPr>
          <w:szCs w:val="24"/>
        </w:rPr>
        <w:t>月，我局启动《中国创新创业大赛宁波赛区管理办法》的起草工作，并形成初稿。</w:t>
      </w:r>
      <w:r>
        <w:rPr>
          <w:szCs w:val="24"/>
        </w:rPr>
        <w:t>6</w:t>
      </w:r>
      <w:r>
        <w:rPr>
          <w:szCs w:val="24"/>
        </w:rPr>
        <w:t>月以来，征求了市财政局</w:t>
      </w:r>
      <w:r>
        <w:t>等相关部门意见</w:t>
      </w:r>
      <w:r>
        <w:rPr>
          <w:szCs w:val="24"/>
        </w:rPr>
        <w:t>，</w:t>
      </w:r>
      <w:r>
        <w:t>根据各单位意见建议修改完善</w:t>
      </w:r>
      <w:r>
        <w:rPr>
          <w:rFonts w:eastAsia="方正仿宋_GBK"/>
        </w:rPr>
        <w:t>，</w:t>
      </w:r>
      <w:r>
        <w:rPr>
          <w:lang w:val="en"/>
        </w:rPr>
        <w:t>形成</w:t>
      </w:r>
      <w:r>
        <w:t>《</w:t>
      </w:r>
      <w:r>
        <w:rPr>
          <w:szCs w:val="24"/>
        </w:rPr>
        <w:t>中国创新创业大赛宁波赛区管理办法（征求意见稿）</w:t>
      </w:r>
      <w:r>
        <w:t>》，</w:t>
      </w:r>
      <w:r>
        <w:rPr>
          <w:rFonts w:eastAsia="方正仿宋_GBK"/>
        </w:rPr>
        <w:t>现</w:t>
      </w:r>
      <w:r>
        <w:t>就其内容公开征求社会意见。</w:t>
      </w:r>
    </w:p>
    <w:p w14:paraId="7CEF1EAE" w14:textId="77777777" w:rsidR="00B344BC" w:rsidRDefault="00B344BC" w:rsidP="00B344BC">
      <w:pPr>
        <w:suppressAutoHyphens/>
        <w:overflowPunct w:val="0"/>
        <w:spacing w:line="580" w:lineRule="exact"/>
        <w:ind w:firstLineChars="200" w:firstLine="640"/>
        <w:rPr>
          <w:rFonts w:eastAsia="黑体"/>
          <w:szCs w:val="24"/>
        </w:rPr>
      </w:pPr>
      <w:r>
        <w:rPr>
          <w:rFonts w:eastAsia="黑体"/>
          <w:szCs w:val="24"/>
        </w:rPr>
        <w:t>三、主要内容</w:t>
      </w:r>
    </w:p>
    <w:p w14:paraId="7C78F4D7" w14:textId="77777777" w:rsidR="00B344BC" w:rsidRDefault="00B344BC" w:rsidP="00B344BC">
      <w:pPr>
        <w:suppressAutoHyphens/>
        <w:overflowPunct w:val="0"/>
        <w:spacing w:line="580" w:lineRule="exact"/>
        <w:ind w:firstLineChars="200" w:firstLine="640"/>
        <w:rPr>
          <w:szCs w:val="24"/>
        </w:rPr>
      </w:pPr>
      <w:r>
        <w:rPr>
          <w:szCs w:val="24"/>
        </w:rPr>
        <w:t>《中国创新创业大赛宁波赛区管理办法（征求意见稿）》共四个部分，主要内容如下：</w:t>
      </w:r>
    </w:p>
    <w:p w14:paraId="4755D138" w14:textId="77777777" w:rsidR="00B344BC" w:rsidRDefault="00B344BC" w:rsidP="00B344BC">
      <w:pPr>
        <w:suppressAutoHyphens/>
        <w:overflowPunct w:val="0"/>
        <w:spacing w:line="580" w:lineRule="exact"/>
        <w:ind w:firstLineChars="200" w:firstLine="640"/>
        <w:rPr>
          <w:szCs w:val="24"/>
        </w:rPr>
      </w:pPr>
      <w:r>
        <w:rPr>
          <w:rFonts w:ascii="楷体_GB2312" w:eastAsia="楷体_GB2312" w:hAnsi="楷体_GB2312" w:cs="楷体_GB2312" w:hint="eastAsia"/>
          <w:szCs w:val="24"/>
        </w:rPr>
        <w:t>（一）提出工作要求。</w:t>
      </w:r>
      <w:r>
        <w:rPr>
          <w:szCs w:val="24"/>
        </w:rPr>
        <w:t>主要明确了中国创新创业大赛宁波赛区赛事工作要求，通过政府引导、公益支持、市场助力的原则，集聚创新要素，促进科技成果转化和中小企业发展。赛事由市科技局和财政局联合主办，不收取任何费用，并接受社会监督，为宁波建设现代化滨海大都市提供有力支撑。</w:t>
      </w:r>
    </w:p>
    <w:p w14:paraId="42482796" w14:textId="77777777" w:rsidR="00B344BC" w:rsidRDefault="00B344BC" w:rsidP="00B344BC">
      <w:pPr>
        <w:suppressAutoHyphens/>
        <w:overflowPunct w:val="0"/>
        <w:spacing w:line="580" w:lineRule="exact"/>
        <w:ind w:firstLineChars="200" w:firstLine="640"/>
        <w:rPr>
          <w:szCs w:val="24"/>
        </w:rPr>
      </w:pPr>
      <w:r>
        <w:rPr>
          <w:rFonts w:ascii="楷体_GB2312" w:eastAsia="楷体_GB2312" w:hAnsi="楷体_GB2312" w:cs="楷体_GB2312"/>
          <w:szCs w:val="24"/>
        </w:rPr>
        <w:t>（二）明确赛事组织。</w:t>
      </w:r>
      <w:r>
        <w:rPr>
          <w:szCs w:val="24"/>
        </w:rPr>
        <w:t>从赛事分工、赛事流程及参赛条件三个方面对赛事组织进行了明确。赛事由市科技局和财政局联合组织实施，分为企业组和团队组两个组别，企业组分为初赛、半决赛、行业决赛和决赛等四个环节，团队组分为初赛和决赛等两个环节。在参赛条件方面，企业组要求为具有自主知识产权的非上市科技企业，团队组则面向尚未注册但具备落地意向的创新团队。赛事评审需注重科技创新性，采用线上会审、现场答辩等形式，应充分发挥创投专家作用。</w:t>
      </w:r>
    </w:p>
    <w:p w14:paraId="652381F4" w14:textId="77777777" w:rsidR="00B344BC" w:rsidRDefault="00B344BC" w:rsidP="00B344BC">
      <w:pPr>
        <w:suppressAutoHyphens/>
        <w:overflowPunct w:val="0"/>
        <w:spacing w:line="580" w:lineRule="exact"/>
        <w:ind w:firstLineChars="200" w:firstLine="640"/>
        <w:rPr>
          <w:szCs w:val="24"/>
        </w:rPr>
      </w:pPr>
      <w:r>
        <w:rPr>
          <w:rFonts w:ascii="楷体_GB2312" w:eastAsia="楷体_GB2312" w:hAnsi="楷体_GB2312" w:cs="楷体_GB2312"/>
          <w:szCs w:val="24"/>
        </w:rPr>
        <w:t>（三）明确赛事支持。</w:t>
      </w:r>
      <w:r>
        <w:rPr>
          <w:szCs w:val="24"/>
        </w:rPr>
        <w:t>一是奖金支持，企业组设特等奖</w:t>
      </w:r>
      <w:r>
        <w:rPr>
          <w:szCs w:val="24"/>
        </w:rPr>
        <w:t>1</w:t>
      </w:r>
      <w:r>
        <w:rPr>
          <w:szCs w:val="24"/>
        </w:rPr>
        <w:t>名（</w:t>
      </w:r>
      <w:r>
        <w:rPr>
          <w:szCs w:val="24"/>
        </w:rPr>
        <w:t>50</w:t>
      </w:r>
      <w:r>
        <w:rPr>
          <w:szCs w:val="24"/>
        </w:rPr>
        <w:t>万元）、一等奖</w:t>
      </w:r>
      <w:r>
        <w:rPr>
          <w:szCs w:val="24"/>
        </w:rPr>
        <w:t>3</w:t>
      </w:r>
      <w:r>
        <w:rPr>
          <w:szCs w:val="24"/>
        </w:rPr>
        <w:t>名（</w:t>
      </w:r>
      <w:r>
        <w:rPr>
          <w:szCs w:val="24"/>
        </w:rPr>
        <w:t>30</w:t>
      </w:r>
      <w:r>
        <w:rPr>
          <w:szCs w:val="24"/>
        </w:rPr>
        <w:t>万元）、二等奖</w:t>
      </w:r>
      <w:r>
        <w:rPr>
          <w:szCs w:val="24"/>
        </w:rPr>
        <w:t>6</w:t>
      </w:r>
      <w:r>
        <w:rPr>
          <w:szCs w:val="24"/>
        </w:rPr>
        <w:t>名（</w:t>
      </w:r>
      <w:r>
        <w:rPr>
          <w:szCs w:val="24"/>
        </w:rPr>
        <w:t>10</w:t>
      </w:r>
      <w:r>
        <w:rPr>
          <w:szCs w:val="24"/>
        </w:rPr>
        <w:t>万</w:t>
      </w:r>
      <w:r>
        <w:rPr>
          <w:szCs w:val="24"/>
        </w:rPr>
        <w:lastRenderedPageBreak/>
        <w:t>元）、三等奖</w:t>
      </w:r>
      <w:r>
        <w:rPr>
          <w:szCs w:val="24"/>
        </w:rPr>
        <w:t>10</w:t>
      </w:r>
      <w:r>
        <w:rPr>
          <w:szCs w:val="24"/>
        </w:rPr>
        <w:t>名（</w:t>
      </w:r>
      <w:r>
        <w:rPr>
          <w:szCs w:val="24"/>
        </w:rPr>
        <w:t>3</w:t>
      </w:r>
      <w:r>
        <w:rPr>
          <w:szCs w:val="24"/>
        </w:rPr>
        <w:t>万元）及优秀奖若干名（</w:t>
      </w:r>
      <w:r>
        <w:rPr>
          <w:szCs w:val="24"/>
        </w:rPr>
        <w:t>1</w:t>
      </w:r>
      <w:r>
        <w:rPr>
          <w:szCs w:val="24"/>
        </w:rPr>
        <w:t>万元），全国赛获奖企业奖励最高</w:t>
      </w:r>
      <w:r>
        <w:rPr>
          <w:szCs w:val="24"/>
        </w:rPr>
        <w:t>100</w:t>
      </w:r>
      <w:r>
        <w:rPr>
          <w:szCs w:val="24"/>
        </w:rPr>
        <w:t>万元；团队组设一等奖</w:t>
      </w:r>
      <w:r>
        <w:rPr>
          <w:szCs w:val="24"/>
        </w:rPr>
        <w:t>1</w:t>
      </w:r>
      <w:r>
        <w:rPr>
          <w:szCs w:val="24"/>
        </w:rPr>
        <w:t>名、二等奖</w:t>
      </w:r>
      <w:r>
        <w:rPr>
          <w:szCs w:val="24"/>
        </w:rPr>
        <w:t>2</w:t>
      </w:r>
      <w:r>
        <w:rPr>
          <w:szCs w:val="24"/>
        </w:rPr>
        <w:t>名、三等奖</w:t>
      </w:r>
      <w:r>
        <w:rPr>
          <w:szCs w:val="24"/>
        </w:rPr>
        <w:t>3</w:t>
      </w:r>
      <w:r>
        <w:rPr>
          <w:szCs w:val="24"/>
        </w:rPr>
        <w:t>名，可获得最高</w:t>
      </w:r>
      <w:r>
        <w:rPr>
          <w:szCs w:val="24"/>
        </w:rPr>
        <w:t>500</w:t>
      </w:r>
      <w:r>
        <w:rPr>
          <w:szCs w:val="24"/>
        </w:rPr>
        <w:t>万元种子直投支持。所有奖项遵循</w:t>
      </w:r>
      <w:r>
        <w:rPr>
          <w:szCs w:val="24"/>
        </w:rPr>
        <w:t>“</w:t>
      </w:r>
      <w:r>
        <w:rPr>
          <w:szCs w:val="24"/>
        </w:rPr>
        <w:t>就高不重复</w:t>
      </w:r>
      <w:r>
        <w:rPr>
          <w:szCs w:val="24"/>
        </w:rPr>
        <w:t>”</w:t>
      </w:r>
      <w:r>
        <w:rPr>
          <w:szCs w:val="24"/>
        </w:rPr>
        <w:t>和</w:t>
      </w:r>
      <w:r>
        <w:rPr>
          <w:szCs w:val="24"/>
        </w:rPr>
        <w:t>“</w:t>
      </w:r>
      <w:r>
        <w:rPr>
          <w:szCs w:val="24"/>
        </w:rPr>
        <w:t>差额补足</w:t>
      </w:r>
      <w:r>
        <w:rPr>
          <w:szCs w:val="24"/>
        </w:rPr>
        <w:t>”</w:t>
      </w:r>
      <w:r>
        <w:rPr>
          <w:szCs w:val="24"/>
        </w:rPr>
        <w:t>原则执行，其中获评</w:t>
      </w:r>
      <w:r>
        <w:rPr>
          <w:szCs w:val="24"/>
        </w:rPr>
        <w:t>“</w:t>
      </w:r>
      <w:r>
        <w:rPr>
          <w:szCs w:val="24"/>
        </w:rPr>
        <w:t>天使之星</w:t>
      </w:r>
      <w:r>
        <w:rPr>
          <w:szCs w:val="24"/>
        </w:rPr>
        <w:t>”</w:t>
      </w:r>
      <w:r>
        <w:rPr>
          <w:szCs w:val="24"/>
        </w:rPr>
        <w:t>企业可获得最高</w:t>
      </w:r>
      <w:r>
        <w:rPr>
          <w:szCs w:val="24"/>
        </w:rPr>
        <w:t>1000</w:t>
      </w:r>
      <w:r>
        <w:rPr>
          <w:szCs w:val="24"/>
        </w:rPr>
        <w:t>万元股权投资（具体条件参照《宁波市天使投资引导基金管理办法》）。二是配套服务支持，市科技局将根据各区县报名情况按比例择优推荐企业参加全国赛，并为获奖项目建立专项服务机制，包括投融资对接、优先申报科技项目、创业孵化入驻、导师指导等全方位支持，促进项目落地发展。</w:t>
      </w:r>
    </w:p>
    <w:p w14:paraId="229C5940" w14:textId="55ED061A" w:rsidR="00226C48" w:rsidRPr="00B344BC" w:rsidRDefault="00B344BC" w:rsidP="00B344BC">
      <w:pPr>
        <w:suppressAutoHyphens/>
        <w:overflowPunct w:val="0"/>
        <w:spacing w:line="580" w:lineRule="exact"/>
        <w:ind w:firstLineChars="200" w:firstLine="640"/>
        <w:rPr>
          <w:rFonts w:hint="eastAsia"/>
        </w:rPr>
      </w:pPr>
      <w:r>
        <w:rPr>
          <w:rFonts w:ascii="楷体_GB2312" w:eastAsia="楷体_GB2312" w:hAnsi="楷体_GB2312" w:cs="楷体_GB2312"/>
          <w:szCs w:val="24"/>
        </w:rPr>
        <w:t>（四）做好赛事监督。</w:t>
      </w:r>
      <w:r>
        <w:rPr>
          <w:szCs w:val="24"/>
        </w:rPr>
        <w:t>从建立赛事监督机制及做好诚信管理工作两个方面提出了明确要求。市科技局会同财政局建立全过程监督评估机制，对赛事组织、专家评审等工作进行严格监管。参赛主体须遵守科研诚信要求，如发现弄虚作假等违规行为，将立即取消参赛资格，追回已拨付资金，并将严重失信主体列入科研诚信黑名单实行</w:t>
      </w:r>
      <w:r>
        <w:rPr>
          <w:szCs w:val="24"/>
        </w:rPr>
        <w:t>“</w:t>
      </w:r>
      <w:r>
        <w:rPr>
          <w:szCs w:val="24"/>
        </w:rPr>
        <w:t>一票否决</w:t>
      </w:r>
      <w:r>
        <w:rPr>
          <w:szCs w:val="24"/>
        </w:rPr>
        <w:t>”</w:t>
      </w:r>
      <w:r>
        <w:rPr>
          <w:szCs w:val="24"/>
        </w:rPr>
        <w:t>；涉及违法的将依法追究责任。</w:t>
      </w:r>
    </w:p>
    <w:sectPr w:rsidR="00226C48" w:rsidRPr="00B34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Calibri"/>
    <w:charset w:val="00"/>
    <w:family w:val="auto"/>
    <w:pitch w:val="default"/>
  </w:font>
  <w:font w:name="方正仿宋_GBK">
    <w:altName w:val="微软雅黑"/>
    <w:charset w:val="86"/>
    <w:family w:val="auto"/>
    <w:pitch w:val="default"/>
    <w:sig w:usb0="00000001" w:usb1="08000000" w:usb2="00000000" w:usb3="00000000" w:csb0="00040000" w:csb1="00000000"/>
  </w:font>
  <w:font w:name="楷体_GB2312">
    <w:altName w:val="微软雅黑"/>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BC"/>
    <w:rsid w:val="00226C48"/>
    <w:rsid w:val="00B344BC"/>
    <w:rsid w:val="00CC79ED"/>
    <w:rsid w:val="00FB1C3A"/>
    <w:rsid w:val="00FC2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C917"/>
  <w15:chartTrackingRefBased/>
  <w15:docId w15:val="{7C78577B-F123-4BCD-AADA-52DA5A1B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4BC"/>
    <w:pPr>
      <w:widowControl w:val="0"/>
      <w:jc w:val="both"/>
    </w:pPr>
    <w:rPr>
      <w:rFonts w:ascii="Times New Roman" w:eastAsia="仿宋_GB2312" w:hAnsi="Times New Roman" w:cs="Times New Roman"/>
      <w:sz w:val="32"/>
      <w:szCs w:val="32"/>
    </w:rPr>
  </w:style>
  <w:style w:type="paragraph" w:styleId="1">
    <w:name w:val="heading 1"/>
    <w:basedOn w:val="a"/>
    <w:next w:val="a"/>
    <w:link w:val="10"/>
    <w:uiPriority w:val="9"/>
    <w:qFormat/>
    <w:rsid w:val="00B344B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344B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344BC"/>
    <w:pPr>
      <w:keepNext/>
      <w:keepLines/>
      <w:spacing w:before="160" w:after="80"/>
      <w:outlineLvl w:val="2"/>
    </w:pPr>
    <w:rPr>
      <w:rFonts w:asciiTheme="majorHAnsi" w:eastAsiaTheme="majorEastAsia" w:hAnsiTheme="majorHAnsi" w:cstheme="majorBidi"/>
      <w:color w:val="0F4761" w:themeColor="accent1" w:themeShade="BF"/>
    </w:rPr>
  </w:style>
  <w:style w:type="paragraph" w:styleId="4">
    <w:name w:val="heading 4"/>
    <w:basedOn w:val="a"/>
    <w:next w:val="a"/>
    <w:link w:val="40"/>
    <w:uiPriority w:val="9"/>
    <w:semiHidden/>
    <w:unhideWhenUsed/>
    <w:qFormat/>
    <w:rsid w:val="00B344BC"/>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B344BC"/>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B344BC"/>
    <w:pPr>
      <w:keepNext/>
      <w:keepLines/>
      <w:spacing w:before="40"/>
      <w:outlineLvl w:val="5"/>
    </w:pPr>
    <w:rPr>
      <w:rFonts w:asciiTheme="minorHAnsi" w:eastAsiaTheme="minorEastAsia" w:hAnsiTheme="minorHAnsi" w:cstheme="majorBidi"/>
      <w:b/>
      <w:bCs/>
      <w:color w:val="0F4761" w:themeColor="accent1" w:themeShade="BF"/>
      <w:sz w:val="21"/>
      <w:szCs w:val="22"/>
    </w:rPr>
  </w:style>
  <w:style w:type="paragraph" w:styleId="7">
    <w:name w:val="heading 7"/>
    <w:basedOn w:val="a"/>
    <w:next w:val="a"/>
    <w:link w:val="70"/>
    <w:uiPriority w:val="9"/>
    <w:semiHidden/>
    <w:unhideWhenUsed/>
    <w:qFormat/>
    <w:rsid w:val="00B344BC"/>
    <w:pPr>
      <w:keepNext/>
      <w:keepLines/>
      <w:spacing w:before="40"/>
      <w:outlineLvl w:val="6"/>
    </w:pPr>
    <w:rPr>
      <w:rFonts w:asciiTheme="minorHAnsi" w:eastAsiaTheme="minorEastAsia" w:hAnsiTheme="minorHAnsi" w:cstheme="majorBidi"/>
      <w:b/>
      <w:bCs/>
      <w:color w:val="595959" w:themeColor="text1" w:themeTint="A6"/>
      <w:sz w:val="21"/>
      <w:szCs w:val="22"/>
    </w:rPr>
  </w:style>
  <w:style w:type="paragraph" w:styleId="8">
    <w:name w:val="heading 8"/>
    <w:basedOn w:val="a"/>
    <w:next w:val="a"/>
    <w:link w:val="80"/>
    <w:uiPriority w:val="9"/>
    <w:semiHidden/>
    <w:unhideWhenUsed/>
    <w:qFormat/>
    <w:rsid w:val="00B344BC"/>
    <w:pPr>
      <w:keepNext/>
      <w:keepLines/>
      <w:outlineLvl w:val="7"/>
    </w:pPr>
    <w:rPr>
      <w:rFonts w:asciiTheme="minorHAnsi" w:eastAsiaTheme="minorEastAsia" w:hAnsiTheme="minorHAnsi" w:cstheme="majorBidi"/>
      <w:color w:val="595959" w:themeColor="text1" w:themeTint="A6"/>
      <w:sz w:val="21"/>
      <w:szCs w:val="22"/>
    </w:rPr>
  </w:style>
  <w:style w:type="paragraph" w:styleId="9">
    <w:name w:val="heading 9"/>
    <w:basedOn w:val="a"/>
    <w:next w:val="a"/>
    <w:link w:val="90"/>
    <w:uiPriority w:val="9"/>
    <w:semiHidden/>
    <w:unhideWhenUsed/>
    <w:qFormat/>
    <w:rsid w:val="00B344BC"/>
    <w:pPr>
      <w:keepNext/>
      <w:keepLines/>
      <w:outlineLvl w:val="8"/>
    </w:pPr>
    <w:rPr>
      <w:rFonts w:asciiTheme="minorHAnsi" w:eastAsiaTheme="majorEastAsia" w:hAnsiTheme="minorHAnsi" w:cstheme="majorBidi"/>
      <w:color w:val="595959" w:themeColor="text1" w:themeTint="A6"/>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4B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344B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344B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344BC"/>
    <w:rPr>
      <w:rFonts w:cstheme="majorBidi"/>
      <w:color w:val="0F4761" w:themeColor="accent1" w:themeShade="BF"/>
      <w:sz w:val="28"/>
      <w:szCs w:val="28"/>
    </w:rPr>
  </w:style>
  <w:style w:type="character" w:customStyle="1" w:styleId="50">
    <w:name w:val="标题 5 字符"/>
    <w:basedOn w:val="a0"/>
    <w:link w:val="5"/>
    <w:uiPriority w:val="9"/>
    <w:semiHidden/>
    <w:rsid w:val="00B344BC"/>
    <w:rPr>
      <w:rFonts w:cstheme="majorBidi"/>
      <w:color w:val="0F4761" w:themeColor="accent1" w:themeShade="BF"/>
      <w:sz w:val="24"/>
      <w:szCs w:val="24"/>
    </w:rPr>
  </w:style>
  <w:style w:type="character" w:customStyle="1" w:styleId="60">
    <w:name w:val="标题 6 字符"/>
    <w:basedOn w:val="a0"/>
    <w:link w:val="6"/>
    <w:uiPriority w:val="9"/>
    <w:semiHidden/>
    <w:rsid w:val="00B344BC"/>
    <w:rPr>
      <w:rFonts w:cstheme="majorBidi"/>
      <w:b/>
      <w:bCs/>
      <w:color w:val="0F4761" w:themeColor="accent1" w:themeShade="BF"/>
    </w:rPr>
  </w:style>
  <w:style w:type="character" w:customStyle="1" w:styleId="70">
    <w:name w:val="标题 7 字符"/>
    <w:basedOn w:val="a0"/>
    <w:link w:val="7"/>
    <w:uiPriority w:val="9"/>
    <w:semiHidden/>
    <w:rsid w:val="00B344BC"/>
    <w:rPr>
      <w:rFonts w:cstheme="majorBidi"/>
      <w:b/>
      <w:bCs/>
      <w:color w:val="595959" w:themeColor="text1" w:themeTint="A6"/>
    </w:rPr>
  </w:style>
  <w:style w:type="character" w:customStyle="1" w:styleId="80">
    <w:name w:val="标题 8 字符"/>
    <w:basedOn w:val="a0"/>
    <w:link w:val="8"/>
    <w:uiPriority w:val="9"/>
    <w:semiHidden/>
    <w:rsid w:val="00B344BC"/>
    <w:rPr>
      <w:rFonts w:cstheme="majorBidi"/>
      <w:color w:val="595959" w:themeColor="text1" w:themeTint="A6"/>
    </w:rPr>
  </w:style>
  <w:style w:type="character" w:customStyle="1" w:styleId="90">
    <w:name w:val="标题 9 字符"/>
    <w:basedOn w:val="a0"/>
    <w:link w:val="9"/>
    <w:uiPriority w:val="9"/>
    <w:semiHidden/>
    <w:rsid w:val="00B344BC"/>
    <w:rPr>
      <w:rFonts w:eastAsiaTheme="majorEastAsia" w:cstheme="majorBidi"/>
      <w:color w:val="595959" w:themeColor="text1" w:themeTint="A6"/>
    </w:rPr>
  </w:style>
  <w:style w:type="paragraph" w:styleId="a3">
    <w:name w:val="Title"/>
    <w:basedOn w:val="a"/>
    <w:next w:val="a"/>
    <w:link w:val="a4"/>
    <w:uiPriority w:val="10"/>
    <w:qFormat/>
    <w:rsid w:val="00B344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4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4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4BC"/>
    <w:pPr>
      <w:spacing w:before="160" w:after="160"/>
      <w:jc w:val="center"/>
    </w:pPr>
    <w:rPr>
      <w:rFonts w:asciiTheme="minorHAnsi" w:eastAsiaTheme="minorEastAsia" w:hAnsiTheme="minorHAnsi" w:cstheme="minorBidi"/>
      <w:i/>
      <w:iCs/>
      <w:color w:val="404040" w:themeColor="text1" w:themeTint="BF"/>
      <w:sz w:val="21"/>
      <w:szCs w:val="22"/>
    </w:rPr>
  </w:style>
  <w:style w:type="character" w:customStyle="1" w:styleId="a8">
    <w:name w:val="引用 字符"/>
    <w:basedOn w:val="a0"/>
    <w:link w:val="a7"/>
    <w:uiPriority w:val="29"/>
    <w:rsid w:val="00B344BC"/>
    <w:rPr>
      <w:i/>
      <w:iCs/>
      <w:color w:val="404040" w:themeColor="text1" w:themeTint="BF"/>
    </w:rPr>
  </w:style>
  <w:style w:type="paragraph" w:styleId="a9">
    <w:name w:val="List Paragraph"/>
    <w:basedOn w:val="a"/>
    <w:uiPriority w:val="34"/>
    <w:qFormat/>
    <w:rsid w:val="00B344BC"/>
    <w:pPr>
      <w:ind w:left="720"/>
      <w:contextualSpacing/>
    </w:pPr>
    <w:rPr>
      <w:rFonts w:asciiTheme="minorHAnsi" w:eastAsiaTheme="minorEastAsia" w:hAnsiTheme="minorHAnsi" w:cstheme="minorBidi"/>
      <w:sz w:val="21"/>
      <w:szCs w:val="22"/>
    </w:rPr>
  </w:style>
  <w:style w:type="character" w:styleId="aa">
    <w:name w:val="Intense Emphasis"/>
    <w:basedOn w:val="a0"/>
    <w:uiPriority w:val="21"/>
    <w:qFormat/>
    <w:rsid w:val="00B344BC"/>
    <w:rPr>
      <w:i/>
      <w:iCs/>
      <w:color w:val="0F4761" w:themeColor="accent1" w:themeShade="BF"/>
    </w:rPr>
  </w:style>
  <w:style w:type="paragraph" w:styleId="ab">
    <w:name w:val="Intense Quote"/>
    <w:basedOn w:val="a"/>
    <w:next w:val="a"/>
    <w:link w:val="ac"/>
    <w:uiPriority w:val="30"/>
    <w:qFormat/>
    <w:rsid w:val="00B344B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rPr>
  </w:style>
  <w:style w:type="character" w:customStyle="1" w:styleId="ac">
    <w:name w:val="明显引用 字符"/>
    <w:basedOn w:val="a0"/>
    <w:link w:val="ab"/>
    <w:uiPriority w:val="30"/>
    <w:rsid w:val="00B344BC"/>
    <w:rPr>
      <w:i/>
      <w:iCs/>
      <w:color w:val="0F4761" w:themeColor="accent1" w:themeShade="BF"/>
    </w:rPr>
  </w:style>
  <w:style w:type="character" w:styleId="ad">
    <w:name w:val="Intense Reference"/>
    <w:basedOn w:val="a0"/>
    <w:uiPriority w:val="32"/>
    <w:qFormat/>
    <w:rsid w:val="00B344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735</Characters>
  <Application>Microsoft Office Word</Application>
  <DocSecurity>0</DocSecurity>
  <Lines>36</Lines>
  <Paragraphs>22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章莉波</dc:creator>
  <cp:keywords/>
  <dc:description/>
  <cp:lastModifiedBy>章莉波</cp:lastModifiedBy>
  <cp:revision>1</cp:revision>
  <dcterms:created xsi:type="dcterms:W3CDTF">2025-07-30T07:44:00Z</dcterms:created>
  <dcterms:modified xsi:type="dcterms:W3CDTF">2025-07-30T07:45:00Z</dcterms:modified>
</cp:coreProperties>
</file>