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center"/>
        <w:rPr>
          <w:rFonts w:hint="eastAsia" w:ascii="仿宋" w:hAnsi="仿宋" w:eastAsia="仿宋" w:cs="仿宋_GB2312"/>
          <w:b/>
          <w:bCs/>
          <w:sz w:val="32"/>
          <w:szCs w:val="32"/>
          <w:lang w:val="en-US" w:eastAsia="zh-CN"/>
        </w:rPr>
      </w:pPr>
      <w:bookmarkStart w:id="0" w:name="_Hlk111816783"/>
      <w:r>
        <w:rPr>
          <w:rFonts w:hint="eastAsia" w:ascii="仿宋" w:hAnsi="仿宋" w:eastAsia="仿宋" w:cs="仿宋_GB2312"/>
          <w:b/>
          <w:bCs/>
          <w:sz w:val="32"/>
          <w:szCs w:val="32"/>
        </w:rPr>
        <w:t>生产领域路桥区</w:t>
      </w:r>
      <w:r>
        <w:rPr>
          <w:rFonts w:hint="eastAsia" w:ascii="仿宋" w:hAnsi="仿宋" w:eastAsia="仿宋" w:cs="仿宋_GB2312"/>
          <w:b/>
          <w:bCs/>
          <w:sz w:val="32"/>
          <w:szCs w:val="32"/>
          <w:lang w:val="en-US" w:eastAsia="zh-CN"/>
        </w:rPr>
        <w:t>中小电机</w:t>
      </w:r>
    </w:p>
    <w:p>
      <w:pPr>
        <w:wordWrap w:val="0"/>
        <w:spacing w:line="360" w:lineRule="auto"/>
        <w:jc w:val="center"/>
        <w:rPr>
          <w:rFonts w:hint="eastAsia" w:ascii="仿宋" w:hAnsi="仿宋" w:eastAsia="仿宋" w:cs="仿宋_GB2312"/>
          <w:b/>
          <w:bCs/>
          <w:sz w:val="32"/>
          <w:szCs w:val="32"/>
        </w:rPr>
      </w:pPr>
      <w:r>
        <w:rPr>
          <w:rFonts w:hint="eastAsia" w:ascii="仿宋" w:hAnsi="仿宋" w:eastAsia="仿宋" w:cs="仿宋_GB2312"/>
          <w:b/>
          <w:bCs/>
          <w:sz w:val="32"/>
          <w:szCs w:val="32"/>
        </w:rPr>
        <w:t>质量监督抽查实施细则</w:t>
      </w:r>
    </w:p>
    <w:bookmarkEnd w:id="0"/>
    <w:p>
      <w:pPr>
        <w:wordWrap w:val="0"/>
        <w:spacing w:line="360" w:lineRule="auto"/>
        <w:rPr>
          <w:rFonts w:ascii="仿宋" w:hAnsi="仿宋" w:eastAsia="仿宋" w:cs="仿宋_GB2312"/>
          <w:b/>
          <w:bCs/>
          <w:sz w:val="32"/>
          <w:szCs w:val="32"/>
        </w:rPr>
      </w:pPr>
      <w:r>
        <w:rPr>
          <w:rFonts w:hint="eastAsia" w:ascii="仿宋" w:hAnsi="仿宋" w:eastAsia="仿宋" w:cs="仿宋_GB2312"/>
          <w:b/>
          <w:bCs/>
          <w:sz w:val="32"/>
          <w:szCs w:val="32"/>
        </w:rPr>
        <w:t>1、抽样要求</w:t>
      </w:r>
      <w:bookmarkStart w:id="1" w:name="_GoBack"/>
      <w:bookmarkEnd w:id="1"/>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样品应当由抽样人员在被抽样生产者的待销产品或者生产线末端经检验合格的产品中随机抽样。</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抽样时应当购买检验样品，购买检验样品的价格以生产、销售产品的标价为准；没有标价的，以同类产品的市场价格为准。备用样品由被抽样生产者先行无偿提供。</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抽样时，被抽样生产者、销售者应提供技术参数（工作压力、流量、转速等信息），在抽样单中注明并签章确认。</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应确保样品在运输过程中产品不受损伤；应贮存在干燥通风的仓库内，不得露天堆放，不得与腐蚀性物品混贮。</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shd w:val="clear" w:color="auto" w:fill="FFFFFF"/>
        </w:rPr>
        <w:t>抽样时，应当通过录像、拍照等方式对告知、抽样、封样、签章、样品封存状态，以及被抽样生产者的营业执照等关键环节和内容进行记录。</w:t>
      </w:r>
    </w:p>
    <w:p>
      <w:pPr>
        <w:wordWrap w:val="0"/>
        <w:spacing w:line="360" w:lineRule="auto"/>
        <w:rPr>
          <w:rFonts w:ascii="仿宋" w:hAnsi="仿宋" w:eastAsia="仿宋" w:cs="仿宋_GB2312"/>
          <w:b/>
          <w:bCs/>
          <w:sz w:val="32"/>
          <w:szCs w:val="32"/>
        </w:rPr>
      </w:pPr>
      <w:r>
        <w:rPr>
          <w:rFonts w:hint="eastAsia" w:ascii="仿宋" w:hAnsi="仿宋" w:eastAsia="仿宋" w:cs="仿宋_GB2312"/>
          <w:b/>
          <w:bCs/>
          <w:sz w:val="32"/>
          <w:szCs w:val="32"/>
        </w:rPr>
        <w:t>2、抽样产品种类</w:t>
      </w:r>
    </w:p>
    <w:p>
      <w:pPr>
        <w:wordWrap w:val="0"/>
        <w:spacing w:line="360" w:lineRule="auto"/>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三相异步电动机</w:t>
      </w:r>
    </w:p>
    <w:p>
      <w:pPr>
        <w:wordWrap w:val="0"/>
        <w:spacing w:line="360" w:lineRule="auto"/>
        <w:rPr>
          <w:rFonts w:ascii="仿宋" w:hAnsi="仿宋" w:eastAsia="仿宋" w:cs="仿宋_GB2312"/>
          <w:b/>
          <w:bCs/>
          <w:sz w:val="32"/>
          <w:szCs w:val="32"/>
        </w:rPr>
      </w:pPr>
      <w:r>
        <w:rPr>
          <w:rFonts w:ascii="仿宋" w:hAnsi="仿宋" w:eastAsia="仿宋" w:cs="仿宋_GB2312"/>
          <w:b/>
          <w:bCs/>
          <w:sz w:val="32"/>
          <w:szCs w:val="32"/>
        </w:rPr>
        <w:t>3</w:t>
      </w:r>
      <w:r>
        <w:rPr>
          <w:rFonts w:hint="eastAsia" w:ascii="仿宋" w:hAnsi="仿宋" w:eastAsia="仿宋" w:cs="仿宋_GB2312"/>
          <w:b/>
          <w:bCs/>
          <w:sz w:val="32"/>
          <w:szCs w:val="32"/>
        </w:rPr>
        <w:t>、抽样数量</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随机抽取同一生产者同一标准生产的同一商标、同一规格型号的产品</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台，其中</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台作为检验样品，另1台为备用样品。</w:t>
      </w:r>
    </w:p>
    <w:p>
      <w:pPr>
        <w:wordWrap w:val="0"/>
        <w:spacing w:line="360" w:lineRule="auto"/>
        <w:rPr>
          <w:rFonts w:ascii="仿宋" w:hAnsi="仿宋" w:eastAsia="仿宋" w:cs="仿宋_GB2312"/>
          <w:b/>
          <w:bCs/>
          <w:sz w:val="32"/>
          <w:szCs w:val="32"/>
        </w:rPr>
      </w:pPr>
    </w:p>
    <w:p>
      <w:pPr>
        <w:wordWrap w:val="0"/>
        <w:spacing w:line="360" w:lineRule="auto"/>
        <w:rPr>
          <w:rFonts w:ascii="仿宋" w:hAnsi="仿宋" w:eastAsia="仿宋" w:cs="仿宋_GB2312"/>
          <w:sz w:val="32"/>
          <w:szCs w:val="32"/>
        </w:rPr>
      </w:pPr>
      <w:r>
        <w:rPr>
          <w:rFonts w:ascii="仿宋" w:hAnsi="仿宋" w:eastAsia="仿宋" w:cs="仿宋_GB2312"/>
          <w:b/>
          <w:bCs/>
          <w:sz w:val="32"/>
          <w:szCs w:val="32"/>
        </w:rPr>
        <w:t>4</w:t>
      </w:r>
      <w:r>
        <w:rPr>
          <w:rFonts w:hint="eastAsia" w:ascii="仿宋" w:hAnsi="仿宋" w:eastAsia="仿宋" w:cs="仿宋_GB2312"/>
          <w:b/>
          <w:bCs/>
          <w:sz w:val="32"/>
          <w:szCs w:val="32"/>
        </w:rPr>
        <w:t>、判定原则</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（一）单项质量判定</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1.标志判定</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标志检验项目中，所列子项目中任意项缺失或标注不准确，即判该所列子项为不符合执行标准要求，否则判该所列子项为符合执行标准要求，所列子项中有一项或一项以上A类项目不符合执行标准要求、两项或者两项以上B类项目不符合执行标准要求，即判定标志项目不符合执行标准要求。否则判定标志项目符合执行标准要求。</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2.其他项目判定</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当所检项目的检验结果符合执行标准中该项目要求时，判该项目为符合执行标准要求，否则判该项目为不符合执行标准要求。</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（二）综合质量判定</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1.所检项目出现下列情况之一时，检验结论为“</w:t>
      </w:r>
      <w:r>
        <w:rPr>
          <w:rFonts w:hint="eastAsia" w:ascii="仿宋" w:hAnsi="仿宋" w:eastAsia="仿宋" w:cs="仿宋_GB2312"/>
          <w:sz w:val="32"/>
          <w:szCs w:val="32"/>
          <w:shd w:val="clear" w:color="auto" w:fill="FFFFFF"/>
        </w:rPr>
        <w:t>不符合本次监督抽查要求</w:t>
      </w:r>
      <w:r>
        <w:rPr>
          <w:rFonts w:hint="eastAsia" w:ascii="仿宋" w:hAnsi="仿宋" w:eastAsia="仿宋" w:cs="仿宋_GB2312"/>
          <w:sz w:val="32"/>
          <w:szCs w:val="32"/>
        </w:rPr>
        <w:t>”：</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（1）有一项或一项以上A类不合格项目不符合执行标准要求；</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（2）有两项或两项以上B类不合格项目不符合执行标准要求。</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2．同时满足下列要求的，检验结论为“符合本次监督抽查要求”：</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（1）未发现A类项目不符合执行标准；</w:t>
      </w:r>
    </w:p>
    <w:p>
      <w:pPr>
        <w:wordWrap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（2）发现不符合执行标准的B类项目数量少于两项。</w:t>
      </w:r>
    </w:p>
    <w:p>
      <w:pPr>
        <w:wordWrap w:val="0"/>
        <w:spacing w:line="360" w:lineRule="auto"/>
        <w:rPr>
          <w:rFonts w:ascii="仿宋" w:hAnsi="仿宋" w:eastAsia="仿宋" w:cs="仿宋_GB2312"/>
          <w:b/>
          <w:bCs/>
          <w:sz w:val="32"/>
          <w:szCs w:val="32"/>
        </w:rPr>
      </w:pPr>
      <w:r>
        <w:rPr>
          <w:rFonts w:ascii="仿宋" w:hAnsi="仿宋" w:eastAsia="仿宋" w:cs="仿宋_GB2312"/>
          <w:b/>
          <w:bCs/>
          <w:sz w:val="32"/>
          <w:szCs w:val="32"/>
        </w:rPr>
        <w:t>5</w:t>
      </w:r>
      <w:r>
        <w:rPr>
          <w:rFonts w:hint="eastAsia" w:ascii="仿宋" w:hAnsi="仿宋" w:eastAsia="仿宋" w:cs="仿宋_GB2312"/>
          <w:b/>
          <w:bCs/>
          <w:sz w:val="32"/>
          <w:szCs w:val="32"/>
        </w:rPr>
        <w:t>、检验项目</w:t>
      </w:r>
    </w:p>
    <w:p>
      <w:pPr>
        <w:spacing w:line="360" w:lineRule="auto"/>
        <w:jc w:val="center"/>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表1</w:t>
      </w:r>
      <w:r>
        <w:rPr>
          <w:rFonts w:ascii="仿宋" w:hAnsi="仿宋" w:eastAsia="仿宋" w:cs="仿宋_GB2312"/>
          <w:sz w:val="32"/>
          <w:szCs w:val="32"/>
          <w:shd w:val="clear" w:color="auto" w:fill="FFFFFF"/>
        </w:rPr>
        <w:t xml:space="preserve"> </w:t>
      </w:r>
      <w:r>
        <w:rPr>
          <w:rFonts w:hint="eastAsia" w:ascii="仿宋" w:hAnsi="仿宋" w:eastAsia="仿宋" w:cs="仿宋_GB2312"/>
          <w:sz w:val="32"/>
          <w:szCs w:val="32"/>
          <w:shd w:val="clear" w:color="auto" w:fill="FFFFFF"/>
          <w:lang w:val="en-US" w:eastAsia="zh-CN"/>
        </w:rPr>
        <w:t>三相异步电动机</w:t>
      </w:r>
      <w:r>
        <w:rPr>
          <w:rFonts w:hint="eastAsia" w:ascii="仿宋" w:hAnsi="仿宋" w:eastAsia="仿宋" w:cs="仿宋_GB2312"/>
          <w:sz w:val="32"/>
          <w:szCs w:val="32"/>
          <w:shd w:val="clear" w:color="auto" w:fill="FFFFFF"/>
        </w:rPr>
        <w:t>检验项目</w:t>
      </w:r>
    </w:p>
    <w:tbl>
      <w:tblPr>
        <w:tblStyle w:val="9"/>
        <w:tblpPr w:leftFromText="180" w:rightFromText="180" w:vertAnchor="text" w:horzAnchor="page" w:tblpX="781" w:tblpY="692"/>
        <w:tblOverlap w:val="never"/>
        <w:tblW w:w="10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174"/>
        <w:gridCol w:w="1175"/>
        <w:gridCol w:w="2773"/>
        <w:gridCol w:w="1132"/>
        <w:gridCol w:w="1148"/>
        <w:gridCol w:w="733"/>
        <w:gridCol w:w="1014"/>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blHeader/>
        </w:trPr>
        <w:tc>
          <w:tcPr>
            <w:tcW w:w="6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序号</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检验项目</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标准条款</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不合格</w:t>
            </w:r>
          </w:p>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类别</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项目设定</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仿宋" w:hAnsi="仿宋" w:eastAsia="仿宋" w:cs="仿宋_GB2312"/>
                <w:sz w:val="32"/>
                <w:szCs w:val="32"/>
                <w:shd w:val="clear" w:color="auto" w:fill="FFFFFF"/>
                <w:lang w:val="en-US" w:eastAsia="zh-CN"/>
              </w:rPr>
            </w:pPr>
            <w:r>
              <w:rPr>
                <w:rFonts w:hint="eastAsia" w:ascii="仿宋" w:hAnsi="仿宋" w:eastAsia="仿宋" w:cs="仿宋_GB2312"/>
                <w:sz w:val="32"/>
                <w:szCs w:val="32"/>
                <w:shd w:val="clear" w:color="auto" w:fill="FFFFFF"/>
                <w:lang w:val="en-US" w:eastAsia="zh-CN"/>
              </w:rPr>
              <w:t>样品号</w:t>
            </w:r>
          </w:p>
        </w:tc>
        <w:tc>
          <w:tcPr>
            <w:tcW w:w="10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仿宋" w:hAnsi="仿宋" w:eastAsia="仿宋" w:cs="仿宋_GB2312"/>
                <w:sz w:val="32"/>
                <w:szCs w:val="32"/>
                <w:shd w:val="clear" w:color="auto" w:fill="FFFFFF"/>
                <w:lang w:val="en-US" w:eastAsia="zh-CN"/>
              </w:rPr>
            </w:pPr>
            <w:r>
              <w:rPr>
                <w:rFonts w:hint="eastAsia" w:ascii="仿宋" w:hAnsi="仿宋" w:eastAsia="仿宋" w:cs="仿宋_GB2312"/>
                <w:sz w:val="32"/>
                <w:szCs w:val="32"/>
                <w:shd w:val="clear" w:color="auto" w:fill="FFFFFF"/>
                <w:lang w:val="en-US" w:eastAsia="zh-CN"/>
              </w:rPr>
              <w:t>副检用样品</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仿宋_GB2312"/>
                <w:kern w:val="2"/>
                <w:sz w:val="32"/>
                <w:szCs w:val="32"/>
                <w:shd w:val="clear" w:color="auto" w:fill="FFFFFF"/>
                <w:lang w:val="en-US" w:eastAsia="zh-CN" w:bidi="ar-SA"/>
              </w:rPr>
            </w:pPr>
            <w:r>
              <w:rPr>
                <w:rFonts w:ascii="仿宋" w:hAnsi="仿宋" w:eastAsia="仿宋" w:cs="仿宋_GB2312"/>
                <w:sz w:val="32"/>
                <w:szCs w:val="32"/>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trPr>
        <w:tc>
          <w:tcPr>
            <w:tcW w:w="646" w:type="dxa"/>
            <w:vMerge w:val="restart"/>
            <w:tcBorders>
              <w:top w:val="single" w:color="auto" w:sz="4" w:space="0"/>
              <w:left w:val="single" w:color="auto" w:sz="4" w:space="0"/>
              <w:right w:val="single" w:color="auto" w:sz="4" w:space="0"/>
            </w:tcBorders>
            <w:vAlign w:val="center"/>
          </w:tcPr>
          <w:p>
            <w:pPr>
              <w:wordWrap w:val="0"/>
              <w:spacing w:line="360" w:lineRule="auto"/>
              <w:jc w:val="center"/>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1</w:t>
            </w:r>
          </w:p>
        </w:tc>
        <w:tc>
          <w:tcPr>
            <w:tcW w:w="1174" w:type="dxa"/>
            <w:vMerge w:val="restart"/>
            <w:tcBorders>
              <w:top w:val="single" w:color="auto" w:sz="4" w:space="0"/>
              <w:left w:val="single" w:color="auto" w:sz="4" w:space="0"/>
              <w:right w:val="single" w:color="auto" w:sz="4" w:space="0"/>
            </w:tcBorders>
            <w:vAlign w:val="center"/>
          </w:tcPr>
          <w:p>
            <w:pPr>
              <w:wordWrap w:val="0"/>
              <w:spacing w:line="360" w:lineRule="auto"/>
              <w:rPr>
                <w:rFonts w:hint="eastAsia" w:ascii="仿宋" w:hAnsi="仿宋" w:eastAsia="仿宋" w:cs="仿宋_GB2312"/>
                <w:sz w:val="28"/>
                <w:szCs w:val="28"/>
              </w:rPr>
            </w:pPr>
            <w:r>
              <w:rPr>
                <w:rFonts w:hint="eastAsia" w:ascii="仿宋" w:hAnsi="仿宋" w:eastAsia="仿宋" w:cs="仿宋_GB2312"/>
                <w:sz w:val="28"/>
                <w:szCs w:val="28"/>
              </w:rPr>
              <w:t>标志与说明</w:t>
            </w:r>
          </w:p>
        </w:tc>
        <w:tc>
          <w:tcPr>
            <w:tcW w:w="1175"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仿宋" w:hAnsi="仿宋" w:eastAsia="仿宋" w:cs="仿宋_GB2312"/>
                <w:sz w:val="28"/>
                <w:szCs w:val="28"/>
              </w:rPr>
            </w:pPr>
            <w:r>
              <w:rPr>
                <w:rFonts w:hint="eastAsia" w:ascii="仿宋" w:hAnsi="仿宋" w:eastAsia="仿宋" w:cs="仿宋_GB2312"/>
                <w:sz w:val="28"/>
                <w:szCs w:val="28"/>
              </w:rPr>
              <w:t>制</w:t>
            </w:r>
            <w:r>
              <w:rPr>
                <w:rFonts w:hint="eastAsia" w:ascii="仿宋" w:hAnsi="仿宋" w:eastAsia="仿宋" w:cs="仿宋_GB2312"/>
                <w:sz w:val="28"/>
                <w:szCs w:val="28"/>
                <w:lang w:val="en-US" w:eastAsia="zh-CN"/>
              </w:rPr>
              <w:t>造</w:t>
            </w:r>
            <w:r>
              <w:rPr>
                <w:rFonts w:hint="eastAsia" w:ascii="仿宋" w:hAnsi="仿宋" w:eastAsia="仿宋" w:cs="仿宋_GB2312"/>
                <w:sz w:val="28"/>
                <w:szCs w:val="28"/>
              </w:rPr>
              <w:t>厂信息</w:t>
            </w:r>
          </w:p>
        </w:tc>
        <w:tc>
          <w:tcPr>
            <w:tcW w:w="2773" w:type="dxa"/>
            <w:vMerge w:val="restart"/>
            <w:tcBorders>
              <w:top w:val="single" w:color="auto" w:sz="4" w:space="0"/>
              <w:left w:val="single" w:color="auto" w:sz="4" w:space="0"/>
              <w:right w:val="single" w:color="auto" w:sz="4" w:space="0"/>
            </w:tcBorders>
            <w:vAlign w:val="center"/>
          </w:tcPr>
          <w:p>
            <w:pPr>
              <w:wordWrap w:val="0"/>
              <w:spacing w:line="360" w:lineRule="auto"/>
              <w:rPr>
                <w:rFonts w:hint="eastAsia" w:ascii="仿宋" w:hAnsi="仿宋" w:eastAsia="仿宋" w:cs="仿宋_GB2312"/>
                <w:sz w:val="28"/>
                <w:szCs w:val="28"/>
                <w:lang w:val="en-US" w:eastAsia="zh-CN"/>
              </w:rPr>
            </w:pPr>
            <w:r>
              <w:rPr>
                <w:rFonts w:hint="eastAsia" w:ascii="仿宋" w:hAnsi="仿宋" w:eastAsia="仿宋" w:cs="仿宋_GB2312"/>
                <w:sz w:val="28"/>
                <w:szCs w:val="28"/>
              </w:rPr>
              <w:t>G</w:t>
            </w:r>
            <w:r>
              <w:rPr>
                <w:rFonts w:hint="eastAsia" w:ascii="仿宋" w:hAnsi="仿宋" w:eastAsia="仿宋" w:cs="仿宋_GB2312"/>
                <w:sz w:val="28"/>
                <w:szCs w:val="28"/>
                <w:lang w:val="en-US" w:eastAsia="zh-CN"/>
              </w:rPr>
              <w:t>B/T 14711-2013 4GB/T 755-2019</w:t>
            </w:r>
          </w:p>
          <w:p>
            <w:pPr>
              <w:wordWrap w:val="0"/>
              <w:spacing w:line="360" w:lineRule="auto"/>
              <w:rPr>
                <w:rFonts w:hint="eastAsia" w:ascii="仿宋" w:hAnsi="仿宋" w:eastAsia="仿宋" w:cs="仿宋_GB2312"/>
                <w:sz w:val="28"/>
                <w:szCs w:val="28"/>
              </w:rPr>
            </w:pPr>
            <w:r>
              <w:rPr>
                <w:rFonts w:hint="eastAsia" w:ascii="仿宋" w:hAnsi="仿宋" w:eastAsia="仿宋" w:cs="仿宋_GB2312"/>
                <w:sz w:val="28"/>
                <w:szCs w:val="28"/>
                <w:lang w:val="en-US" w:eastAsia="zh-CN"/>
              </w:rPr>
              <w:t>产品明示执行标准</w:t>
            </w:r>
          </w:p>
        </w:tc>
        <w:tc>
          <w:tcPr>
            <w:tcW w:w="1132" w:type="dxa"/>
            <w:tcBorders>
              <w:top w:val="single" w:color="auto" w:sz="4" w:space="0"/>
              <w:left w:val="single" w:color="auto" w:sz="4" w:space="0"/>
              <w:right w:val="single" w:color="auto" w:sz="4" w:space="0"/>
            </w:tcBorders>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A</w:t>
            </w:r>
          </w:p>
        </w:tc>
        <w:tc>
          <w:tcPr>
            <w:tcW w:w="1148" w:type="dxa"/>
            <w:tcBorders>
              <w:top w:val="single" w:color="auto" w:sz="4" w:space="0"/>
              <w:left w:val="single" w:color="auto" w:sz="4" w:space="0"/>
              <w:right w:val="single" w:color="auto" w:sz="4" w:space="0"/>
            </w:tcBorders>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主要</w:t>
            </w:r>
          </w:p>
          <w:p>
            <w:pPr>
              <w:wordWrap w:val="0"/>
              <w:spacing w:line="360" w:lineRule="auto"/>
              <w:jc w:val="center"/>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项目</w:t>
            </w:r>
          </w:p>
        </w:tc>
        <w:tc>
          <w:tcPr>
            <w:tcW w:w="733" w:type="dxa"/>
            <w:vMerge w:val="restart"/>
            <w:tcBorders>
              <w:top w:val="single" w:color="auto" w:sz="4" w:space="0"/>
              <w:left w:val="single" w:color="auto" w:sz="4" w:space="0"/>
              <w:right w:val="single" w:color="auto" w:sz="4" w:space="0"/>
            </w:tcBorders>
            <w:vAlign w:val="center"/>
          </w:tcPr>
          <w:p>
            <w:pPr>
              <w:wordWrap w:val="0"/>
              <w:spacing w:line="360" w:lineRule="auto"/>
              <w:jc w:val="center"/>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1</w:t>
            </w:r>
            <w:r>
              <w:rPr>
                <w:rFonts w:hint="eastAsia" w:ascii="仿宋" w:hAnsi="仿宋" w:eastAsia="仿宋" w:cs="仿宋_GB2312"/>
                <w:sz w:val="28"/>
                <w:szCs w:val="28"/>
                <w:vertAlign w:val="superscript"/>
                <w:lang w:val="en-US" w:eastAsia="zh-CN"/>
              </w:rPr>
              <w:t>#</w:t>
            </w:r>
          </w:p>
        </w:tc>
        <w:tc>
          <w:tcPr>
            <w:tcW w:w="1014" w:type="dxa"/>
            <w:vMerge w:val="restart"/>
            <w:tcBorders>
              <w:top w:val="single" w:color="auto" w:sz="4" w:space="0"/>
              <w:left w:val="single" w:color="auto" w:sz="4" w:space="0"/>
              <w:right w:val="single" w:color="auto" w:sz="4" w:space="0"/>
            </w:tcBorders>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备样</w:t>
            </w:r>
          </w:p>
        </w:tc>
        <w:tc>
          <w:tcPr>
            <w:tcW w:w="786" w:type="dxa"/>
            <w:vMerge w:val="restart"/>
            <w:tcBorders>
              <w:top w:val="single" w:color="auto" w:sz="4" w:space="0"/>
              <w:left w:val="single" w:color="auto" w:sz="4" w:space="0"/>
              <w:right w:val="single" w:color="auto" w:sz="4" w:space="0"/>
            </w:tcBorders>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646" w:type="dxa"/>
            <w:vMerge w:val="continue"/>
            <w:tcBorders>
              <w:left w:val="single" w:color="auto" w:sz="4" w:space="0"/>
              <w:bottom w:val="single" w:color="auto" w:sz="4" w:space="0"/>
              <w:right w:val="single" w:color="auto" w:sz="4" w:space="0"/>
            </w:tcBorders>
            <w:vAlign w:val="center"/>
          </w:tcPr>
          <w:p>
            <w:pPr>
              <w:wordWrap w:val="0"/>
              <w:spacing w:line="360" w:lineRule="auto"/>
              <w:jc w:val="center"/>
              <w:rPr>
                <w:rFonts w:hint="eastAsia" w:ascii="仿宋" w:hAnsi="仿宋" w:eastAsia="仿宋" w:cs="仿宋_GB2312"/>
                <w:sz w:val="28"/>
                <w:szCs w:val="28"/>
                <w:lang w:val="en-US" w:eastAsia="zh-CN"/>
              </w:rPr>
            </w:pPr>
          </w:p>
        </w:tc>
        <w:tc>
          <w:tcPr>
            <w:tcW w:w="1174" w:type="dxa"/>
            <w:vMerge w:val="continue"/>
            <w:tcBorders>
              <w:left w:val="single" w:color="auto" w:sz="4" w:space="0"/>
              <w:bottom w:val="single" w:color="auto" w:sz="4" w:space="0"/>
              <w:right w:val="single" w:color="auto" w:sz="4" w:space="0"/>
            </w:tcBorders>
            <w:vAlign w:val="center"/>
          </w:tcPr>
          <w:p>
            <w:pPr>
              <w:wordWrap w:val="0"/>
              <w:spacing w:line="360" w:lineRule="auto"/>
              <w:rPr>
                <w:rFonts w:hint="eastAsia" w:ascii="仿宋" w:hAnsi="仿宋" w:eastAsia="仿宋" w:cs="仿宋_GB2312"/>
                <w:sz w:val="28"/>
                <w:szCs w:val="28"/>
              </w:rPr>
            </w:pPr>
          </w:p>
        </w:tc>
        <w:tc>
          <w:tcPr>
            <w:tcW w:w="1175"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仿宋" w:hAnsi="仿宋" w:eastAsia="仿宋" w:cs="仿宋_GB2312"/>
                <w:sz w:val="28"/>
                <w:szCs w:val="28"/>
              </w:rPr>
            </w:pPr>
            <w:r>
              <w:rPr>
                <w:rFonts w:hint="eastAsia" w:ascii="仿宋" w:hAnsi="仿宋" w:eastAsia="仿宋" w:cs="仿宋_GB2312"/>
                <w:sz w:val="28"/>
                <w:szCs w:val="28"/>
              </w:rPr>
              <w:t>其他</w:t>
            </w:r>
          </w:p>
          <w:p>
            <w:pPr>
              <w:wordWrap w:val="0"/>
              <w:spacing w:line="360" w:lineRule="auto"/>
              <w:jc w:val="center"/>
              <w:rPr>
                <w:rFonts w:hint="eastAsia" w:ascii="仿宋" w:hAnsi="仿宋" w:eastAsia="仿宋" w:cs="仿宋_GB2312"/>
                <w:sz w:val="28"/>
                <w:szCs w:val="28"/>
              </w:rPr>
            </w:pPr>
            <w:r>
              <w:rPr>
                <w:rFonts w:hint="eastAsia" w:ascii="仿宋" w:hAnsi="仿宋" w:eastAsia="仿宋" w:cs="仿宋_GB2312"/>
                <w:sz w:val="28"/>
                <w:szCs w:val="28"/>
              </w:rPr>
              <w:t>信息</w:t>
            </w:r>
          </w:p>
        </w:tc>
        <w:tc>
          <w:tcPr>
            <w:tcW w:w="2773" w:type="dxa"/>
            <w:vMerge w:val="continue"/>
            <w:tcBorders>
              <w:left w:val="single" w:color="auto" w:sz="4" w:space="0"/>
              <w:bottom w:val="single" w:color="auto" w:sz="4" w:space="0"/>
              <w:right w:val="single" w:color="auto" w:sz="4" w:space="0"/>
            </w:tcBorders>
            <w:vAlign w:val="center"/>
          </w:tcPr>
          <w:p>
            <w:pPr>
              <w:wordWrap w:val="0"/>
              <w:spacing w:line="360" w:lineRule="auto"/>
              <w:rPr>
                <w:rFonts w:hint="eastAsia" w:ascii="仿宋" w:hAnsi="仿宋" w:eastAsia="仿宋" w:cs="仿宋_GB2312"/>
                <w:sz w:val="28"/>
                <w:szCs w:val="28"/>
              </w:rPr>
            </w:pPr>
          </w:p>
        </w:tc>
        <w:tc>
          <w:tcPr>
            <w:tcW w:w="1132" w:type="dxa"/>
            <w:tcBorders>
              <w:left w:val="single" w:color="auto" w:sz="4" w:space="0"/>
              <w:bottom w:val="single" w:color="auto" w:sz="4" w:space="0"/>
              <w:right w:val="single" w:color="auto" w:sz="4" w:space="0"/>
            </w:tcBorders>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B</w:t>
            </w:r>
          </w:p>
        </w:tc>
        <w:tc>
          <w:tcPr>
            <w:tcW w:w="1148" w:type="dxa"/>
            <w:tcBorders>
              <w:left w:val="single" w:color="auto" w:sz="4" w:space="0"/>
              <w:bottom w:val="single" w:color="auto" w:sz="4" w:space="0"/>
              <w:right w:val="single" w:color="auto" w:sz="4" w:space="0"/>
            </w:tcBorders>
            <w:vAlign w:val="center"/>
          </w:tcPr>
          <w:p>
            <w:pPr>
              <w:wordWrap w:val="0"/>
              <w:spacing w:line="360" w:lineRule="auto"/>
              <w:jc w:val="center"/>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非主要项目</w:t>
            </w:r>
          </w:p>
        </w:tc>
        <w:tc>
          <w:tcPr>
            <w:tcW w:w="733" w:type="dxa"/>
            <w:vMerge w:val="continue"/>
            <w:tcBorders>
              <w:left w:val="single" w:color="auto" w:sz="4" w:space="0"/>
              <w:bottom w:val="single" w:color="auto" w:sz="4" w:space="0"/>
              <w:right w:val="single" w:color="auto" w:sz="4" w:space="0"/>
            </w:tcBorders>
            <w:vAlign w:val="center"/>
          </w:tcPr>
          <w:p>
            <w:pPr>
              <w:wordWrap w:val="0"/>
              <w:spacing w:line="360" w:lineRule="auto"/>
              <w:rPr>
                <w:rFonts w:hint="eastAsia" w:ascii="仿宋" w:hAnsi="仿宋" w:eastAsia="仿宋" w:cs="仿宋_GB2312"/>
                <w:sz w:val="28"/>
                <w:szCs w:val="28"/>
              </w:rPr>
            </w:pPr>
          </w:p>
        </w:tc>
        <w:tc>
          <w:tcPr>
            <w:tcW w:w="1014" w:type="dxa"/>
            <w:vMerge w:val="continue"/>
            <w:tcBorders>
              <w:left w:val="single" w:color="auto" w:sz="4" w:space="0"/>
              <w:bottom w:val="single" w:color="auto" w:sz="4" w:space="0"/>
              <w:right w:val="single" w:color="auto" w:sz="4" w:space="0"/>
            </w:tcBorders>
            <w:vAlign w:val="center"/>
          </w:tcPr>
          <w:p>
            <w:pPr>
              <w:wordWrap w:val="0"/>
              <w:spacing w:line="360" w:lineRule="auto"/>
              <w:rPr>
                <w:rFonts w:hint="eastAsia" w:ascii="仿宋" w:hAnsi="仿宋" w:eastAsia="仿宋" w:cs="仿宋_GB2312"/>
                <w:sz w:val="28"/>
                <w:szCs w:val="28"/>
              </w:rPr>
            </w:pPr>
          </w:p>
        </w:tc>
        <w:tc>
          <w:tcPr>
            <w:tcW w:w="786" w:type="dxa"/>
            <w:vMerge w:val="continue"/>
            <w:tcBorders>
              <w:left w:val="single" w:color="auto" w:sz="4" w:space="0"/>
              <w:bottom w:val="single" w:color="auto" w:sz="4" w:space="0"/>
              <w:right w:val="single" w:color="auto" w:sz="4" w:space="0"/>
            </w:tcBorders>
            <w:vAlign w:val="center"/>
          </w:tcPr>
          <w:p>
            <w:pPr>
              <w:wordWrap w:val="0"/>
              <w:spacing w:line="360" w:lineRule="auto"/>
              <w:rPr>
                <w:rFonts w:hint="eastAsia"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2</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eastAsia" w:ascii="仿宋" w:hAnsi="仿宋" w:eastAsia="仿宋" w:cs="仿宋_GB2312"/>
                <w:sz w:val="28"/>
                <w:szCs w:val="28"/>
              </w:rPr>
            </w:pPr>
            <w:r>
              <w:rPr>
                <w:rFonts w:hint="eastAsia" w:ascii="仿宋" w:hAnsi="仿宋" w:eastAsia="仿宋" w:cs="仿宋_GB2312"/>
                <w:sz w:val="28"/>
                <w:szCs w:val="28"/>
              </w:rPr>
              <w:t>机座与外壳</w:t>
            </w:r>
          </w:p>
        </w:tc>
        <w:tc>
          <w:tcPr>
            <w:tcW w:w="2773"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eastAsia" w:ascii="仿宋" w:hAnsi="仿宋" w:eastAsia="仿宋" w:cs="仿宋_GB2312"/>
                <w:sz w:val="28"/>
                <w:szCs w:val="28"/>
              </w:rPr>
            </w:pPr>
            <w:r>
              <w:rPr>
                <w:rFonts w:hint="eastAsia" w:ascii="仿宋" w:hAnsi="仿宋" w:eastAsia="仿宋" w:cs="仿宋_GB2312"/>
                <w:sz w:val="28"/>
                <w:szCs w:val="28"/>
              </w:rPr>
              <w:t>G</w:t>
            </w:r>
            <w:r>
              <w:rPr>
                <w:rFonts w:hint="eastAsia" w:ascii="仿宋" w:hAnsi="仿宋" w:eastAsia="仿宋" w:cs="仿宋_GB2312"/>
                <w:sz w:val="28"/>
                <w:szCs w:val="28"/>
                <w:lang w:val="en-US" w:eastAsia="zh-CN"/>
              </w:rPr>
              <w:t>B/T 14711-2013 5</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A</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主要</w:t>
            </w:r>
          </w:p>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项目</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1</w:t>
            </w:r>
            <w:r>
              <w:rPr>
                <w:rFonts w:hint="eastAsia" w:ascii="仿宋" w:hAnsi="仿宋" w:eastAsia="仿宋" w:cs="仿宋_GB2312"/>
                <w:sz w:val="28"/>
                <w:szCs w:val="28"/>
                <w:vertAlign w:val="superscript"/>
                <w:lang w:val="en-US" w:eastAsia="zh-CN"/>
              </w:rPr>
              <w:t>#</w:t>
            </w:r>
          </w:p>
        </w:tc>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备样</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3</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eastAsia" w:ascii="仿宋" w:hAnsi="仿宋" w:eastAsia="仿宋" w:cs="仿宋_GB2312"/>
                <w:sz w:val="28"/>
                <w:szCs w:val="28"/>
              </w:rPr>
            </w:pPr>
            <w:r>
              <w:rPr>
                <w:rFonts w:hint="eastAsia" w:ascii="仿宋" w:hAnsi="仿宋" w:eastAsia="仿宋" w:cs="仿宋_GB2312"/>
                <w:sz w:val="28"/>
                <w:szCs w:val="28"/>
              </w:rPr>
              <w:t>接线盒及接线装置</w:t>
            </w:r>
          </w:p>
        </w:tc>
        <w:tc>
          <w:tcPr>
            <w:tcW w:w="2773"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eastAsia" w:ascii="仿宋" w:hAnsi="仿宋" w:eastAsia="仿宋" w:cs="仿宋_GB2312"/>
                <w:sz w:val="28"/>
                <w:szCs w:val="28"/>
              </w:rPr>
            </w:pPr>
            <w:r>
              <w:rPr>
                <w:rFonts w:hint="eastAsia" w:ascii="仿宋" w:hAnsi="仿宋" w:eastAsia="仿宋" w:cs="仿宋_GB2312"/>
                <w:sz w:val="28"/>
                <w:szCs w:val="28"/>
              </w:rPr>
              <w:t>G</w:t>
            </w:r>
            <w:r>
              <w:rPr>
                <w:rFonts w:hint="eastAsia" w:ascii="仿宋" w:hAnsi="仿宋" w:eastAsia="仿宋" w:cs="仿宋_GB2312"/>
                <w:sz w:val="28"/>
                <w:szCs w:val="28"/>
                <w:lang w:val="en-US" w:eastAsia="zh-CN"/>
              </w:rPr>
              <w:t>B/T 14711-2013 6</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A</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主要</w:t>
            </w:r>
          </w:p>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项目</w:t>
            </w:r>
          </w:p>
        </w:tc>
        <w:tc>
          <w:tcPr>
            <w:tcW w:w="733"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仿宋" w:hAnsi="仿宋" w:eastAsia="仿宋" w:cs="仿宋_GB2312"/>
                <w:sz w:val="28"/>
                <w:szCs w:val="28"/>
              </w:rPr>
            </w:pPr>
            <w:r>
              <w:rPr>
                <w:rFonts w:hint="eastAsia" w:ascii="仿宋" w:hAnsi="仿宋" w:eastAsia="仿宋" w:cs="仿宋_GB2312"/>
                <w:sz w:val="28"/>
                <w:szCs w:val="28"/>
                <w:lang w:val="en-US" w:eastAsia="zh-CN"/>
              </w:rPr>
              <w:t>1</w:t>
            </w:r>
            <w:r>
              <w:rPr>
                <w:rFonts w:hint="eastAsia" w:ascii="仿宋" w:hAnsi="仿宋" w:eastAsia="仿宋" w:cs="仿宋_GB2312"/>
                <w:sz w:val="28"/>
                <w:szCs w:val="28"/>
                <w:vertAlign w:val="superscript"/>
                <w:lang w:val="en-US" w:eastAsia="zh-CN"/>
              </w:rPr>
              <w:t>#</w:t>
            </w:r>
          </w:p>
        </w:tc>
        <w:tc>
          <w:tcPr>
            <w:tcW w:w="1014"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仿宋" w:hAnsi="仿宋" w:eastAsia="仿宋" w:cs="仿宋_GB2312"/>
                <w:sz w:val="28"/>
                <w:szCs w:val="28"/>
              </w:rPr>
            </w:pPr>
            <w:r>
              <w:rPr>
                <w:rFonts w:hint="eastAsia" w:ascii="仿宋" w:hAnsi="仿宋" w:eastAsia="仿宋" w:cs="仿宋_GB2312"/>
                <w:sz w:val="28"/>
                <w:szCs w:val="28"/>
                <w:lang w:val="en-US" w:eastAsia="zh-CN"/>
              </w:rPr>
              <w:t>备样</w:t>
            </w:r>
          </w:p>
        </w:tc>
        <w:tc>
          <w:tcPr>
            <w:tcW w:w="78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仿宋" w:hAnsi="仿宋" w:eastAsia="仿宋" w:cs="仿宋_GB2312"/>
                <w:sz w:val="28"/>
                <w:szCs w:val="28"/>
              </w:rPr>
            </w:pPr>
            <w:r>
              <w:rPr>
                <w:rFonts w:hint="eastAsia" w:ascii="仿宋" w:hAnsi="仿宋" w:eastAsia="仿宋"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4</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eastAsia" w:ascii="仿宋" w:hAnsi="仿宋" w:eastAsia="仿宋" w:cs="仿宋_GB2312"/>
                <w:sz w:val="28"/>
                <w:szCs w:val="28"/>
              </w:rPr>
            </w:pPr>
            <w:r>
              <w:rPr>
                <w:rFonts w:hint="eastAsia" w:ascii="仿宋" w:hAnsi="仿宋" w:eastAsia="仿宋" w:cs="仿宋_GB2312"/>
                <w:sz w:val="28"/>
                <w:szCs w:val="28"/>
              </w:rPr>
              <w:t>导线管衬套和等效的螺纹开孔</w:t>
            </w:r>
          </w:p>
          <w:p>
            <w:pPr>
              <w:wordWrap w:val="0"/>
              <w:spacing w:line="360" w:lineRule="auto"/>
              <w:rPr>
                <w:rFonts w:hint="eastAsia" w:ascii="仿宋" w:hAnsi="仿宋" w:eastAsia="仿宋" w:cs="仿宋_GB2312"/>
                <w:sz w:val="28"/>
                <w:szCs w:val="28"/>
              </w:rPr>
            </w:pPr>
          </w:p>
        </w:tc>
        <w:tc>
          <w:tcPr>
            <w:tcW w:w="2773"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eastAsia" w:ascii="仿宋" w:hAnsi="仿宋" w:eastAsia="仿宋" w:cs="仿宋_GB2312"/>
                <w:sz w:val="28"/>
                <w:szCs w:val="28"/>
              </w:rPr>
            </w:pPr>
            <w:r>
              <w:rPr>
                <w:rFonts w:hint="eastAsia" w:ascii="仿宋" w:hAnsi="仿宋" w:eastAsia="仿宋" w:cs="仿宋_GB2312"/>
                <w:sz w:val="28"/>
                <w:szCs w:val="28"/>
              </w:rPr>
              <w:t>G</w:t>
            </w:r>
            <w:r>
              <w:rPr>
                <w:rFonts w:hint="eastAsia" w:ascii="仿宋" w:hAnsi="仿宋" w:eastAsia="仿宋" w:cs="仿宋_GB2312"/>
                <w:sz w:val="28"/>
                <w:szCs w:val="28"/>
                <w:lang w:val="en-US" w:eastAsia="zh-CN"/>
              </w:rPr>
              <w:t>B/T 14711-2013 7</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A</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主要</w:t>
            </w:r>
          </w:p>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项目</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1</w:t>
            </w:r>
            <w:r>
              <w:rPr>
                <w:rFonts w:hint="eastAsia" w:ascii="仿宋" w:hAnsi="仿宋" w:eastAsia="仿宋" w:cs="仿宋_GB2312"/>
                <w:sz w:val="28"/>
                <w:szCs w:val="28"/>
                <w:vertAlign w:val="superscript"/>
                <w:lang w:val="en-US" w:eastAsia="zh-CN"/>
              </w:rPr>
              <w:t>#</w:t>
            </w:r>
          </w:p>
        </w:tc>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备样</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5</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eastAsia" w:ascii="仿宋" w:hAnsi="仿宋" w:eastAsia="仿宋" w:cs="仿宋_GB2312"/>
                <w:sz w:val="28"/>
                <w:szCs w:val="28"/>
              </w:rPr>
            </w:pPr>
            <w:r>
              <w:rPr>
                <w:rFonts w:hint="eastAsia" w:ascii="仿宋" w:hAnsi="仿宋" w:eastAsia="仿宋" w:cs="仿宋_GB2312"/>
                <w:sz w:val="28"/>
                <w:szCs w:val="28"/>
              </w:rPr>
              <w:t>机械装配</w:t>
            </w:r>
          </w:p>
        </w:tc>
        <w:tc>
          <w:tcPr>
            <w:tcW w:w="2773"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eastAsia" w:ascii="仿宋" w:hAnsi="仿宋" w:eastAsia="仿宋" w:cs="仿宋_GB2312"/>
                <w:sz w:val="28"/>
                <w:szCs w:val="28"/>
              </w:rPr>
            </w:pPr>
            <w:r>
              <w:rPr>
                <w:rFonts w:hint="eastAsia" w:ascii="仿宋" w:hAnsi="仿宋" w:eastAsia="仿宋" w:cs="仿宋_GB2312"/>
                <w:sz w:val="28"/>
                <w:szCs w:val="28"/>
              </w:rPr>
              <w:t>G</w:t>
            </w:r>
            <w:r>
              <w:rPr>
                <w:rFonts w:hint="eastAsia" w:ascii="仿宋" w:hAnsi="仿宋" w:eastAsia="仿宋" w:cs="仿宋_GB2312"/>
                <w:sz w:val="28"/>
                <w:szCs w:val="28"/>
                <w:lang w:val="en-US" w:eastAsia="zh-CN"/>
              </w:rPr>
              <w:t>B/T 14711-2013 8</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A</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主要</w:t>
            </w:r>
          </w:p>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项目</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1</w:t>
            </w:r>
            <w:r>
              <w:rPr>
                <w:rFonts w:hint="eastAsia" w:ascii="仿宋" w:hAnsi="仿宋" w:eastAsia="仿宋" w:cs="仿宋_GB2312"/>
                <w:sz w:val="28"/>
                <w:szCs w:val="28"/>
                <w:vertAlign w:val="superscript"/>
                <w:lang w:val="en-US" w:eastAsia="zh-CN"/>
              </w:rPr>
              <w:t>#</w:t>
            </w:r>
          </w:p>
        </w:tc>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备样</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w:t>
            </w:r>
          </w:p>
        </w:tc>
      </w:tr>
    </w:tbl>
    <w:p>
      <w:pPr>
        <w:widowControl/>
        <w:adjustRightInd w:val="0"/>
        <w:snapToGrid w:val="0"/>
        <w:spacing w:line="264" w:lineRule="auto"/>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注：使用同一台样品试验时，如出现试验不合格且样品损坏，</w:t>
      </w:r>
    </w:p>
    <w:tbl>
      <w:tblPr>
        <w:tblStyle w:val="9"/>
        <w:tblpPr w:leftFromText="180" w:rightFromText="180" w:vertAnchor="text" w:horzAnchor="page" w:tblpX="781" w:tblpY="692"/>
        <w:tblOverlap w:val="never"/>
        <w:tblW w:w="10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349"/>
        <w:gridCol w:w="2773"/>
        <w:gridCol w:w="1132"/>
        <w:gridCol w:w="1148"/>
        <w:gridCol w:w="733"/>
        <w:gridCol w:w="1014"/>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blHeader/>
        </w:trPr>
        <w:tc>
          <w:tcPr>
            <w:tcW w:w="6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序号</w:t>
            </w:r>
          </w:p>
        </w:tc>
        <w:tc>
          <w:tcPr>
            <w:tcW w:w="23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检验项目</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标准条款</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不合格</w:t>
            </w:r>
          </w:p>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类别</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项目设定</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仿宋" w:hAnsi="仿宋" w:eastAsia="仿宋" w:cs="仿宋_GB2312"/>
                <w:sz w:val="32"/>
                <w:szCs w:val="32"/>
                <w:shd w:val="clear" w:color="auto" w:fill="FFFFFF"/>
                <w:lang w:val="en-US" w:eastAsia="zh-CN"/>
              </w:rPr>
            </w:pPr>
            <w:r>
              <w:rPr>
                <w:rFonts w:hint="eastAsia" w:ascii="仿宋" w:hAnsi="仿宋" w:eastAsia="仿宋" w:cs="仿宋_GB2312"/>
                <w:sz w:val="32"/>
                <w:szCs w:val="32"/>
                <w:shd w:val="clear" w:color="auto" w:fill="FFFFFF"/>
                <w:lang w:val="en-US" w:eastAsia="zh-CN"/>
              </w:rPr>
              <w:t>样品号</w:t>
            </w:r>
          </w:p>
        </w:tc>
        <w:tc>
          <w:tcPr>
            <w:tcW w:w="10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仿宋" w:hAnsi="仿宋" w:eastAsia="仿宋" w:cs="仿宋_GB2312"/>
                <w:sz w:val="32"/>
                <w:szCs w:val="32"/>
                <w:shd w:val="clear" w:color="auto" w:fill="FFFFFF"/>
                <w:lang w:val="en-US" w:eastAsia="zh-CN"/>
              </w:rPr>
            </w:pPr>
            <w:r>
              <w:rPr>
                <w:rFonts w:hint="eastAsia" w:ascii="仿宋" w:hAnsi="仿宋" w:eastAsia="仿宋" w:cs="仿宋_GB2312"/>
                <w:sz w:val="32"/>
                <w:szCs w:val="32"/>
                <w:shd w:val="clear" w:color="auto" w:fill="FFFFFF"/>
                <w:lang w:val="en-US" w:eastAsia="zh-CN"/>
              </w:rPr>
              <w:t>副检用样品</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仿宋_GB2312"/>
                <w:kern w:val="2"/>
                <w:sz w:val="32"/>
                <w:szCs w:val="32"/>
                <w:shd w:val="clear" w:color="auto" w:fill="FFFFFF"/>
                <w:lang w:val="en-US" w:eastAsia="zh-CN" w:bidi="ar-SA"/>
              </w:rPr>
            </w:pPr>
            <w:r>
              <w:rPr>
                <w:rFonts w:ascii="仿宋" w:hAnsi="仿宋" w:eastAsia="仿宋" w:cs="仿宋_GB2312"/>
                <w:sz w:val="32"/>
                <w:szCs w:val="32"/>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blHeader/>
        </w:trPr>
        <w:tc>
          <w:tcPr>
            <w:tcW w:w="64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6</w:t>
            </w:r>
          </w:p>
        </w:tc>
        <w:tc>
          <w:tcPr>
            <w:tcW w:w="2349"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接地</w:t>
            </w:r>
          </w:p>
        </w:tc>
        <w:tc>
          <w:tcPr>
            <w:tcW w:w="277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rPr>
              <w:t>G</w:t>
            </w:r>
            <w:r>
              <w:rPr>
                <w:rFonts w:hint="eastAsia" w:ascii="仿宋" w:hAnsi="仿宋" w:eastAsia="仿宋" w:cs="仿宋_GB2312"/>
                <w:sz w:val="28"/>
                <w:szCs w:val="28"/>
                <w:lang w:val="en-US" w:eastAsia="zh-CN"/>
              </w:rPr>
              <w:t>B/T 14711-2013 9</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A</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主要</w:t>
            </w:r>
          </w:p>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项目</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1</w:t>
            </w:r>
            <w:r>
              <w:rPr>
                <w:rFonts w:hint="eastAsia" w:ascii="仿宋" w:hAnsi="仿宋" w:eastAsia="仿宋" w:cs="仿宋_GB2312"/>
                <w:sz w:val="28"/>
                <w:szCs w:val="28"/>
                <w:vertAlign w:val="superscript"/>
                <w:lang w:val="en-US" w:eastAsia="zh-CN"/>
              </w:rPr>
              <w:t>#</w:t>
            </w:r>
          </w:p>
        </w:tc>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备样</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blHeader/>
        </w:trPr>
        <w:tc>
          <w:tcPr>
            <w:tcW w:w="64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7</w:t>
            </w:r>
          </w:p>
        </w:tc>
        <w:tc>
          <w:tcPr>
            <w:tcW w:w="23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引接软电缆（电源软线）</w:t>
            </w:r>
          </w:p>
        </w:tc>
        <w:tc>
          <w:tcPr>
            <w:tcW w:w="277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rPr>
                <w:rFonts w:hint="default" w:ascii="仿宋" w:hAnsi="仿宋" w:eastAsia="仿宋" w:cs="仿宋_GB2312"/>
                <w:kern w:val="2"/>
                <w:sz w:val="28"/>
                <w:szCs w:val="28"/>
                <w:lang w:val="en-US" w:eastAsia="zh-CN" w:bidi="ar-SA"/>
              </w:rPr>
            </w:pPr>
            <w:r>
              <w:rPr>
                <w:rFonts w:hint="eastAsia" w:ascii="仿宋" w:hAnsi="仿宋" w:eastAsia="仿宋" w:cs="仿宋_GB2312"/>
                <w:sz w:val="28"/>
                <w:szCs w:val="28"/>
              </w:rPr>
              <w:t>G</w:t>
            </w:r>
            <w:r>
              <w:rPr>
                <w:rFonts w:hint="eastAsia" w:ascii="仿宋" w:hAnsi="仿宋" w:eastAsia="仿宋" w:cs="仿宋_GB2312"/>
                <w:sz w:val="28"/>
                <w:szCs w:val="28"/>
                <w:lang w:val="en-US" w:eastAsia="zh-CN"/>
              </w:rPr>
              <w:t>B/T 14711-2013 10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A</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主要</w:t>
            </w:r>
          </w:p>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项目</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1</w:t>
            </w:r>
            <w:r>
              <w:rPr>
                <w:rFonts w:hint="eastAsia" w:ascii="仿宋" w:hAnsi="仿宋" w:eastAsia="仿宋" w:cs="仿宋_GB2312"/>
                <w:sz w:val="28"/>
                <w:szCs w:val="28"/>
                <w:vertAlign w:val="superscript"/>
                <w:lang w:val="en-US" w:eastAsia="zh-CN"/>
              </w:rPr>
              <w:t>#</w:t>
            </w:r>
          </w:p>
        </w:tc>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备样</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blHeader/>
        </w:trPr>
        <w:tc>
          <w:tcPr>
            <w:tcW w:w="64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8</w:t>
            </w:r>
          </w:p>
        </w:tc>
        <w:tc>
          <w:tcPr>
            <w:tcW w:w="23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电气间隙与爬电距离</w:t>
            </w:r>
          </w:p>
        </w:tc>
        <w:tc>
          <w:tcPr>
            <w:tcW w:w="277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rPr>
                <w:rFonts w:hint="default" w:ascii="仿宋" w:hAnsi="仿宋" w:eastAsia="仿宋" w:cs="仿宋_GB2312"/>
                <w:kern w:val="2"/>
                <w:sz w:val="28"/>
                <w:szCs w:val="28"/>
                <w:lang w:val="en-US" w:eastAsia="zh-CN" w:bidi="ar-SA"/>
              </w:rPr>
            </w:pPr>
            <w:r>
              <w:rPr>
                <w:rFonts w:hint="eastAsia" w:ascii="仿宋" w:hAnsi="仿宋" w:eastAsia="仿宋" w:cs="仿宋_GB2312"/>
                <w:sz w:val="28"/>
                <w:szCs w:val="28"/>
              </w:rPr>
              <w:t>G</w:t>
            </w:r>
            <w:r>
              <w:rPr>
                <w:rFonts w:hint="eastAsia" w:ascii="仿宋" w:hAnsi="仿宋" w:eastAsia="仿宋" w:cs="仿宋_GB2312"/>
                <w:sz w:val="28"/>
                <w:szCs w:val="28"/>
                <w:lang w:val="en-US" w:eastAsia="zh-CN"/>
              </w:rPr>
              <w:t>B/T 14711-2013 11</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A</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主要</w:t>
            </w:r>
          </w:p>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项目</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1</w:t>
            </w:r>
            <w:r>
              <w:rPr>
                <w:rFonts w:hint="eastAsia" w:ascii="仿宋" w:hAnsi="仿宋" w:eastAsia="仿宋" w:cs="仿宋_GB2312"/>
                <w:sz w:val="28"/>
                <w:szCs w:val="28"/>
                <w:vertAlign w:val="superscript"/>
                <w:lang w:val="en-US" w:eastAsia="zh-CN"/>
              </w:rPr>
              <w:t>#</w:t>
            </w:r>
          </w:p>
        </w:tc>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备样</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blHeader/>
        </w:trPr>
        <w:tc>
          <w:tcPr>
            <w:tcW w:w="64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9</w:t>
            </w:r>
          </w:p>
        </w:tc>
        <w:tc>
          <w:tcPr>
            <w:tcW w:w="23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内部布线</w:t>
            </w:r>
          </w:p>
        </w:tc>
        <w:tc>
          <w:tcPr>
            <w:tcW w:w="277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rPr>
                <w:rFonts w:hint="default" w:ascii="仿宋" w:hAnsi="仿宋" w:eastAsia="仿宋" w:cs="仿宋_GB2312"/>
                <w:kern w:val="2"/>
                <w:sz w:val="28"/>
                <w:szCs w:val="28"/>
                <w:lang w:val="en-US" w:eastAsia="zh-CN" w:bidi="ar-SA"/>
              </w:rPr>
            </w:pPr>
            <w:r>
              <w:rPr>
                <w:rFonts w:hint="eastAsia" w:ascii="仿宋" w:hAnsi="仿宋" w:eastAsia="仿宋" w:cs="仿宋_GB2312"/>
                <w:sz w:val="28"/>
                <w:szCs w:val="28"/>
              </w:rPr>
              <w:t>G</w:t>
            </w:r>
            <w:r>
              <w:rPr>
                <w:rFonts w:hint="eastAsia" w:ascii="仿宋" w:hAnsi="仿宋" w:eastAsia="仿宋" w:cs="仿宋_GB2312"/>
                <w:sz w:val="28"/>
                <w:szCs w:val="28"/>
                <w:lang w:val="en-US" w:eastAsia="zh-CN"/>
              </w:rPr>
              <w:t>B/T 14711-2013 13</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A</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主要</w:t>
            </w:r>
          </w:p>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项目</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1</w:t>
            </w:r>
            <w:r>
              <w:rPr>
                <w:rFonts w:hint="eastAsia" w:ascii="仿宋" w:hAnsi="仿宋" w:eastAsia="仿宋" w:cs="仿宋_GB2312"/>
                <w:sz w:val="28"/>
                <w:szCs w:val="28"/>
                <w:vertAlign w:val="superscript"/>
                <w:lang w:val="en-US" w:eastAsia="zh-CN"/>
              </w:rPr>
              <w:t>#</w:t>
            </w:r>
          </w:p>
        </w:tc>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备样</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blHeader/>
        </w:trPr>
        <w:tc>
          <w:tcPr>
            <w:tcW w:w="64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10</w:t>
            </w:r>
          </w:p>
        </w:tc>
        <w:tc>
          <w:tcPr>
            <w:tcW w:w="23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接线端子</w:t>
            </w:r>
          </w:p>
        </w:tc>
        <w:tc>
          <w:tcPr>
            <w:tcW w:w="277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rPr>
                <w:rFonts w:hint="default" w:ascii="仿宋" w:hAnsi="仿宋" w:eastAsia="仿宋" w:cs="仿宋_GB2312"/>
                <w:kern w:val="2"/>
                <w:sz w:val="28"/>
                <w:szCs w:val="28"/>
                <w:lang w:val="en-US" w:eastAsia="zh-CN" w:bidi="ar-SA"/>
              </w:rPr>
            </w:pPr>
            <w:r>
              <w:rPr>
                <w:rFonts w:hint="eastAsia" w:ascii="仿宋" w:hAnsi="仿宋" w:eastAsia="仿宋" w:cs="仿宋_GB2312"/>
                <w:sz w:val="28"/>
                <w:szCs w:val="28"/>
              </w:rPr>
              <w:t>G</w:t>
            </w:r>
            <w:r>
              <w:rPr>
                <w:rFonts w:hint="eastAsia" w:ascii="仿宋" w:hAnsi="仿宋" w:eastAsia="仿宋" w:cs="仿宋_GB2312"/>
                <w:sz w:val="28"/>
                <w:szCs w:val="28"/>
                <w:lang w:val="en-US" w:eastAsia="zh-CN"/>
              </w:rPr>
              <w:t>B/T 14711-2013 18</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A</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主要</w:t>
            </w:r>
          </w:p>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项目</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2</w:t>
            </w:r>
            <w:r>
              <w:rPr>
                <w:rFonts w:hint="eastAsia" w:ascii="仿宋" w:hAnsi="仿宋" w:eastAsia="仿宋" w:cs="仿宋_GB2312"/>
                <w:sz w:val="28"/>
                <w:szCs w:val="28"/>
                <w:vertAlign w:val="superscript"/>
                <w:lang w:val="en-US" w:eastAsia="zh-CN"/>
              </w:rPr>
              <w:t>#</w:t>
            </w:r>
          </w:p>
        </w:tc>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备样</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blHeader/>
        </w:trPr>
        <w:tc>
          <w:tcPr>
            <w:tcW w:w="64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11</w:t>
            </w:r>
          </w:p>
        </w:tc>
        <w:tc>
          <w:tcPr>
            <w:tcW w:w="23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定额试验</w:t>
            </w:r>
          </w:p>
        </w:tc>
        <w:tc>
          <w:tcPr>
            <w:tcW w:w="277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rPr>
                <w:rFonts w:hint="default" w:ascii="仿宋" w:hAnsi="仿宋" w:eastAsia="仿宋" w:cs="仿宋_GB2312"/>
                <w:kern w:val="2"/>
                <w:sz w:val="28"/>
                <w:szCs w:val="28"/>
                <w:lang w:val="en-US" w:eastAsia="zh-CN" w:bidi="ar-SA"/>
              </w:rPr>
            </w:pPr>
            <w:r>
              <w:rPr>
                <w:rFonts w:hint="eastAsia" w:ascii="仿宋" w:hAnsi="仿宋" w:eastAsia="仿宋" w:cs="仿宋_GB2312"/>
                <w:sz w:val="28"/>
                <w:szCs w:val="28"/>
              </w:rPr>
              <w:t>G</w:t>
            </w:r>
            <w:r>
              <w:rPr>
                <w:rFonts w:hint="eastAsia" w:ascii="仿宋" w:hAnsi="仿宋" w:eastAsia="仿宋" w:cs="仿宋_GB2312"/>
                <w:sz w:val="28"/>
                <w:szCs w:val="28"/>
                <w:lang w:val="en-US" w:eastAsia="zh-CN"/>
              </w:rPr>
              <w:t>B/T 14711-2013 20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A</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主要</w:t>
            </w:r>
          </w:p>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项目</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2</w:t>
            </w:r>
            <w:r>
              <w:rPr>
                <w:rFonts w:hint="eastAsia" w:ascii="仿宋" w:hAnsi="仿宋" w:eastAsia="仿宋" w:cs="仿宋_GB2312"/>
                <w:sz w:val="28"/>
                <w:szCs w:val="28"/>
                <w:vertAlign w:val="superscript"/>
                <w:lang w:val="en-US" w:eastAsia="zh-CN"/>
              </w:rPr>
              <w:t>#</w:t>
            </w:r>
          </w:p>
        </w:tc>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备样</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blHeader/>
        </w:trPr>
        <w:tc>
          <w:tcPr>
            <w:tcW w:w="64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12</w:t>
            </w:r>
          </w:p>
        </w:tc>
        <w:tc>
          <w:tcPr>
            <w:tcW w:w="23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热试验</w:t>
            </w:r>
          </w:p>
        </w:tc>
        <w:tc>
          <w:tcPr>
            <w:tcW w:w="277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rPr>
                <w:rFonts w:hint="default" w:ascii="仿宋" w:hAnsi="仿宋" w:eastAsia="仿宋" w:cs="仿宋_GB2312"/>
                <w:kern w:val="2"/>
                <w:sz w:val="28"/>
                <w:szCs w:val="28"/>
                <w:lang w:val="en-US" w:eastAsia="zh-CN" w:bidi="ar-SA"/>
              </w:rPr>
            </w:pPr>
            <w:r>
              <w:rPr>
                <w:rFonts w:hint="eastAsia" w:ascii="仿宋" w:hAnsi="仿宋" w:eastAsia="仿宋" w:cs="仿宋_GB2312"/>
                <w:sz w:val="28"/>
                <w:szCs w:val="28"/>
              </w:rPr>
              <w:t>G</w:t>
            </w:r>
            <w:r>
              <w:rPr>
                <w:rFonts w:hint="eastAsia" w:ascii="仿宋" w:hAnsi="仿宋" w:eastAsia="仿宋" w:cs="仿宋_GB2312"/>
                <w:sz w:val="28"/>
                <w:szCs w:val="28"/>
                <w:lang w:val="en-US" w:eastAsia="zh-CN"/>
              </w:rPr>
              <w:t>B/T 14711-2013 21</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A</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主要</w:t>
            </w:r>
          </w:p>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项目</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2</w:t>
            </w:r>
            <w:r>
              <w:rPr>
                <w:rFonts w:hint="eastAsia" w:ascii="仿宋" w:hAnsi="仿宋" w:eastAsia="仿宋" w:cs="仿宋_GB2312"/>
                <w:sz w:val="28"/>
                <w:szCs w:val="28"/>
                <w:vertAlign w:val="superscript"/>
                <w:lang w:val="en-US" w:eastAsia="zh-CN"/>
              </w:rPr>
              <w:t>#</w:t>
            </w:r>
          </w:p>
        </w:tc>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备样</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blHeader/>
        </w:trPr>
        <w:tc>
          <w:tcPr>
            <w:tcW w:w="64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13</w:t>
            </w:r>
          </w:p>
        </w:tc>
        <w:tc>
          <w:tcPr>
            <w:tcW w:w="23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接触电流</w:t>
            </w:r>
          </w:p>
        </w:tc>
        <w:tc>
          <w:tcPr>
            <w:tcW w:w="277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rPr>
                <w:rFonts w:hint="default" w:ascii="仿宋" w:hAnsi="仿宋" w:eastAsia="仿宋" w:cs="仿宋_GB2312"/>
                <w:kern w:val="2"/>
                <w:sz w:val="28"/>
                <w:szCs w:val="28"/>
                <w:lang w:val="en-US" w:eastAsia="zh-CN" w:bidi="ar-SA"/>
              </w:rPr>
            </w:pPr>
            <w:r>
              <w:rPr>
                <w:rFonts w:hint="eastAsia" w:ascii="仿宋" w:hAnsi="仿宋" w:eastAsia="仿宋" w:cs="仿宋_GB2312"/>
                <w:sz w:val="28"/>
                <w:szCs w:val="28"/>
              </w:rPr>
              <w:t>G</w:t>
            </w:r>
            <w:r>
              <w:rPr>
                <w:rFonts w:hint="eastAsia" w:ascii="仿宋" w:hAnsi="仿宋" w:eastAsia="仿宋" w:cs="仿宋_GB2312"/>
                <w:sz w:val="28"/>
                <w:szCs w:val="28"/>
                <w:lang w:val="en-US" w:eastAsia="zh-CN"/>
              </w:rPr>
              <w:t>B/T 14711-2013 22</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A</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主要</w:t>
            </w:r>
          </w:p>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项目</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2</w:t>
            </w:r>
            <w:r>
              <w:rPr>
                <w:rFonts w:hint="eastAsia" w:ascii="仿宋" w:hAnsi="仿宋" w:eastAsia="仿宋" w:cs="仿宋_GB2312"/>
                <w:sz w:val="28"/>
                <w:szCs w:val="28"/>
                <w:vertAlign w:val="superscript"/>
                <w:lang w:val="en-US" w:eastAsia="zh-CN"/>
              </w:rPr>
              <w:t>#</w:t>
            </w:r>
          </w:p>
        </w:tc>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备样</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blHeader/>
        </w:trPr>
        <w:tc>
          <w:tcPr>
            <w:tcW w:w="64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14</w:t>
            </w:r>
          </w:p>
        </w:tc>
        <w:tc>
          <w:tcPr>
            <w:tcW w:w="23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仿宋" w:hAnsi="仿宋" w:eastAsia="仿宋" w:cs="仿宋_GB2312"/>
                <w:sz w:val="32"/>
                <w:szCs w:val="32"/>
                <w:shd w:val="clear" w:color="auto" w:fill="FFFFFF"/>
                <w:lang w:val="en-US" w:eastAsia="zh-CN"/>
              </w:rPr>
            </w:pPr>
            <w:r>
              <w:rPr>
                <w:rFonts w:hint="eastAsia" w:ascii="仿宋" w:hAnsi="仿宋" w:eastAsia="仿宋" w:cs="仿宋_GB2312"/>
                <w:sz w:val="32"/>
                <w:szCs w:val="32"/>
                <w:shd w:val="clear" w:color="auto" w:fill="FFFFFF"/>
                <w:lang w:val="en-US" w:eastAsia="zh-CN"/>
              </w:rPr>
              <w:t>绝缘电阻</w:t>
            </w:r>
          </w:p>
        </w:tc>
        <w:tc>
          <w:tcPr>
            <w:tcW w:w="277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rPr>
                <w:rFonts w:hint="default" w:ascii="仿宋" w:hAnsi="仿宋" w:eastAsia="仿宋" w:cs="仿宋_GB2312"/>
                <w:kern w:val="2"/>
                <w:sz w:val="28"/>
                <w:szCs w:val="28"/>
                <w:lang w:val="en-US" w:eastAsia="zh-CN" w:bidi="ar-SA"/>
              </w:rPr>
            </w:pPr>
            <w:r>
              <w:rPr>
                <w:rFonts w:hint="eastAsia" w:ascii="仿宋" w:hAnsi="仿宋" w:eastAsia="仿宋" w:cs="仿宋_GB2312"/>
                <w:sz w:val="28"/>
                <w:szCs w:val="28"/>
              </w:rPr>
              <w:t>G</w:t>
            </w:r>
            <w:r>
              <w:rPr>
                <w:rFonts w:hint="eastAsia" w:ascii="仿宋" w:hAnsi="仿宋" w:eastAsia="仿宋" w:cs="仿宋_GB2312"/>
                <w:sz w:val="28"/>
                <w:szCs w:val="28"/>
                <w:lang w:val="en-US" w:eastAsia="zh-CN"/>
              </w:rPr>
              <w:t>B/T 14711-2013 23</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A</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主要</w:t>
            </w:r>
          </w:p>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项目</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2</w:t>
            </w:r>
            <w:r>
              <w:rPr>
                <w:rFonts w:hint="eastAsia" w:ascii="仿宋" w:hAnsi="仿宋" w:eastAsia="仿宋" w:cs="仿宋_GB2312"/>
                <w:sz w:val="28"/>
                <w:szCs w:val="28"/>
                <w:vertAlign w:val="superscript"/>
                <w:lang w:val="en-US" w:eastAsia="zh-CN"/>
              </w:rPr>
              <w:t>#</w:t>
            </w:r>
          </w:p>
        </w:tc>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备样</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w:t>
            </w:r>
          </w:p>
        </w:tc>
      </w:tr>
    </w:tbl>
    <w:p>
      <w:pPr>
        <w:spacing w:line="360" w:lineRule="auto"/>
        <w:rPr>
          <w:rFonts w:ascii="仿宋" w:hAnsi="仿宋" w:eastAsia="仿宋" w:cs="仿宋_GB2312"/>
          <w:b/>
          <w:bCs/>
          <w:sz w:val="32"/>
          <w:szCs w:val="32"/>
        </w:rPr>
      </w:pPr>
    </w:p>
    <w:tbl>
      <w:tblPr>
        <w:tblStyle w:val="9"/>
        <w:tblpPr w:leftFromText="180" w:rightFromText="180" w:vertAnchor="text" w:horzAnchor="page" w:tblpX="781" w:tblpY="692"/>
        <w:tblOverlap w:val="never"/>
        <w:tblW w:w="10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842"/>
        <w:gridCol w:w="1507"/>
        <w:gridCol w:w="2773"/>
        <w:gridCol w:w="1132"/>
        <w:gridCol w:w="1148"/>
        <w:gridCol w:w="733"/>
        <w:gridCol w:w="1014"/>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blHeader/>
        </w:trPr>
        <w:tc>
          <w:tcPr>
            <w:tcW w:w="6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序号</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检验项目</w:t>
            </w:r>
          </w:p>
        </w:tc>
        <w:tc>
          <w:tcPr>
            <w:tcW w:w="27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标准条款</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不合格</w:t>
            </w:r>
          </w:p>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类别</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项目设定</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仿宋" w:hAnsi="仿宋" w:eastAsia="仿宋" w:cs="仿宋_GB2312"/>
                <w:sz w:val="32"/>
                <w:szCs w:val="32"/>
                <w:shd w:val="clear" w:color="auto" w:fill="FFFFFF"/>
                <w:lang w:val="en-US" w:eastAsia="zh-CN"/>
              </w:rPr>
            </w:pPr>
            <w:r>
              <w:rPr>
                <w:rFonts w:hint="eastAsia" w:ascii="仿宋" w:hAnsi="仿宋" w:eastAsia="仿宋" w:cs="仿宋_GB2312"/>
                <w:sz w:val="32"/>
                <w:szCs w:val="32"/>
                <w:shd w:val="clear" w:color="auto" w:fill="FFFFFF"/>
                <w:lang w:val="en-US" w:eastAsia="zh-CN"/>
              </w:rPr>
              <w:t>样品号</w:t>
            </w:r>
          </w:p>
        </w:tc>
        <w:tc>
          <w:tcPr>
            <w:tcW w:w="10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仿宋" w:hAnsi="仿宋" w:eastAsia="仿宋" w:cs="仿宋_GB2312"/>
                <w:sz w:val="32"/>
                <w:szCs w:val="32"/>
                <w:shd w:val="clear" w:color="auto" w:fill="FFFFFF"/>
                <w:lang w:val="en-US" w:eastAsia="zh-CN"/>
              </w:rPr>
            </w:pPr>
            <w:r>
              <w:rPr>
                <w:rFonts w:hint="eastAsia" w:ascii="仿宋" w:hAnsi="仿宋" w:eastAsia="仿宋" w:cs="仿宋_GB2312"/>
                <w:sz w:val="32"/>
                <w:szCs w:val="32"/>
                <w:shd w:val="clear" w:color="auto" w:fill="FFFFFF"/>
                <w:lang w:val="en-US" w:eastAsia="zh-CN"/>
              </w:rPr>
              <w:t>副检用样品</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仿宋_GB2312"/>
                <w:kern w:val="2"/>
                <w:sz w:val="32"/>
                <w:szCs w:val="32"/>
                <w:shd w:val="clear" w:color="auto" w:fill="FFFFFF"/>
                <w:lang w:val="en-US" w:eastAsia="zh-CN" w:bidi="ar-SA"/>
              </w:rPr>
            </w:pPr>
            <w:r>
              <w:rPr>
                <w:rFonts w:ascii="仿宋" w:hAnsi="仿宋" w:eastAsia="仿宋" w:cs="仿宋_GB2312"/>
                <w:sz w:val="32"/>
                <w:szCs w:val="32"/>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blHeader/>
        </w:trPr>
        <w:tc>
          <w:tcPr>
            <w:tcW w:w="64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15</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介电强度试验</w:t>
            </w:r>
          </w:p>
        </w:tc>
        <w:tc>
          <w:tcPr>
            <w:tcW w:w="277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rPr>
                <w:rFonts w:hint="default" w:ascii="仿宋" w:hAnsi="仿宋" w:eastAsia="仿宋" w:cs="仿宋_GB2312"/>
                <w:kern w:val="2"/>
                <w:sz w:val="28"/>
                <w:szCs w:val="28"/>
                <w:lang w:val="en-US" w:eastAsia="zh-CN" w:bidi="ar-SA"/>
              </w:rPr>
            </w:pPr>
            <w:r>
              <w:rPr>
                <w:rFonts w:hint="eastAsia" w:ascii="仿宋" w:hAnsi="仿宋" w:eastAsia="仿宋" w:cs="仿宋_GB2312"/>
                <w:sz w:val="28"/>
                <w:szCs w:val="28"/>
              </w:rPr>
              <w:t>G</w:t>
            </w:r>
            <w:r>
              <w:rPr>
                <w:rFonts w:hint="eastAsia" w:ascii="仿宋" w:hAnsi="仿宋" w:eastAsia="仿宋" w:cs="仿宋_GB2312"/>
                <w:sz w:val="28"/>
                <w:szCs w:val="28"/>
                <w:lang w:val="en-US" w:eastAsia="zh-CN"/>
              </w:rPr>
              <w:t>B/T 14711-2013 24</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A</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主要</w:t>
            </w:r>
          </w:p>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项目</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2</w:t>
            </w:r>
            <w:r>
              <w:rPr>
                <w:rFonts w:hint="eastAsia" w:ascii="仿宋" w:hAnsi="仿宋" w:eastAsia="仿宋" w:cs="仿宋_GB2312"/>
                <w:sz w:val="28"/>
                <w:szCs w:val="28"/>
                <w:vertAlign w:val="superscript"/>
                <w:lang w:val="en-US" w:eastAsia="zh-CN"/>
              </w:rPr>
              <w:t>#</w:t>
            </w:r>
          </w:p>
        </w:tc>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备样</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blHeader/>
        </w:trPr>
        <w:tc>
          <w:tcPr>
            <w:tcW w:w="64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16</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机械强度试验</w:t>
            </w:r>
          </w:p>
        </w:tc>
        <w:tc>
          <w:tcPr>
            <w:tcW w:w="277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rPr>
              <w:t>G</w:t>
            </w:r>
            <w:r>
              <w:rPr>
                <w:rFonts w:hint="eastAsia" w:ascii="仿宋" w:hAnsi="仿宋" w:eastAsia="仿宋" w:cs="仿宋_GB2312"/>
                <w:sz w:val="28"/>
                <w:szCs w:val="28"/>
                <w:lang w:val="en-US" w:eastAsia="zh-CN"/>
              </w:rPr>
              <w:t>B/T 14711-2013 25</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A</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主要</w:t>
            </w:r>
          </w:p>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项目</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2</w:t>
            </w:r>
            <w:r>
              <w:rPr>
                <w:rFonts w:hint="eastAsia" w:ascii="仿宋" w:hAnsi="仿宋" w:eastAsia="仿宋" w:cs="仿宋_GB2312"/>
                <w:sz w:val="28"/>
                <w:szCs w:val="28"/>
                <w:vertAlign w:val="superscript"/>
                <w:lang w:val="en-US" w:eastAsia="zh-CN"/>
              </w:rPr>
              <w:t>#</w:t>
            </w:r>
          </w:p>
        </w:tc>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备样</w:t>
            </w:r>
          </w:p>
        </w:tc>
        <w:tc>
          <w:tcPr>
            <w:tcW w:w="786"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blHeader/>
        </w:trPr>
        <w:tc>
          <w:tcPr>
            <w:tcW w:w="646" w:type="dxa"/>
            <w:vMerge w:val="restart"/>
            <w:tcBorders>
              <w:top w:val="single" w:color="auto" w:sz="4" w:space="0"/>
              <w:left w:val="single" w:color="auto" w:sz="4" w:space="0"/>
              <w:right w:val="single" w:color="auto" w:sz="4" w:space="0"/>
            </w:tcBorders>
            <w:vAlign w:val="center"/>
          </w:tcPr>
          <w:p>
            <w:pPr>
              <w:wordWrap w:val="0"/>
              <w:spacing w:line="360" w:lineRule="auto"/>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17</w:t>
            </w:r>
          </w:p>
        </w:tc>
        <w:tc>
          <w:tcPr>
            <w:tcW w:w="842" w:type="dxa"/>
            <w:vMerge w:val="restart"/>
            <w:tcBorders>
              <w:top w:val="single" w:color="auto" w:sz="4" w:space="0"/>
              <w:left w:val="single" w:color="auto" w:sz="4" w:space="0"/>
              <w:right w:val="single" w:color="auto" w:sz="4" w:space="0"/>
            </w:tcBorders>
            <w:vAlign w:val="center"/>
          </w:tcPr>
          <w:p>
            <w:pPr>
              <w:wordWrap w:val="0"/>
              <w:spacing w:line="360" w:lineRule="auto"/>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电机性能</w:t>
            </w:r>
          </w:p>
        </w:tc>
        <w:tc>
          <w:tcPr>
            <w:tcW w:w="1507"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效率</w:t>
            </w:r>
          </w:p>
        </w:tc>
        <w:tc>
          <w:tcPr>
            <w:tcW w:w="2773" w:type="dxa"/>
            <w:tcBorders>
              <w:top w:val="single" w:color="auto" w:sz="4" w:space="0"/>
              <w:left w:val="single" w:color="auto" w:sz="4" w:space="0"/>
              <w:right w:val="single" w:color="auto" w:sz="4" w:space="0"/>
            </w:tcBorders>
            <w:shd w:val="clear" w:color="auto" w:fill="auto"/>
            <w:vAlign w:val="center"/>
          </w:tcPr>
          <w:p>
            <w:pPr>
              <w:wordWrap w:val="0"/>
              <w:spacing w:line="360" w:lineRule="auto"/>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GB 18613-2020 4</w:t>
            </w:r>
          </w:p>
        </w:tc>
        <w:tc>
          <w:tcPr>
            <w:tcW w:w="1132" w:type="dxa"/>
            <w:vMerge w:val="restart"/>
            <w:tcBorders>
              <w:top w:val="single" w:color="auto" w:sz="4" w:space="0"/>
              <w:left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A</w:t>
            </w:r>
          </w:p>
        </w:tc>
        <w:tc>
          <w:tcPr>
            <w:tcW w:w="1148" w:type="dxa"/>
            <w:tcBorders>
              <w:top w:val="single" w:color="auto" w:sz="4" w:space="0"/>
              <w:left w:val="single" w:color="auto" w:sz="4" w:space="0"/>
              <w:right w:val="single" w:color="auto" w:sz="4" w:space="0"/>
            </w:tcBorders>
            <w:shd w:val="clear" w:color="auto" w:fill="auto"/>
            <w:vAlign w:val="center"/>
          </w:tcPr>
          <w:p>
            <w:pPr>
              <w:wordWrap w:val="0"/>
              <w:spacing w:line="360" w:lineRule="auto"/>
              <w:jc w:val="center"/>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强制性条款</w:t>
            </w:r>
          </w:p>
        </w:tc>
        <w:tc>
          <w:tcPr>
            <w:tcW w:w="733" w:type="dxa"/>
            <w:vMerge w:val="restart"/>
            <w:tcBorders>
              <w:top w:val="single" w:color="auto" w:sz="4" w:space="0"/>
              <w:left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2</w:t>
            </w:r>
            <w:r>
              <w:rPr>
                <w:rFonts w:hint="eastAsia" w:ascii="仿宋" w:hAnsi="仿宋" w:eastAsia="仿宋" w:cs="仿宋_GB2312"/>
                <w:sz w:val="28"/>
                <w:szCs w:val="28"/>
                <w:vertAlign w:val="superscript"/>
                <w:lang w:val="en-US" w:eastAsia="zh-CN"/>
              </w:rPr>
              <w:t>#</w:t>
            </w:r>
          </w:p>
        </w:tc>
        <w:tc>
          <w:tcPr>
            <w:tcW w:w="1014" w:type="dxa"/>
            <w:vMerge w:val="restart"/>
            <w:tcBorders>
              <w:top w:val="single" w:color="auto" w:sz="4" w:space="0"/>
              <w:left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备样</w:t>
            </w:r>
          </w:p>
        </w:tc>
        <w:tc>
          <w:tcPr>
            <w:tcW w:w="786" w:type="dxa"/>
            <w:vMerge w:val="restart"/>
            <w:tcBorders>
              <w:top w:val="single" w:color="auto" w:sz="4" w:space="0"/>
              <w:left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kern w:val="2"/>
                <w:sz w:val="28"/>
                <w:szCs w:val="28"/>
                <w:lang w:val="en-US" w:eastAsia="zh-CN" w:bidi="ar-SA"/>
              </w:rPr>
            </w:pPr>
            <w:r>
              <w:rPr>
                <w:rFonts w:hint="eastAsia" w:ascii="仿宋" w:hAnsi="仿宋" w:eastAsia="仿宋"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blHeader/>
        </w:trPr>
        <w:tc>
          <w:tcPr>
            <w:tcW w:w="646" w:type="dxa"/>
            <w:vMerge w:val="continue"/>
            <w:tcBorders>
              <w:left w:val="single" w:color="auto" w:sz="4" w:space="0"/>
              <w:bottom w:val="single" w:color="auto" w:sz="4" w:space="0"/>
              <w:right w:val="single" w:color="auto" w:sz="4" w:space="0"/>
            </w:tcBorders>
            <w:vAlign w:val="center"/>
          </w:tcPr>
          <w:p>
            <w:pPr>
              <w:wordWrap w:val="0"/>
              <w:spacing w:line="360" w:lineRule="auto"/>
              <w:rPr>
                <w:rFonts w:hint="eastAsia" w:ascii="仿宋" w:hAnsi="仿宋" w:eastAsia="仿宋" w:cs="仿宋_GB2312"/>
                <w:sz w:val="28"/>
                <w:szCs w:val="28"/>
                <w:lang w:val="en-US" w:eastAsia="zh-CN"/>
              </w:rPr>
            </w:pPr>
          </w:p>
        </w:tc>
        <w:tc>
          <w:tcPr>
            <w:tcW w:w="842" w:type="dxa"/>
            <w:vMerge w:val="continue"/>
            <w:tcBorders>
              <w:left w:val="single" w:color="auto" w:sz="4" w:space="0"/>
              <w:bottom w:val="single" w:color="auto" w:sz="4" w:space="0"/>
              <w:right w:val="single" w:color="auto" w:sz="4" w:space="0"/>
            </w:tcBorders>
            <w:vAlign w:val="center"/>
          </w:tcPr>
          <w:p>
            <w:pPr>
              <w:wordWrap w:val="0"/>
              <w:spacing w:line="360" w:lineRule="auto"/>
              <w:rPr>
                <w:rFonts w:hint="eastAsia" w:ascii="仿宋" w:hAnsi="仿宋" w:eastAsia="仿宋" w:cs="仿宋_GB2312"/>
                <w:sz w:val="28"/>
                <w:szCs w:val="28"/>
                <w:lang w:val="en-US" w:eastAsia="zh-CN"/>
              </w:rPr>
            </w:pPr>
          </w:p>
        </w:tc>
        <w:tc>
          <w:tcPr>
            <w:tcW w:w="1507"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功率因数</w:t>
            </w:r>
          </w:p>
        </w:tc>
        <w:tc>
          <w:tcPr>
            <w:tcW w:w="2773" w:type="dxa"/>
            <w:tcBorders>
              <w:left w:val="single" w:color="auto" w:sz="4" w:space="0"/>
              <w:bottom w:val="single" w:color="auto" w:sz="4" w:space="0"/>
              <w:right w:val="single" w:color="auto" w:sz="4" w:space="0"/>
            </w:tcBorders>
            <w:shd w:val="clear" w:color="auto" w:fill="auto"/>
            <w:vAlign w:val="center"/>
          </w:tcPr>
          <w:p>
            <w:pPr>
              <w:wordWrap w:val="0"/>
              <w:spacing w:line="360" w:lineRule="auto"/>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GB/T28575-2020 4.4</w:t>
            </w:r>
          </w:p>
        </w:tc>
        <w:tc>
          <w:tcPr>
            <w:tcW w:w="1132" w:type="dxa"/>
            <w:vMerge w:val="continue"/>
            <w:tcBorders>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sz w:val="28"/>
                <w:szCs w:val="28"/>
                <w:lang w:val="en-US" w:eastAsia="zh-CN"/>
              </w:rPr>
            </w:pPr>
          </w:p>
        </w:tc>
        <w:tc>
          <w:tcPr>
            <w:tcW w:w="1148" w:type="dxa"/>
            <w:tcBorders>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主要</w:t>
            </w:r>
          </w:p>
          <w:p>
            <w:pPr>
              <w:wordWrap w:val="0"/>
              <w:spacing w:line="360" w:lineRule="auto"/>
              <w:jc w:val="center"/>
              <w:rPr>
                <w:rFonts w:hint="eastAsia" w:ascii="仿宋" w:hAnsi="仿宋" w:eastAsia="仿宋" w:cs="仿宋_GB2312"/>
                <w:sz w:val="28"/>
                <w:szCs w:val="28"/>
                <w:lang w:val="en-US" w:eastAsia="zh-CN"/>
              </w:rPr>
            </w:pPr>
            <w:r>
              <w:rPr>
                <w:rFonts w:hint="eastAsia" w:ascii="仿宋" w:hAnsi="仿宋" w:eastAsia="仿宋" w:cs="仿宋_GB2312"/>
                <w:sz w:val="28"/>
                <w:szCs w:val="28"/>
                <w:lang w:val="en-US" w:eastAsia="zh-CN"/>
              </w:rPr>
              <w:t>项目</w:t>
            </w:r>
          </w:p>
        </w:tc>
        <w:tc>
          <w:tcPr>
            <w:tcW w:w="733" w:type="dxa"/>
            <w:vMerge w:val="continue"/>
            <w:tcBorders>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sz w:val="28"/>
                <w:szCs w:val="28"/>
                <w:lang w:val="en-US" w:eastAsia="zh-CN"/>
              </w:rPr>
            </w:pPr>
          </w:p>
        </w:tc>
        <w:tc>
          <w:tcPr>
            <w:tcW w:w="1014" w:type="dxa"/>
            <w:vMerge w:val="continue"/>
            <w:tcBorders>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sz w:val="28"/>
                <w:szCs w:val="28"/>
                <w:lang w:val="en-US" w:eastAsia="zh-CN"/>
              </w:rPr>
            </w:pPr>
          </w:p>
        </w:tc>
        <w:tc>
          <w:tcPr>
            <w:tcW w:w="786" w:type="dxa"/>
            <w:vMerge w:val="continue"/>
            <w:tcBorders>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int="eastAsia" w:ascii="仿宋" w:hAnsi="仿宋" w:eastAsia="仿宋" w:cs="仿宋_GB2312"/>
                <w:sz w:val="28"/>
                <w:szCs w:val="28"/>
                <w:lang w:val="en-US" w:eastAsia="zh-CN"/>
              </w:rPr>
            </w:pPr>
          </w:p>
        </w:tc>
      </w:tr>
    </w:tbl>
    <w:p>
      <w:pPr>
        <w:spacing w:line="360" w:lineRule="auto"/>
        <w:rPr>
          <w:rFonts w:hint="eastAsia" w:ascii="仿宋" w:hAnsi="仿宋" w:eastAsia="仿宋" w:cs="仿宋_GB2312"/>
          <w:sz w:val="32"/>
          <w:szCs w:val="32"/>
          <w:shd w:val="clear" w:color="auto" w:fill="FFFFFF"/>
        </w:rPr>
      </w:pPr>
    </w:p>
    <w:p>
      <w:pPr>
        <w:spacing w:line="360" w:lineRule="auto"/>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终止该样品的后续检验项目的检验。</w:t>
      </w:r>
    </w:p>
    <w:p>
      <w:pPr>
        <w:rPr>
          <w:rFonts w:hint="eastAsia"/>
        </w:rPr>
      </w:pPr>
    </w:p>
    <w:p>
      <w:pPr>
        <w:spacing w:line="360" w:lineRule="auto"/>
        <w:rPr>
          <w:rFonts w:ascii="仿宋" w:hAnsi="仿宋" w:eastAsia="仿宋" w:cs="仿宋_GB2312"/>
          <w:b/>
          <w:bCs/>
          <w:sz w:val="32"/>
          <w:szCs w:val="32"/>
        </w:rPr>
      </w:pPr>
      <w:r>
        <w:rPr>
          <w:rFonts w:hint="eastAsia" w:ascii="仿宋" w:hAnsi="仿宋" w:eastAsia="仿宋" w:cs="仿宋_GB2312"/>
          <w:b/>
          <w:bCs/>
          <w:sz w:val="32"/>
          <w:szCs w:val="32"/>
        </w:rPr>
        <w:t>5.检验结论表述</w:t>
      </w:r>
    </w:p>
    <w:p>
      <w:pPr>
        <w:jc w:val="center"/>
        <w:rPr>
          <w:rFonts w:ascii="方正小标宋简体" w:hAnsi="方正小标宋简体" w:eastAsia="方正小标宋简体" w:cs="方正小标宋简体"/>
          <w:sz w:val="36"/>
          <w:szCs w:val="36"/>
        </w:rPr>
      </w:pPr>
      <w:r>
        <w:rPr>
          <w:rFonts w:hint="eastAsia" w:ascii="仿宋" w:hAnsi="仿宋" w:eastAsia="仿宋" w:cs="仿宋_GB2312"/>
          <w:sz w:val="32"/>
          <w:szCs w:val="32"/>
          <w:shd w:val="clear" w:color="auto" w:fill="FFFFFF"/>
        </w:rPr>
        <w:t>（1）当检验结论判定为“符合本次监督抽查要求”时</w:t>
      </w:r>
    </w:p>
    <w:p>
      <w:pPr>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依据《</w:t>
      </w:r>
      <w:r>
        <w:rPr>
          <w:rFonts w:hint="eastAsia" w:ascii="仿宋" w:hAnsi="仿宋" w:eastAsia="仿宋" w:cs="仿宋_GB2312"/>
          <w:sz w:val="32"/>
          <w:szCs w:val="32"/>
          <w:shd w:val="clear" w:color="auto" w:fill="FFFFFF"/>
          <w:lang w:val="en-US" w:eastAsia="zh-CN"/>
        </w:rPr>
        <w:t>2025</w:t>
      </w:r>
      <w:r>
        <w:rPr>
          <w:rFonts w:hint="eastAsia" w:ascii="仿宋" w:hAnsi="仿宋" w:eastAsia="仿宋" w:cs="仿宋_GB2312"/>
          <w:sz w:val="32"/>
          <w:szCs w:val="32"/>
          <w:shd w:val="clear" w:color="auto" w:fill="FFFFFF"/>
        </w:rPr>
        <w:t>年生产领域路桥区</w:t>
      </w:r>
      <w:r>
        <w:rPr>
          <w:rFonts w:hint="eastAsia" w:ascii="仿宋" w:hAnsi="仿宋" w:eastAsia="仿宋" w:cs="仿宋_GB2312"/>
          <w:sz w:val="32"/>
          <w:szCs w:val="32"/>
          <w:shd w:val="clear" w:color="auto" w:fill="FFFFFF"/>
          <w:lang w:val="en-US" w:eastAsia="zh-CN"/>
        </w:rPr>
        <w:t>中小电机</w:t>
      </w:r>
      <w:r>
        <w:rPr>
          <w:rFonts w:hint="eastAsia" w:ascii="仿宋" w:hAnsi="仿宋" w:eastAsia="仿宋" w:cs="仿宋_GB2312"/>
          <w:sz w:val="32"/>
          <w:szCs w:val="32"/>
          <w:shd w:val="clear" w:color="auto" w:fill="FFFFFF"/>
        </w:rPr>
        <w:t>产品质量监督抽查方案》的要求，对所抽样品进行了检验，所检项目符合本次监督抽查要求。</w:t>
      </w:r>
    </w:p>
    <w:p>
      <w:pPr>
        <w:adjustRightInd w:val="0"/>
        <w:snapToGrid w:val="0"/>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（2）当检验结论判定为“不符合本次监督抽查要求”时</w:t>
      </w:r>
    </w:p>
    <w:p>
      <w:pPr>
        <w:ind w:firstLine="800" w:firstLineChars="25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依据《</w:t>
      </w:r>
      <w:r>
        <w:rPr>
          <w:rFonts w:hint="eastAsia" w:ascii="仿宋" w:hAnsi="仿宋" w:eastAsia="仿宋" w:cs="仿宋_GB2312"/>
          <w:sz w:val="32"/>
          <w:szCs w:val="32"/>
          <w:shd w:val="clear" w:color="auto" w:fill="FFFFFF"/>
          <w:lang w:val="en-US" w:eastAsia="zh-CN"/>
        </w:rPr>
        <w:t>2025</w:t>
      </w:r>
      <w:r>
        <w:rPr>
          <w:rFonts w:hint="eastAsia" w:ascii="仿宋" w:hAnsi="仿宋" w:eastAsia="仿宋" w:cs="仿宋_GB2312"/>
          <w:sz w:val="32"/>
          <w:szCs w:val="32"/>
          <w:shd w:val="clear" w:color="auto" w:fill="FFFFFF"/>
        </w:rPr>
        <w:t>年生产领域路桥区</w:t>
      </w:r>
      <w:r>
        <w:rPr>
          <w:rFonts w:hint="eastAsia" w:ascii="仿宋" w:hAnsi="仿宋" w:eastAsia="仿宋" w:cs="仿宋_GB2312"/>
          <w:sz w:val="32"/>
          <w:szCs w:val="32"/>
          <w:shd w:val="clear" w:color="auto" w:fill="FFFFFF"/>
          <w:lang w:val="en-US" w:eastAsia="zh-CN"/>
        </w:rPr>
        <w:t>中小电机</w:t>
      </w:r>
      <w:r>
        <w:rPr>
          <w:rFonts w:hint="eastAsia" w:ascii="仿宋" w:hAnsi="仿宋" w:eastAsia="仿宋" w:cs="仿宋_GB2312"/>
          <w:sz w:val="32"/>
          <w:szCs w:val="32"/>
          <w:shd w:val="clear" w:color="auto" w:fill="FFFFFF"/>
        </w:rPr>
        <w:t>产品质量监督抽查方案》的要求，对所抽样品进行了检验，其中××、××项目的检验结果不符合本次监督抽查要求。</w:t>
      </w:r>
    </w:p>
    <w:p>
      <w:pPr>
        <w:rPr>
          <w:rFonts w:ascii="仿宋" w:hAnsi="仿宋" w:eastAsia="仿宋" w:cs="仿宋_GB2312"/>
          <w:sz w:val="32"/>
          <w:szCs w:val="32"/>
          <w:shd w:val="clear" w:color="auto" w:fill="FFFFFF"/>
        </w:rPr>
      </w:pPr>
    </w:p>
    <w:p>
      <w:pPr>
        <w:wordWrap w:val="0"/>
        <w:spacing w:line="360" w:lineRule="auto"/>
        <w:rPr>
          <w:rFonts w:ascii="仿宋" w:hAnsi="仿宋" w:eastAsia="仿宋" w:cs="仿宋_GB2312"/>
          <w:sz w:val="32"/>
          <w:szCs w:val="32"/>
        </w:rPr>
      </w:pPr>
      <w:r>
        <w:rPr>
          <w:rFonts w:ascii="仿宋" w:hAnsi="仿宋" w:eastAsia="仿宋" w:cs="仿宋_GB2312"/>
          <w:b/>
          <w:bCs/>
          <w:sz w:val="32"/>
          <w:szCs w:val="32"/>
        </w:rPr>
        <w:t>6</w:t>
      </w:r>
      <w:r>
        <w:rPr>
          <w:rFonts w:hint="eastAsia" w:ascii="仿宋" w:hAnsi="仿宋" w:eastAsia="仿宋" w:cs="仿宋_GB2312"/>
          <w:b/>
          <w:bCs/>
          <w:sz w:val="32"/>
          <w:szCs w:val="32"/>
        </w:rPr>
        <w:t>、</w:t>
      </w:r>
      <w:r>
        <w:rPr>
          <w:rFonts w:ascii="仿宋" w:hAnsi="仿宋" w:eastAsia="仿宋" w:cs="仿宋_GB2312"/>
          <w:b/>
          <w:bCs/>
          <w:sz w:val="32"/>
          <w:szCs w:val="32"/>
        </w:rPr>
        <w:t>注意事项</w:t>
      </w:r>
    </w:p>
    <w:p>
      <w:pPr>
        <w:wordWrap w:val="0"/>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被抽样生产者愿意无偿提供样品的，应在抽样单中注明并签章确认。</w:t>
      </w:r>
    </w:p>
    <w:p>
      <w:pPr>
        <w:pStyle w:val="2"/>
        <w:rPr>
          <w:rFonts w:hint="eastAsia"/>
        </w:rPr>
      </w:pPr>
    </w:p>
    <w:p>
      <w:pPr>
        <w:wordWrap w:val="0"/>
        <w:spacing w:line="360" w:lineRule="auto"/>
        <w:rPr>
          <w:rFonts w:hint="eastAsia" w:ascii="仿宋" w:hAnsi="仿宋" w:eastAsia="仿宋" w:cs="仿宋_GB2312"/>
          <w:b/>
          <w:bCs/>
          <w:sz w:val="32"/>
          <w:szCs w:val="32"/>
        </w:rPr>
      </w:pPr>
      <w:r>
        <w:rPr>
          <w:rFonts w:hint="eastAsia" w:ascii="仿宋" w:hAnsi="仿宋" w:eastAsia="仿宋" w:cs="仿宋_GB2312"/>
          <w:b/>
          <w:bCs/>
          <w:sz w:val="32"/>
          <w:szCs w:val="32"/>
        </w:rPr>
        <w:t>7、抽样单位</w:t>
      </w:r>
    </w:p>
    <w:p>
      <w:pPr>
        <w:wordWrap w:val="0"/>
        <w:spacing w:line="360" w:lineRule="auto"/>
        <w:rPr>
          <w:rFonts w:ascii="仿宋" w:hAnsi="仿宋" w:eastAsia="仿宋" w:cs="仿宋_GB2312"/>
          <w:b w:val="0"/>
          <w:bCs w:val="0"/>
          <w:sz w:val="32"/>
          <w:szCs w:val="32"/>
        </w:rPr>
      </w:pPr>
      <w:r>
        <w:rPr>
          <w:rFonts w:hint="eastAsia" w:ascii="仿宋" w:hAnsi="仿宋" w:eastAsia="仿宋" w:cs="仿宋_GB2312"/>
          <w:b w:val="0"/>
          <w:bCs w:val="0"/>
          <w:sz w:val="32"/>
          <w:szCs w:val="32"/>
        </w:rPr>
        <w:t xml:space="preserve">    台州市路桥区产品质量检验所（台州市路桥区珠光街199号）；0576-82908088。</w:t>
      </w:r>
    </w:p>
    <w:p>
      <w:pPr>
        <w:pStyle w:val="2"/>
      </w:pPr>
    </w:p>
    <w:p/>
    <w:p>
      <w:pPr>
        <w:pStyle w:val="2"/>
      </w:pPr>
    </w:p>
    <w:p>
      <w:pPr>
        <w:pStyle w:val="2"/>
      </w:pPr>
    </w:p>
    <w:p/>
    <w:p>
      <w:pPr>
        <w:pStyle w:val="2"/>
      </w:pPr>
    </w:p>
    <w:p/>
    <w:p>
      <w:pPr>
        <w:pStyle w:val="2"/>
      </w:pPr>
    </w:p>
    <w:p>
      <w:pPr>
        <w:rPr>
          <w:rFonts w:hint="eastAsia"/>
        </w:rPr>
      </w:pPr>
    </w:p>
    <w:p/>
    <w:p>
      <w:pPr>
        <w:wordWrap w:val="0"/>
        <w:spacing w:line="360" w:lineRule="auto"/>
        <w:ind w:firstLine="640" w:firstLineChars="200"/>
        <w:rPr>
          <w:rFonts w:ascii="仿宋" w:hAnsi="仿宋" w:eastAsia="仿宋" w:cs="仿宋_GB2312"/>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ans-serif">
    <w:altName w:val="仿宋_GB2312"/>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ZGJjZTA0ZjE4MzM5NDhiMTFhNDNiYjEyNzI4ZDUifQ=="/>
  </w:docVars>
  <w:rsids>
    <w:rsidRoot w:val="00B3525B"/>
    <w:rsid w:val="00042D32"/>
    <w:rsid w:val="000820A9"/>
    <w:rsid w:val="000912AB"/>
    <w:rsid w:val="000B5ED3"/>
    <w:rsid w:val="00120DA1"/>
    <w:rsid w:val="00176273"/>
    <w:rsid w:val="001D2904"/>
    <w:rsid w:val="001E67CD"/>
    <w:rsid w:val="00224714"/>
    <w:rsid w:val="00271E11"/>
    <w:rsid w:val="002B63CC"/>
    <w:rsid w:val="002F0BE6"/>
    <w:rsid w:val="003054B9"/>
    <w:rsid w:val="00312DB9"/>
    <w:rsid w:val="0031576C"/>
    <w:rsid w:val="003251CD"/>
    <w:rsid w:val="00345D25"/>
    <w:rsid w:val="003B12B1"/>
    <w:rsid w:val="003B7048"/>
    <w:rsid w:val="00404321"/>
    <w:rsid w:val="004172C4"/>
    <w:rsid w:val="00420DB5"/>
    <w:rsid w:val="00454ED3"/>
    <w:rsid w:val="00467E5F"/>
    <w:rsid w:val="004C131D"/>
    <w:rsid w:val="004C27E9"/>
    <w:rsid w:val="005A247B"/>
    <w:rsid w:val="005A69E3"/>
    <w:rsid w:val="00666538"/>
    <w:rsid w:val="006D03AB"/>
    <w:rsid w:val="007352A6"/>
    <w:rsid w:val="00852DA1"/>
    <w:rsid w:val="00855344"/>
    <w:rsid w:val="008E0593"/>
    <w:rsid w:val="00920BEE"/>
    <w:rsid w:val="00987239"/>
    <w:rsid w:val="009B07DC"/>
    <w:rsid w:val="009D2199"/>
    <w:rsid w:val="00A12056"/>
    <w:rsid w:val="00A269BE"/>
    <w:rsid w:val="00A84A30"/>
    <w:rsid w:val="00AA5568"/>
    <w:rsid w:val="00AB6036"/>
    <w:rsid w:val="00AC63B8"/>
    <w:rsid w:val="00AE0775"/>
    <w:rsid w:val="00B16C2C"/>
    <w:rsid w:val="00B30F16"/>
    <w:rsid w:val="00B3525B"/>
    <w:rsid w:val="00BA237D"/>
    <w:rsid w:val="00BF42BF"/>
    <w:rsid w:val="00C252FC"/>
    <w:rsid w:val="00C77FC8"/>
    <w:rsid w:val="00C87C72"/>
    <w:rsid w:val="00D22161"/>
    <w:rsid w:val="00D32566"/>
    <w:rsid w:val="00D33DFB"/>
    <w:rsid w:val="00D45071"/>
    <w:rsid w:val="00DE08E1"/>
    <w:rsid w:val="00F45693"/>
    <w:rsid w:val="00F9148F"/>
    <w:rsid w:val="04073D80"/>
    <w:rsid w:val="222D12A6"/>
    <w:rsid w:val="23721ADA"/>
    <w:rsid w:val="69617C2F"/>
    <w:rsid w:val="C33C7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lock Text"/>
    <w:basedOn w:val="1"/>
    <w:qFormat/>
    <w:uiPriority w:val="0"/>
    <w:pPr>
      <w:spacing w:line="280" w:lineRule="exact"/>
      <w:ind w:left="-73" w:leftChars="-35" w:right="-73" w:rightChars="-35"/>
    </w:pPr>
    <w:rPr>
      <w:sz w:val="18"/>
      <w:szCs w:val="20"/>
    </w:rPr>
  </w:style>
  <w:style w:type="paragraph" w:styleId="5">
    <w:name w:val="Plain Text"/>
    <w:basedOn w:val="1"/>
    <w:link w:val="14"/>
    <w:qFormat/>
    <w:uiPriority w:val="0"/>
    <w:rPr>
      <w:rFonts w:ascii="宋体" w:hAnsi="Courier New"/>
    </w:rPr>
  </w:style>
  <w:style w:type="paragraph" w:styleId="6">
    <w:name w:val="Balloon Text"/>
    <w:basedOn w:val="1"/>
    <w:link w:val="16"/>
    <w:qFormat/>
    <w:uiPriority w:val="0"/>
    <w:rPr>
      <w:rFonts w:asciiTheme="minorHAnsi" w:hAnsiTheme="minorHAnsi" w:eastAsiaTheme="minorEastAsia" w:cstheme="minorBidi"/>
      <w:sz w:val="18"/>
      <w:szCs w:val="18"/>
    </w:rPr>
  </w:style>
  <w:style w:type="paragraph" w:styleId="7">
    <w:name w:val="footer"/>
    <w:basedOn w:val="1"/>
    <w:link w:val="12"/>
    <w:unhideWhenUsed/>
    <w:qFormat/>
    <w:uiPriority w:val="0"/>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sz w:val="18"/>
      <w:szCs w:val="18"/>
    </w:rPr>
  </w:style>
  <w:style w:type="character" w:customStyle="1" w:styleId="12">
    <w:name w:val="页脚 字符"/>
    <w:basedOn w:val="10"/>
    <w:link w:val="7"/>
    <w:qFormat/>
    <w:uiPriority w:val="0"/>
    <w:rPr>
      <w:sz w:val="18"/>
      <w:szCs w:val="18"/>
    </w:rPr>
  </w:style>
  <w:style w:type="character" w:customStyle="1" w:styleId="13">
    <w:name w:val="标题 2 字符"/>
    <w:basedOn w:val="10"/>
    <w:link w:val="2"/>
    <w:semiHidden/>
    <w:qFormat/>
    <w:uiPriority w:val="9"/>
    <w:rPr>
      <w:rFonts w:asciiTheme="majorHAnsi" w:hAnsiTheme="majorHAnsi" w:eastAsiaTheme="majorEastAsia" w:cstheme="majorBidi"/>
      <w:b/>
      <w:bCs/>
      <w:sz w:val="32"/>
      <w:szCs w:val="32"/>
    </w:rPr>
  </w:style>
  <w:style w:type="character" w:customStyle="1" w:styleId="14">
    <w:name w:val="纯文本 字符"/>
    <w:basedOn w:val="10"/>
    <w:link w:val="5"/>
    <w:qFormat/>
    <w:uiPriority w:val="0"/>
    <w:rPr>
      <w:rFonts w:ascii="宋体" w:hAnsi="Courier New" w:eastAsia="宋体" w:cs="Times New Roman"/>
      <w:szCs w:val="21"/>
    </w:rPr>
  </w:style>
  <w:style w:type="paragraph" w:customStyle="1" w:styleId="15">
    <w:name w:val="p17"/>
    <w:basedOn w:val="1"/>
    <w:qFormat/>
    <w:uiPriority w:val="0"/>
    <w:pPr>
      <w:widowControl/>
    </w:pPr>
    <w:rPr>
      <w:color w:val="000000"/>
      <w:kern w:val="0"/>
    </w:rPr>
  </w:style>
  <w:style w:type="character" w:customStyle="1" w:styleId="16">
    <w:name w:val="批注框文本 字符"/>
    <w:link w:val="6"/>
    <w:qFormat/>
    <w:uiPriority w:val="0"/>
    <w:rPr>
      <w:sz w:val="18"/>
      <w:szCs w:val="18"/>
    </w:rPr>
  </w:style>
  <w:style w:type="character" w:customStyle="1" w:styleId="17">
    <w:name w:val="批注框文本 Char1"/>
    <w:basedOn w:val="10"/>
    <w:semiHidden/>
    <w:qFormat/>
    <w:uiPriority w:val="99"/>
    <w:rPr>
      <w:rFonts w:ascii="Times New Roman" w:hAnsi="Times New Roman" w:eastAsia="宋体" w:cs="Times New Roman"/>
      <w:sz w:val="18"/>
      <w:szCs w:val="18"/>
    </w:rPr>
  </w:style>
  <w:style w:type="character" w:customStyle="1" w:styleId="18">
    <w:name w:val="标题 1 字符"/>
    <w:basedOn w:val="10"/>
    <w:link w:val="3"/>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1306</Words>
  <Characters>1573</Characters>
  <Lines>31</Lines>
  <Paragraphs>8</Paragraphs>
  <TotalTime>1</TotalTime>
  <ScaleCrop>false</ScaleCrop>
  <LinksUpToDate>false</LinksUpToDate>
  <CharactersWithSpaces>1610</CharactersWithSpaces>
  <Application>WPS Office_11.1.0.11711_F1E327BC-269C-435d-A152-05C5408002CA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2021-05-31T15:30:00Z</dcterms:created>
  <dc:creator>Linclver</dc:creator>
  <cp:lastModifiedBy>admin1</cp:lastModifiedBy>
  <dcterms:modified xsi:type="dcterms:W3CDTF">2025-05-22T17:42:50Z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y fmtid="{D5CDD505-2E9C-101B-9397-08002B2CF9AE}" pid="3" name="ICV">
    <vt:lpwstr>0835D67F8CE741248077FD80162D30F2_13</vt:lpwstr>
  </property>
  <property fmtid="{D5CDD505-2E9C-101B-9397-08002B2CF9AE}" pid="4" name="KSOTemplateDocerSaveRecord">
    <vt:lpwstr>eyJoZGlkIjoiMjllM2I4NDYzZjJkNGEyNjVjNDRjMGI0MTdlOWYxZDAifQ==</vt:lpwstr>
  </property>
</Properties>
</file>