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40"/>
          <w:szCs w:val="24"/>
          <w:lang w:val="en-US" w:eastAsia="zh-CN"/>
        </w:rPr>
      </w:pPr>
      <w:r>
        <w:rPr>
          <w:rFonts w:hint="eastAsia" w:ascii="Times New Roman" w:hAnsi="Times New Roman" w:eastAsia="宋体" w:cs="Times New Roman"/>
          <w:b/>
          <w:sz w:val="40"/>
          <w:szCs w:val="24"/>
          <w:lang w:val="en-US" w:eastAsia="zh-CN"/>
        </w:rPr>
        <w:t>关于笕桥单元JG0604-A33/S42-06地块中学（项目名称）对口小学拟划分方案（草案）的</w:t>
      </w:r>
    </w:p>
    <w:p>
      <w:pPr>
        <w:jc w:val="center"/>
        <w:rPr>
          <w:rFonts w:hint="eastAsia" w:ascii="Times New Roman" w:hAnsi="Times New Roman" w:eastAsia="宋体" w:cs="Times New Roman"/>
          <w:b/>
          <w:sz w:val="40"/>
          <w:szCs w:val="24"/>
        </w:rPr>
      </w:pPr>
      <w:r>
        <w:rPr>
          <w:rFonts w:hint="eastAsia" w:ascii="Times New Roman" w:hAnsi="Times New Roman" w:eastAsia="宋体" w:cs="Times New Roman"/>
          <w:b/>
          <w:sz w:val="40"/>
          <w:szCs w:val="24"/>
          <w:lang w:val="en-US" w:eastAsia="zh-CN"/>
        </w:rPr>
        <w:t>起草说明</w:t>
      </w:r>
    </w:p>
    <w:p>
      <w:pPr>
        <w:spacing w:line="560" w:lineRule="exact"/>
        <w:ind w:firstLine="640" w:firstLineChars="200"/>
        <w:rPr>
          <w:rFonts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为适应教育发展需求，合理配置教育资源，促进教育优质均衡发展，充分保障义务教育阶段学生相对就近入学，更好地满足周边百姓对优质教育的需求，实现“名校就在家门口”，</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就</w:t>
      </w:r>
      <w:r>
        <w:rPr>
          <w:rFonts w:hint="eastAsia" w:ascii="仿宋_GB2312" w:hAnsi="仿宋_GB2312" w:eastAsia="仿宋_GB2312" w:cs="仿宋_GB2312"/>
          <w:sz w:val="32"/>
          <w:szCs w:val="32"/>
          <w:lang w:val="en-US" w:eastAsia="zh-CN"/>
        </w:rPr>
        <w:t>笕桥单元</w:t>
      </w:r>
      <w:r>
        <w:rPr>
          <w:rFonts w:hint="eastAsia" w:ascii="仿宋_GB2312" w:hAnsi="仿宋_GB2312" w:eastAsia="仿宋_GB2312" w:cs="仿宋_GB2312"/>
          <w:sz w:val="32"/>
          <w:szCs w:val="32"/>
        </w:rPr>
        <w:t>JG0604-A33/S42-06</w:t>
      </w:r>
      <w:r>
        <w:rPr>
          <w:rFonts w:hint="eastAsia" w:ascii="仿宋_GB2312" w:hAnsi="仿宋_GB2312" w:eastAsia="仿宋_GB2312" w:cs="仿宋_GB2312"/>
          <w:sz w:val="32"/>
          <w:szCs w:val="32"/>
          <w:lang w:val="en-US" w:eastAsia="zh-CN"/>
        </w:rPr>
        <w:t>地块中学（项目名称）对口小学拟划分方案（草案）的起草说明</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起草</w:t>
      </w:r>
      <w:r>
        <w:rPr>
          <w:rFonts w:hint="eastAsia" w:ascii="黑体" w:hAnsi="黑体" w:eastAsia="黑体" w:cs="黑体"/>
          <w:sz w:val="32"/>
          <w:szCs w:val="32"/>
        </w:rPr>
        <w:t>依据</w:t>
      </w:r>
    </w:p>
    <w:p>
      <w:pPr>
        <w:spacing w:line="560" w:lineRule="exact"/>
        <w:ind w:firstLine="640" w:firstLineChars="200"/>
        <w:rPr>
          <w:rFonts w:hint="eastAsia" w:ascii="黑体" w:hAnsi="黑体" w:eastAsia="黑体" w:cs="黑体"/>
          <w:sz w:val="32"/>
          <w:szCs w:val="32"/>
          <w:lang w:eastAsia="zh-CN"/>
        </w:rPr>
      </w:pPr>
      <w:r>
        <w:rPr>
          <w:rFonts w:hint="eastAsia" w:ascii="仿宋_GB2312" w:hAnsi="仿宋" w:eastAsia="仿宋_GB2312"/>
          <w:sz w:val="32"/>
          <w:szCs w:val="32"/>
        </w:rPr>
        <w:t>严格遵守《中华人民共和国义务教育法》《浙江省义务教育条例》及浙江省教育厅有关义务教育阶段公办学校招生入学等有关规定，科学制定公办学校学区调整与划分方案。</w:t>
      </w:r>
      <w:r>
        <w:rPr>
          <w:rFonts w:hint="eastAsia" w:ascii="仿宋_GB2312" w:hAnsi="仿宋" w:eastAsia="仿宋_GB2312"/>
          <w:sz w:val="32"/>
          <w:szCs w:val="32"/>
          <w:lang w:eastAsia="zh-CN"/>
        </w:rPr>
        <w:t>根据</w:t>
      </w:r>
      <w:r>
        <w:rPr>
          <w:rFonts w:hint="eastAsia" w:ascii="仿宋_GB2312" w:hAnsi="仿宋" w:eastAsia="仿宋_GB2312"/>
          <w:sz w:val="32"/>
          <w:szCs w:val="32"/>
        </w:rPr>
        <w:t>《浙江省教育厅关于进一步规范义务教育阶段公办学校学区划分调整和招生入学工作的意见》（浙教基〔2018〕19号）文件精神：“义务教育阶段公办学校学区由县（市、区）教育行政部门，按照确保公平和就近入学原则，根据区域内学校分布、学校规模、适龄学生人数、所在社区、交通状况等因素，依街道、社区、路段、河道、门牌号、村组等合理划定。”上城区教育局依据相关教育服务区调整政策，科学拟定</w:t>
      </w:r>
      <w:r>
        <w:rPr>
          <w:rFonts w:hint="eastAsia" w:ascii="仿宋_GB2312" w:hAnsi="仿宋" w:eastAsia="仿宋_GB2312"/>
          <w:sz w:val="32"/>
          <w:szCs w:val="32"/>
          <w:lang w:val="en-US" w:eastAsia="zh-CN"/>
        </w:rPr>
        <w:t>笕桥单元</w:t>
      </w:r>
      <w:r>
        <w:rPr>
          <w:rFonts w:hint="eastAsia" w:ascii="仿宋_GB2312" w:hAnsi="仿宋" w:eastAsia="仿宋_GB2312"/>
          <w:sz w:val="32"/>
          <w:szCs w:val="32"/>
        </w:rPr>
        <w:t>JG0604-A33/S42-06</w:t>
      </w:r>
      <w:r>
        <w:rPr>
          <w:rFonts w:hint="eastAsia" w:ascii="仿宋_GB2312" w:hAnsi="仿宋" w:eastAsia="仿宋_GB2312"/>
          <w:sz w:val="32"/>
          <w:szCs w:val="32"/>
          <w:lang w:val="en-US" w:eastAsia="zh-CN"/>
        </w:rPr>
        <w:t>地块中学</w:t>
      </w:r>
      <w:r>
        <w:rPr>
          <w:rFonts w:hint="eastAsia" w:ascii="仿宋_GB2312" w:hAnsi="仿宋_GB2312" w:eastAsia="仿宋_GB2312" w:cs="仿宋_GB2312"/>
          <w:sz w:val="32"/>
          <w:szCs w:val="32"/>
          <w:lang w:val="en-US" w:eastAsia="zh-CN"/>
        </w:rPr>
        <w:t>（项目名称）对口小学拟划分方案</w:t>
      </w:r>
      <w:r>
        <w:rPr>
          <w:rFonts w:hint="eastAsia" w:ascii="仿宋_GB2312" w:hAnsi="仿宋" w:eastAsia="仿宋_GB2312"/>
          <w:sz w:val="32"/>
          <w:szCs w:val="32"/>
        </w:rPr>
        <w:t>。</w:t>
      </w:r>
      <w:r>
        <w:rPr>
          <w:rFonts w:ascii="仿宋_GB2312" w:hAnsi="仿宋" w:eastAsia="仿宋_GB2312"/>
          <w:sz w:val="32"/>
          <w:szCs w:val="32"/>
        </w:rPr>
        <w:cr/>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hint="eastAsia" w:ascii="黑体" w:hAnsi="黑体" w:eastAsia="黑体" w:cs="黑体"/>
          <w:sz w:val="32"/>
          <w:szCs w:val="32"/>
        </w:rPr>
        <w:t>二、</w:t>
      </w:r>
      <w:r>
        <w:rPr>
          <w:rFonts w:hint="eastAsia" w:ascii="黑体" w:hAnsi="黑体" w:eastAsia="黑体" w:cs="黑体"/>
          <w:sz w:val="32"/>
          <w:szCs w:val="32"/>
          <w:lang w:eastAsia="zh-CN"/>
        </w:rPr>
        <w:t>起草过程</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（一）调研规划阶段（202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10</w:t>
      </w:r>
      <w:r>
        <w:rPr>
          <w:rFonts w:hint="eastAsia" w:ascii="楷体_GB2312" w:hAnsi="楷体_GB2312" w:eastAsia="楷体_GB2312" w:cs="楷体_GB2312"/>
          <w:b/>
          <w:bCs/>
          <w:sz w:val="32"/>
          <w:szCs w:val="32"/>
        </w:rPr>
        <w:t>月前）。</w:t>
      </w:r>
      <w:r>
        <w:rPr>
          <w:rFonts w:hint="eastAsia" w:ascii="仿宋_GB2312" w:hAnsi="仿宋_GB2312" w:eastAsia="仿宋_GB2312" w:cs="仿宋_GB2312"/>
          <w:sz w:val="32"/>
          <w:szCs w:val="32"/>
        </w:rPr>
        <w:t>做好数据摸底，了解区域范围内学校建设规划、人口规划及社区、楼盘等分布情况。协同相关街道、学校实地查看学校周边社区、道路、门牌、楼盘分布等情况，完善摸底调研基础数据。</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（二）预案编制阶段（202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年1</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月前）。</w:t>
      </w:r>
      <w:r>
        <w:rPr>
          <w:rFonts w:hint="eastAsia" w:ascii="仿宋_GB2312" w:hAnsi="仿宋_GB2312" w:eastAsia="仿宋_GB2312" w:cs="仿宋_GB2312"/>
          <w:sz w:val="32"/>
          <w:szCs w:val="32"/>
        </w:rPr>
        <w:t>根据区域内学校分布、学校规模、适龄学生人数、所在社区、交通状况、历史沿革等因素，依街道、社区、路段、河道、门牌号、村组等科学合理拟定教育服务区调整与划分初步的预案，并作利弊分析。同时，启动社会风险评估。</w:t>
      </w:r>
    </w:p>
    <w:p>
      <w:pPr>
        <w:spacing w:line="560" w:lineRule="exact"/>
        <w:ind w:firstLine="643" w:firstLineChars="200"/>
      </w:pPr>
      <w:r>
        <w:rPr>
          <w:rFonts w:hint="eastAsia" w:ascii="楷体_GB2312" w:hAnsi="楷体_GB2312" w:eastAsia="楷体_GB2312" w:cs="楷体_GB2312"/>
          <w:b/>
          <w:bCs/>
          <w:sz w:val="32"/>
          <w:szCs w:val="32"/>
        </w:rPr>
        <w:t>（三）座谈研讨阶段（202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12</w:t>
      </w:r>
      <w:r>
        <w:rPr>
          <w:rFonts w:hint="eastAsia" w:ascii="楷体_GB2312" w:hAnsi="楷体_GB2312" w:eastAsia="楷体_GB2312" w:cs="楷体_GB2312"/>
          <w:b/>
          <w:bCs/>
          <w:sz w:val="32"/>
          <w:szCs w:val="32"/>
        </w:rPr>
        <w:t>月前）。</w:t>
      </w:r>
      <w:r>
        <w:rPr>
          <w:rFonts w:ascii="仿宋_GB2312" w:hAnsi="仿宋_GB2312" w:eastAsia="仿宋_GB2312" w:cs="仿宋_GB2312"/>
          <w:sz w:val="32"/>
          <w:szCs w:val="32"/>
        </w:rPr>
        <w:t>教育局</w:t>
      </w:r>
      <w:r>
        <w:rPr>
          <w:rFonts w:hint="eastAsia" w:ascii="仿宋_GB2312" w:hAnsi="仿宋_GB2312" w:eastAsia="仿宋_GB2312" w:cs="仿宋_GB2312"/>
          <w:sz w:val="32"/>
          <w:szCs w:val="32"/>
          <w:lang w:eastAsia="zh-CN"/>
        </w:rPr>
        <w:t>多方</w:t>
      </w:r>
      <w:r>
        <w:rPr>
          <w:rFonts w:hint="eastAsia" w:ascii="仿宋_GB2312" w:hAnsi="仿宋_GB2312" w:eastAsia="仿宋_GB2312" w:cs="仿宋_GB2312"/>
          <w:sz w:val="32"/>
          <w:szCs w:val="32"/>
        </w:rPr>
        <w:t>听取街道、社区、相关部门的意见建议，召集相关部门多轮专题论证，进一步完善教育服务区划分预案、完善利弊分析，调整分析报告及建议。</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（四）意见征求阶段（202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月-202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月）。</w:t>
      </w:r>
      <w:r>
        <w:rPr>
          <w:rFonts w:hint="eastAsia" w:ascii="仿宋_GB2312" w:hAnsi="仿宋_GB2312" w:eastAsia="仿宋_GB2312" w:cs="仿宋_GB2312"/>
          <w:sz w:val="32"/>
          <w:szCs w:val="32"/>
        </w:rPr>
        <w:t>学校教育服务区（对口小学）拟划分方案通过街道、社区干部座谈会、随机走访、访谈、局党委会、专家论证会、门户网站发布公告等形式，广泛征求街道、社区、各部委办局、社会公众意见建议。</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（五）确定方案阶段（</w:t>
      </w:r>
      <w:r>
        <w:rPr>
          <w:rFonts w:hint="eastAsia" w:ascii="楷体_GB2312" w:hAnsi="楷体_GB2312" w:eastAsia="楷体_GB2312" w:cs="楷体_GB2312"/>
          <w:b/>
          <w:bCs/>
          <w:sz w:val="32"/>
          <w:szCs w:val="32"/>
          <w:lang w:eastAsia="zh-CN"/>
        </w:rPr>
        <w:t>预计</w:t>
      </w:r>
      <w:bookmarkStart w:id="0" w:name="_GoBack"/>
      <w:bookmarkEnd w:id="0"/>
      <w:r>
        <w:rPr>
          <w:rFonts w:hint="eastAsia" w:ascii="楷体_GB2312" w:hAnsi="楷体_GB2312" w:eastAsia="楷体_GB2312" w:cs="楷体_GB2312"/>
          <w:b/>
          <w:bCs/>
          <w:sz w:val="32"/>
          <w:szCs w:val="32"/>
        </w:rPr>
        <w:t>202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月）。</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前期</w:t>
      </w:r>
      <w:r>
        <w:rPr>
          <w:rFonts w:hint="eastAsia" w:ascii="仿宋_GB2312" w:hAnsi="仿宋_GB2312" w:eastAsia="仿宋_GB2312" w:cs="仿宋_GB2312"/>
          <w:sz w:val="32"/>
          <w:szCs w:val="32"/>
        </w:rPr>
        <w:t>意见征求、专窗接待、专线回复等方式，对教育服务区（对口小学）拟划分方案进行修订、完善，最终确定学区调整与划分正式方案，并在政府门户网站对社会公布。</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ind w:firstLine="660"/>
      </w:pPr>
      <w:r>
        <w:rPr>
          <w:rFonts w:hint="eastAsia" w:ascii="仿宋" w:hAnsi="仿宋" w:eastAsia="仿宋" w:cs="仿宋"/>
          <w:i w:val="0"/>
          <w:iCs w:val="0"/>
          <w:caps w:val="0"/>
          <w:color w:val="auto"/>
          <w:spacing w:val="0"/>
          <w:sz w:val="32"/>
          <w:szCs w:val="32"/>
          <w:shd w:val="clear" w:fill="FFFFFF"/>
          <w:lang w:val="en-US" w:eastAsia="zh-CN"/>
        </w:rPr>
        <w:t>综合</w:t>
      </w:r>
      <w:r>
        <w:rPr>
          <w:rFonts w:hint="eastAsia" w:ascii="仿宋" w:hAnsi="仿宋" w:eastAsia="仿宋" w:cs="仿宋"/>
          <w:i w:val="0"/>
          <w:iCs w:val="0"/>
          <w:caps w:val="0"/>
          <w:color w:val="auto"/>
          <w:spacing w:val="0"/>
          <w:sz w:val="32"/>
          <w:szCs w:val="32"/>
          <w:shd w:val="clear" w:fill="FFFFFF"/>
          <w:lang w:val="en-US" w:eastAsia="zh-Hans"/>
        </w:rPr>
        <w:t>区域教育</w:t>
      </w:r>
      <w:r>
        <w:rPr>
          <w:rFonts w:hint="eastAsia" w:ascii="仿宋" w:hAnsi="仿宋" w:eastAsia="仿宋" w:cs="仿宋"/>
          <w:i w:val="0"/>
          <w:iCs w:val="0"/>
          <w:caps w:val="0"/>
          <w:color w:val="auto"/>
          <w:spacing w:val="0"/>
          <w:sz w:val="32"/>
          <w:szCs w:val="32"/>
          <w:shd w:val="clear" w:fill="FFFFFF"/>
          <w:lang w:val="en-US" w:eastAsia="zh-CN"/>
        </w:rPr>
        <w:t>规划、</w:t>
      </w:r>
      <w:r>
        <w:rPr>
          <w:rFonts w:hint="eastAsia" w:ascii="仿宋" w:hAnsi="仿宋" w:eastAsia="仿宋" w:cs="仿宋"/>
          <w:i w:val="0"/>
          <w:iCs w:val="0"/>
          <w:caps w:val="0"/>
          <w:color w:val="auto"/>
          <w:spacing w:val="0"/>
          <w:sz w:val="32"/>
          <w:szCs w:val="32"/>
          <w:shd w:val="clear" w:fill="FFFFFF"/>
          <w:lang w:val="en-US" w:eastAsia="zh-Hans"/>
        </w:rPr>
        <w:t>学校分布</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Hans"/>
        </w:rPr>
        <w:t>规模、适龄学生人数、所在社区、交通状况等因</w:t>
      </w:r>
      <w:r>
        <w:rPr>
          <w:rFonts w:hint="eastAsia" w:ascii="仿宋_GB2312" w:hAnsi="仿宋_GB2312" w:eastAsia="仿宋_GB2312" w:cs="仿宋_GB2312"/>
          <w:sz w:val="32"/>
          <w:szCs w:val="32"/>
          <w:lang w:val="en-US" w:eastAsia="zh-CN"/>
        </w:rPr>
        <w:t>素，拟确定笕桥单元</w:t>
      </w:r>
      <w:r>
        <w:rPr>
          <w:rFonts w:hint="eastAsia" w:ascii="仿宋_GB2312" w:hAnsi="仿宋_GB2312" w:eastAsia="仿宋_GB2312" w:cs="仿宋_GB2312"/>
          <w:sz w:val="32"/>
          <w:szCs w:val="32"/>
        </w:rPr>
        <w:t>JG0604-A33/S42-06</w:t>
      </w:r>
      <w:r>
        <w:rPr>
          <w:rFonts w:hint="eastAsia" w:ascii="仿宋_GB2312" w:hAnsi="仿宋_GB2312" w:eastAsia="仿宋_GB2312" w:cs="仿宋_GB2312"/>
          <w:sz w:val="32"/>
          <w:szCs w:val="32"/>
          <w:lang w:val="en-US" w:eastAsia="zh-CN"/>
        </w:rPr>
        <w:t>地块中学（项目名称）的对口小学为</w:t>
      </w:r>
      <w:r>
        <w:rPr>
          <w:rFonts w:hint="eastAsia" w:ascii="仿宋_GB2312" w:hAnsi="仿宋_GB2312" w:eastAsia="仿宋_GB2312" w:cs="仿宋_GB2312"/>
          <w:sz w:val="32"/>
          <w:szCs w:val="32"/>
          <w:lang w:val="zh-CN" w:eastAsia="zh-CN"/>
        </w:rPr>
        <w:t>杭州市笕桥小学</w:t>
      </w:r>
      <w:r>
        <w:rPr>
          <w:rFonts w:hint="eastAsia" w:ascii="仿宋_GB2312" w:hAnsi="仿宋_GB2312" w:eastAsia="仿宋_GB2312" w:cs="仿宋_GB2312"/>
          <w:sz w:val="32"/>
          <w:szCs w:val="32"/>
          <w:lang w:val="en-US" w:eastAsia="zh-CN"/>
        </w:rPr>
        <w:t>和杭州市</w:t>
      </w:r>
      <w:r>
        <w:rPr>
          <w:rFonts w:hint="eastAsia" w:ascii="仿宋_GB2312" w:hAnsi="仿宋_GB2312" w:eastAsia="仿宋_GB2312" w:cs="仿宋_GB2312"/>
          <w:sz w:val="32"/>
          <w:szCs w:val="32"/>
          <w:lang w:val="zh-CN" w:eastAsia="zh-CN"/>
        </w:rPr>
        <w:t>笕</w:t>
      </w:r>
      <w:r>
        <w:rPr>
          <w:rFonts w:hint="eastAsia" w:ascii="仿宋" w:hAnsi="仿宋" w:eastAsia="仿宋" w:cs="仿宋"/>
          <w:i w:val="0"/>
          <w:iCs w:val="0"/>
          <w:caps w:val="0"/>
          <w:color w:val="auto"/>
          <w:spacing w:val="0"/>
          <w:sz w:val="32"/>
          <w:szCs w:val="32"/>
          <w:shd w:val="clear" w:fill="FFFFFF"/>
          <w:lang w:val="zh-CN" w:eastAsia="zh-CN"/>
        </w:rPr>
        <w:t>正小学</w:t>
      </w:r>
      <w:r>
        <w:rPr>
          <w:rFonts w:hint="eastAsia" w:ascii="仿宋" w:hAnsi="仿宋" w:eastAsia="仿宋" w:cs="仿宋"/>
          <w:i w:val="0"/>
          <w:iCs w:val="0"/>
          <w:caps w:val="0"/>
          <w:color w:val="auto"/>
          <w:spacing w:val="0"/>
          <w:sz w:val="32"/>
          <w:szCs w:val="32"/>
          <w:shd w:val="clear" w:fill="FFFFFF"/>
          <w:lang w:val="en-US" w:eastAsia="zh-CN"/>
        </w:rPr>
        <w:t>。</w:t>
      </w:r>
    </w:p>
    <w:sectPr>
      <w:pgSz w:w="11906" w:h="16838"/>
      <w:pgMar w:top="1440" w:right="1701"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TRmYjc1YzhmMmJlZjcyNTVmMTE0MjMwYjI1NDYifQ=="/>
  </w:docVars>
  <w:rsids>
    <w:rsidRoot w:val="0A623E50"/>
    <w:rsid w:val="061718F9"/>
    <w:rsid w:val="0A196E6A"/>
    <w:rsid w:val="0A623E50"/>
    <w:rsid w:val="11A359E6"/>
    <w:rsid w:val="19337AF8"/>
    <w:rsid w:val="1BB47800"/>
    <w:rsid w:val="1F5A0233"/>
    <w:rsid w:val="2498452F"/>
    <w:rsid w:val="2EB01C1E"/>
    <w:rsid w:val="2F1D6F37"/>
    <w:rsid w:val="2FB212FF"/>
    <w:rsid w:val="310B330B"/>
    <w:rsid w:val="3C4E3B87"/>
    <w:rsid w:val="40700BE7"/>
    <w:rsid w:val="55123BBC"/>
    <w:rsid w:val="563459EF"/>
    <w:rsid w:val="57E63F62"/>
    <w:rsid w:val="604B58C0"/>
    <w:rsid w:val="650A103B"/>
    <w:rsid w:val="6A955950"/>
    <w:rsid w:val="6DC34B0B"/>
    <w:rsid w:val="75E73437"/>
    <w:rsid w:val="7CA2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Indent"/>
    <w:basedOn w:val="1"/>
    <w:next w:val="3"/>
    <w:qFormat/>
    <w:uiPriority w:val="0"/>
    <w:pPr>
      <w:spacing w:after="120"/>
      <w:ind w:left="420" w:leftChars="200"/>
    </w:pPr>
  </w:style>
  <w:style w:type="paragraph" w:styleId="5">
    <w:name w:val="Body Text First Indent 2"/>
    <w:basedOn w:val="4"/>
    <w:next w:val="4"/>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2023-11-13T05:47:00Z</dcterms:created>
  <dc:creator>跑步前进吧</dc:creator>
  <cp:lastModifiedBy>程多多</cp:lastModifiedBy>
  <dcterms:modified xsi:type="dcterms:W3CDTF">2024-03-11T07:11:43Z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B3B11BBDD73B4FB0AFF9B1884EED7A39_13</vt:lpwstr>
  </property>
</Properties>
</file>