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default" w:ascii="Times New Roman" w:hAnsi="Times New Roman" w:eastAsia="方正小标宋简体" w:cs="Times New Roman"/>
          <w:snapToGrid w:val="0"/>
          <w:color w:val="000000"/>
          <w:kern w:val="0"/>
          <w:sz w:val="44"/>
          <w:szCs w:val="44"/>
          <w:highlight w:val="none"/>
          <w:u w:val="none"/>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eastAsia" w:ascii="Times New Roman" w:hAnsi="Times New Roman" w:eastAsia="方正小标宋简体" w:cs="Times New Roman"/>
          <w:snapToGrid w:val="0"/>
          <w:color w:val="000000"/>
          <w:kern w:val="0"/>
          <w:sz w:val="44"/>
          <w:szCs w:val="44"/>
          <w:highlight w:val="none"/>
          <w:u w:val="none"/>
          <w:lang w:eastAsia="zh-CN"/>
        </w:rPr>
      </w:pPr>
      <w:r>
        <w:rPr>
          <w:rFonts w:hint="default" w:ascii="Times New Roman" w:hAnsi="Times New Roman" w:eastAsia="方正小标宋简体" w:cs="Times New Roman"/>
          <w:snapToGrid w:val="0"/>
          <w:color w:val="000000"/>
          <w:kern w:val="0"/>
          <w:sz w:val="44"/>
          <w:szCs w:val="44"/>
          <w:highlight w:val="none"/>
          <w:u w:val="none"/>
          <w:lang w:eastAsia="zh-CN"/>
        </w:rPr>
        <w:t>关于</w:t>
      </w:r>
      <w:r>
        <w:rPr>
          <w:rFonts w:hint="default" w:ascii="Times New Roman" w:hAnsi="Times New Roman" w:eastAsia="方正小标宋简体" w:cs="Times New Roman"/>
          <w:snapToGrid w:val="0"/>
          <w:color w:val="000000"/>
          <w:kern w:val="0"/>
          <w:sz w:val="44"/>
          <w:szCs w:val="44"/>
          <w:highlight w:val="none"/>
          <w:u w:val="none"/>
          <w:lang w:val="en-US" w:eastAsia="zh-CN"/>
        </w:rPr>
        <w:t>推动经济高质量发展若干政策（2025年版）（征求意见稿）</w:t>
      </w:r>
      <w:r>
        <w:rPr>
          <w:rFonts w:hint="eastAsia" w:ascii="Times New Roman" w:hAnsi="Times New Roman" w:eastAsia="方正小标宋简体" w:cs="Times New Roman"/>
          <w:snapToGrid w:val="0"/>
          <w:color w:val="000000"/>
          <w:kern w:val="0"/>
          <w:sz w:val="44"/>
          <w:szCs w:val="44"/>
          <w:highlight w:val="none"/>
          <w:u w:val="none"/>
          <w:lang w:eastAsia="zh-CN"/>
        </w:rPr>
        <w:t>的政策解读</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0" w:firstLineChars="0"/>
        <w:jc w:val="both"/>
        <w:textAlignment w:val="auto"/>
        <w:rPr>
          <w:rFonts w:hint="default" w:ascii="Times New Roman" w:hAnsi="Times New Roman" w:cs="Times New Roman"/>
          <w:snapToGrid w:val="0"/>
          <w:color w:val="000000"/>
          <w:kern w:val="0"/>
          <w:sz w:val="32"/>
          <w:highlight w:val="none"/>
          <w:u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黑体" w:cs="Times New Roman"/>
          <w:spacing w:val="0"/>
          <w:sz w:val="32"/>
          <w:szCs w:val="32"/>
          <w:shd w:val="clear" w:color="auto" w:fill="auto"/>
        </w:rPr>
      </w:pPr>
      <w:r>
        <w:rPr>
          <w:rFonts w:hint="eastAsia" w:ascii="Times New Roman" w:hAnsi="Times New Roman" w:eastAsia="仿宋_GB2312" w:cs="Times New Roman"/>
          <w:color w:val="000000"/>
          <w:w w:val="100"/>
          <w:kern w:val="0"/>
          <w:sz w:val="32"/>
          <w:szCs w:val="32"/>
          <w:highlight w:val="none"/>
          <w:lang w:val="en-US" w:eastAsia="zh-CN" w:bidi="ar-SA"/>
        </w:rPr>
        <w:t>为</w:t>
      </w:r>
      <w:r>
        <w:rPr>
          <w:rFonts w:hint="default" w:ascii="Times New Roman" w:hAnsi="Times New Roman" w:eastAsia="仿宋_GB2312" w:cs="Times New Roman"/>
          <w:color w:val="000000"/>
          <w:w w:val="100"/>
          <w:kern w:val="0"/>
          <w:sz w:val="32"/>
          <w:szCs w:val="32"/>
          <w:highlight w:val="none"/>
          <w:lang w:val="en-US" w:eastAsia="zh-CN" w:bidi="ar-SA"/>
        </w:rPr>
        <w:t>认真落实省、市委经济工作会议精神，聚焦省委“一个首要任务、三个主攻方向、两个根本”，牢牢扭住市委“聚焦一个目标、创优三大环境、攻坚六大重点”，持续深化“在湖州看见美丽中国”实干争先主题实践，</w:t>
      </w:r>
      <w:r>
        <w:rPr>
          <w:rFonts w:hint="eastAsia" w:ascii="Times New Roman" w:hAnsi="Times New Roman" w:eastAsia="仿宋_GB2312" w:cs="Times New Roman"/>
          <w:color w:val="000000"/>
          <w:w w:val="100"/>
          <w:kern w:val="0"/>
          <w:sz w:val="32"/>
          <w:szCs w:val="32"/>
          <w:highlight w:val="none"/>
          <w:lang w:val="en-US" w:eastAsia="zh-CN" w:bidi="ar-SA"/>
        </w:rPr>
        <w:t>市发展改革委国民经济综合处牵头起草</w:t>
      </w:r>
      <w:r>
        <w:rPr>
          <w:rFonts w:hint="default" w:ascii="Times New Roman" w:hAnsi="Times New Roman" w:eastAsia="仿宋_GB2312" w:cs="Times New Roman"/>
          <w:color w:val="000000"/>
          <w:w w:val="100"/>
          <w:kern w:val="0"/>
          <w:sz w:val="32"/>
          <w:szCs w:val="32"/>
          <w:highlight w:val="none"/>
          <w:lang w:val="en-US" w:eastAsia="zh-CN" w:bidi="ar-SA"/>
        </w:rPr>
        <w:t>关于推动经济高质量发展若干政策（2025年版）。</w:t>
      </w:r>
      <w:r>
        <w:rPr>
          <w:rFonts w:hint="eastAsia" w:ascii="Times New Roman" w:hAnsi="Times New Roman" w:eastAsia="仿宋_GB2312" w:cs="Times New Roman"/>
          <w:color w:val="000000"/>
          <w:w w:val="100"/>
          <w:kern w:val="0"/>
          <w:sz w:val="32"/>
          <w:szCs w:val="32"/>
          <w:highlight w:val="none"/>
          <w:lang w:val="en-US" w:eastAsia="zh-CN" w:bidi="ar-SA"/>
        </w:rPr>
        <w:t>现解读如下：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黑体" w:cs="Times New Roman"/>
          <w:spacing w:val="0"/>
          <w:sz w:val="32"/>
          <w:szCs w:val="32"/>
          <w:shd w:val="clear" w:color="auto" w:fill="auto"/>
          <w:lang w:eastAsia="zh-CN"/>
        </w:rPr>
      </w:pPr>
      <w:r>
        <w:rPr>
          <w:rFonts w:hint="default" w:ascii="Times New Roman" w:hAnsi="Times New Roman" w:eastAsia="黑体" w:cs="Times New Roman"/>
          <w:spacing w:val="0"/>
          <w:sz w:val="32"/>
          <w:szCs w:val="32"/>
          <w:shd w:val="clear" w:color="auto" w:fill="auto"/>
        </w:rPr>
        <w:t>一、</w:t>
      </w:r>
      <w:r>
        <w:rPr>
          <w:rFonts w:hint="default" w:ascii="Times New Roman" w:hAnsi="Times New Roman" w:eastAsia="黑体" w:cs="Times New Roman"/>
          <w:spacing w:val="0"/>
          <w:sz w:val="32"/>
          <w:szCs w:val="32"/>
          <w:shd w:val="clear" w:color="auto" w:fill="auto"/>
          <w:lang w:eastAsia="zh-CN"/>
        </w:rPr>
        <w:t>政策出台</w:t>
      </w:r>
      <w:r>
        <w:rPr>
          <w:rFonts w:hint="eastAsia" w:ascii="Times New Roman" w:hAnsi="Times New Roman" w:eastAsia="黑体" w:cs="Times New Roman"/>
          <w:spacing w:val="0"/>
          <w:sz w:val="32"/>
          <w:szCs w:val="32"/>
          <w:shd w:val="clear" w:color="auto" w:fill="auto"/>
          <w:lang w:eastAsia="zh-CN"/>
        </w:rPr>
        <w:t>的</w:t>
      </w:r>
      <w:r>
        <w:rPr>
          <w:rFonts w:hint="default" w:ascii="Times New Roman" w:hAnsi="Times New Roman" w:eastAsia="黑体" w:cs="Times New Roman"/>
          <w:spacing w:val="0"/>
          <w:sz w:val="32"/>
          <w:szCs w:val="32"/>
          <w:shd w:val="clear" w:color="auto" w:fill="auto"/>
          <w:lang w:eastAsia="zh-CN"/>
        </w:rPr>
        <w:t>背景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baseline"/>
        <w:rPr>
          <w:rFonts w:hint="eastAsia" w:ascii="Times New Roman" w:hAnsi="Times New Roman" w:eastAsia="仿宋_GB2312" w:cs="Times New Roman"/>
          <w:spacing w:val="0"/>
          <w:sz w:val="32"/>
          <w:szCs w:val="32"/>
          <w:highlight w:val="none"/>
          <w:shd w:val="clear" w:color="auto" w:fill="auto"/>
          <w:lang w:val="en-US" w:eastAsia="zh-CN" w:bidi="ar"/>
        </w:rPr>
      </w:pPr>
      <w:r>
        <w:rPr>
          <w:rFonts w:hint="default" w:ascii="Times New Roman" w:hAnsi="Times New Roman" w:eastAsia="仿宋_GB2312" w:cs="Times New Roman"/>
          <w:w w:val="100"/>
          <w:sz w:val="32"/>
          <w:szCs w:val="32"/>
          <w:highlight w:val="none"/>
          <w:u w:val="none"/>
        </w:rPr>
        <w:t>关于推动经济高质量发展若干政策</w:t>
      </w:r>
      <w:r>
        <w:rPr>
          <w:rFonts w:hint="default" w:ascii="Times New Roman" w:hAnsi="Times New Roman" w:eastAsia="仿宋_GB2312" w:cs="Times New Roman"/>
          <w:w w:val="100"/>
          <w:sz w:val="32"/>
          <w:szCs w:val="32"/>
          <w:highlight w:val="none"/>
          <w:u w:val="none"/>
          <w:lang w:eastAsia="zh-CN"/>
        </w:rPr>
        <w:t>（以下统称</w:t>
      </w:r>
      <w:r>
        <w:rPr>
          <w:rFonts w:hint="default" w:ascii="Times New Roman" w:hAnsi="Times New Roman" w:eastAsia="仿宋_GB2312" w:cs="Times New Roman"/>
          <w:w w:val="100"/>
          <w:sz w:val="32"/>
          <w:szCs w:val="32"/>
          <w:highlight w:val="none"/>
          <w:u w:val="none"/>
          <w:lang w:val="en-US" w:eastAsia="zh-CN"/>
        </w:rPr>
        <w:t>“8+4”经济政策体系</w:t>
      </w:r>
      <w:r>
        <w:rPr>
          <w:rFonts w:hint="default" w:ascii="Times New Roman" w:hAnsi="Times New Roman" w:eastAsia="仿宋_GB2312" w:cs="Times New Roman"/>
          <w:w w:val="100"/>
          <w:sz w:val="32"/>
          <w:szCs w:val="32"/>
          <w:highlight w:val="none"/>
          <w:u w:val="none"/>
          <w:lang w:eastAsia="zh-CN"/>
        </w:rPr>
        <w:t>）</w:t>
      </w:r>
      <w:r>
        <w:rPr>
          <w:rFonts w:hint="eastAsia" w:ascii="Times New Roman" w:hAnsi="Times New Roman" w:eastAsia="仿宋_GB2312" w:cs="Times New Roman"/>
          <w:spacing w:val="0"/>
          <w:sz w:val="32"/>
          <w:szCs w:val="32"/>
          <w:highlight w:val="none"/>
          <w:shd w:val="clear" w:color="auto" w:fill="auto"/>
          <w:lang w:val="en-US" w:eastAsia="zh-CN" w:bidi="ar"/>
        </w:rPr>
        <w:t>是省委省政府贯彻落实中央要求，直面市场主体需求，回应人民群众期待，系统谋划、综合集成的重要工作载体。从2023年开始，已连续三年在每年年初，向社会发布全年经济政策安排。“8”是教育科技人才一体发展、先进制造业发展、服务业高质量发展、全国一流内河枢纽港和交通强市建设、高水平对外开放、扩大有效投资、城乡融合发展、保障和改善民生等八个领域政策包，“4”是财政金融、自然资源、能源、人才等四张要素保障清单。</w:t>
      </w:r>
    </w:p>
    <w:p>
      <w:pPr>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beforeAutospacing="0" w:afterAutospacing="0" w:line="620" w:lineRule="exact"/>
        <w:ind w:firstLine="640" w:firstLineChars="200"/>
        <w:jc w:val="both"/>
        <w:textAlignment w:val="baseline"/>
        <w:outlineLvl w:val="9"/>
        <w:rPr>
          <w:rFonts w:hint="default" w:ascii="Times New Roman" w:hAnsi="Times New Roman" w:eastAsia="黑体" w:cs="Times New Roman"/>
          <w:snapToGrid w:val="0"/>
          <w:color w:val="000000"/>
          <w:w w:val="100"/>
          <w:kern w:val="0"/>
          <w:sz w:val="32"/>
          <w:szCs w:val="32"/>
          <w:highlight w:val="none"/>
          <w:u w:val="none"/>
          <w:shd w:val="clear" w:color="auto" w:fill="auto"/>
          <w:lang w:val="en-US" w:eastAsia="zh-CN"/>
        </w:rPr>
      </w:pPr>
      <w:r>
        <w:rPr>
          <w:rFonts w:hint="eastAsia" w:ascii="Times New Roman" w:hAnsi="Times New Roman" w:eastAsia="黑体" w:cs="Times New Roman"/>
          <w:snapToGrid w:val="0"/>
          <w:color w:val="000000"/>
          <w:w w:val="100"/>
          <w:kern w:val="0"/>
          <w:sz w:val="32"/>
          <w:szCs w:val="32"/>
          <w:highlight w:val="none"/>
          <w:u w:val="none"/>
          <w:shd w:val="clear" w:color="auto" w:fill="auto"/>
          <w:lang w:val="en-US" w:eastAsia="zh-CN"/>
        </w:rPr>
        <w:t>二</w:t>
      </w:r>
      <w:r>
        <w:rPr>
          <w:rFonts w:hint="default" w:ascii="Times New Roman" w:hAnsi="Times New Roman" w:eastAsia="黑体" w:cs="Times New Roman"/>
          <w:snapToGrid w:val="0"/>
          <w:color w:val="000000"/>
          <w:w w:val="100"/>
          <w:kern w:val="0"/>
          <w:sz w:val="32"/>
          <w:szCs w:val="32"/>
          <w:highlight w:val="none"/>
          <w:u w:val="none"/>
          <w:shd w:val="clear" w:color="auto" w:fill="auto"/>
          <w:lang w:val="en-US" w:eastAsia="zh-CN"/>
        </w:rPr>
        <w:t>、2025年“8+4”经济政策体系</w:t>
      </w:r>
      <w:r>
        <w:rPr>
          <w:rFonts w:hint="eastAsia" w:ascii="Times New Roman" w:hAnsi="Times New Roman" w:eastAsia="黑体" w:cs="Times New Roman"/>
          <w:snapToGrid w:val="0"/>
          <w:color w:val="000000"/>
          <w:w w:val="100"/>
          <w:kern w:val="0"/>
          <w:sz w:val="32"/>
          <w:szCs w:val="32"/>
          <w:highlight w:val="none"/>
          <w:u w:val="none"/>
          <w:shd w:val="clear" w:color="auto" w:fill="auto"/>
          <w:lang w:val="en-US" w:eastAsia="zh-CN"/>
        </w:rPr>
        <w:t>主要内容</w:t>
      </w:r>
    </w:p>
    <w:p>
      <w:pPr>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beforeAutospacing="0" w:afterAutospacing="0" w:line="620" w:lineRule="exact"/>
        <w:ind w:firstLine="640" w:firstLineChars="200"/>
        <w:jc w:val="left"/>
        <w:textAlignment w:val="baseline"/>
        <w:outlineLvl w:val="9"/>
        <w:rPr>
          <w:rFonts w:hint="default" w:ascii="Times New Roman" w:hAnsi="Times New Roman" w:eastAsia="仿宋_GB2312" w:cs="Times New Roman"/>
          <w:color w:val="000000"/>
          <w:spacing w:val="0"/>
          <w:w w:val="100"/>
          <w:kern w:val="2"/>
          <w:sz w:val="32"/>
          <w:szCs w:val="32"/>
          <w:highlight w:val="none"/>
          <w:u w:val="none"/>
          <w:shd w:val="clear" w:color="auto" w:fill="auto"/>
          <w:lang w:val="en-US" w:eastAsia="zh-CN" w:bidi="ar-SA"/>
        </w:rPr>
      </w:pPr>
      <w:r>
        <w:rPr>
          <w:rFonts w:hint="default" w:ascii="Times New Roman" w:hAnsi="Times New Roman" w:eastAsia="仿宋_GB2312" w:cs="Times New Roman"/>
          <w:color w:val="000000"/>
          <w:spacing w:val="0"/>
          <w:w w:val="100"/>
          <w:kern w:val="2"/>
          <w:sz w:val="32"/>
          <w:szCs w:val="32"/>
          <w:highlight w:val="none"/>
          <w:u w:val="none"/>
          <w:shd w:val="clear" w:color="auto" w:fill="auto"/>
          <w:lang w:val="en-US" w:eastAsia="zh-CN" w:bidi="ar-SA"/>
        </w:rPr>
        <w:t>政策共8个方面52项政策举措，对应8个重点领域政策包，4张要素保障清单重点举措统筹纳入8个领域政策中，不再单列。</w:t>
      </w:r>
    </w:p>
    <w:p>
      <w:pPr>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beforeAutospacing="0" w:afterAutospacing="0" w:line="620" w:lineRule="exact"/>
        <w:ind w:firstLine="642" w:firstLineChars="200"/>
        <w:jc w:val="left"/>
        <w:textAlignment w:val="baseline"/>
        <w:outlineLvl w:val="9"/>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pPr>
      <w:r>
        <w:rPr>
          <w:rFonts w:hint="eastAsia" w:ascii="Times New Roman" w:hAnsi="Times New Roman" w:eastAsia="仿宋_GB2312" w:cs="Times New Roman"/>
          <w:b/>
          <w:bCs/>
          <w:color w:val="000000"/>
          <w:w w:val="100"/>
          <w:kern w:val="2"/>
          <w:sz w:val="32"/>
          <w:szCs w:val="32"/>
          <w:highlight w:val="none"/>
          <w:u w:val="none"/>
          <w:shd w:val="clear" w:color="auto" w:fill="auto"/>
          <w:lang w:val="en-US" w:eastAsia="zh-CN" w:bidi="ar-SA"/>
        </w:rPr>
        <w:t>1.</w:t>
      </w:r>
      <w:r>
        <w:rPr>
          <w:rFonts w:hint="default" w:ascii="Times New Roman" w:hAnsi="Times New Roman" w:eastAsia="仿宋_GB2312" w:cs="Times New Roman"/>
          <w:b/>
          <w:bCs/>
          <w:color w:val="000000"/>
          <w:w w:val="100"/>
          <w:kern w:val="2"/>
          <w:sz w:val="32"/>
          <w:szCs w:val="32"/>
          <w:highlight w:val="none"/>
          <w:u w:val="none"/>
          <w:shd w:val="clear" w:color="auto" w:fill="auto"/>
          <w:lang w:val="en-US" w:eastAsia="zh-CN" w:bidi="ar-SA"/>
        </w:rPr>
        <w:t>教育科技人才一体发展。</w:t>
      </w:r>
      <w:r>
        <w:rPr>
          <w:rFonts w:hint="default" w:ascii="Times New Roman" w:hAnsi="Times New Roman" w:eastAsia="仿宋_GB2312" w:cs="Times New Roman"/>
          <w:color w:val="000000"/>
          <w:w w:val="100"/>
          <w:kern w:val="2"/>
          <w:sz w:val="32"/>
          <w:szCs w:val="32"/>
          <w:highlight w:val="none"/>
          <w:u w:val="none"/>
          <w:shd w:val="clear" w:color="auto" w:fill="auto"/>
          <w:lang w:val="en-US" w:eastAsia="zh-CN" w:bidi="ar-SA"/>
        </w:rPr>
        <w:t>由市科技局牵头，包括9项政策措施</w:t>
      </w:r>
      <w:r>
        <w:rPr>
          <w:rFonts w:hint="eastAsia" w:ascii="Times New Roman" w:hAnsi="Times New Roman" w:eastAsia="仿宋_GB2312" w:cs="Times New Roman"/>
          <w:color w:val="000000"/>
          <w:w w:val="100"/>
          <w:kern w:val="2"/>
          <w:sz w:val="32"/>
          <w:szCs w:val="32"/>
          <w:highlight w:val="none"/>
          <w:u w:val="none"/>
          <w:shd w:val="clear" w:color="auto" w:fill="auto"/>
          <w:lang w:val="en-US" w:eastAsia="zh-CN" w:bidi="ar-SA"/>
        </w:rPr>
        <w:t>，</w:t>
      </w:r>
      <w:r>
        <w:rPr>
          <w:rFonts w:hint="default" w:ascii="Times New Roman" w:hAnsi="Times New Roman" w:eastAsia="仿宋_GB2312" w:cs="Times New Roman"/>
          <w:color w:val="000000"/>
          <w:w w:val="100"/>
          <w:kern w:val="2"/>
          <w:sz w:val="32"/>
          <w:szCs w:val="32"/>
          <w:highlight w:val="none"/>
          <w:u w:val="none"/>
          <w:shd w:val="clear" w:color="auto" w:fill="auto"/>
          <w:lang w:val="en-US" w:eastAsia="zh-CN" w:bidi="ar-SA"/>
        </w:rPr>
        <w:t>新增提出了实</w:t>
      </w:r>
      <w:r>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施企业研发投入后补助政策、开展龙头企业主导的科技成果“先用后转”改革、制定发放算力券语料券政策降低企业成本、健全与新质生产力发展匹配的高等学校学科优化调整机制等亮点政策。</w:t>
      </w:r>
    </w:p>
    <w:p>
      <w:pPr>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beforeAutospacing="0" w:afterAutospacing="0" w:line="620" w:lineRule="exact"/>
        <w:ind w:firstLine="642" w:firstLineChars="200"/>
        <w:jc w:val="left"/>
        <w:textAlignment w:val="baseline"/>
        <w:outlineLvl w:val="9"/>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w w:val="100"/>
          <w:kern w:val="2"/>
          <w:sz w:val="32"/>
          <w:szCs w:val="32"/>
          <w:highlight w:val="none"/>
          <w:u w:val="none"/>
          <w:shd w:val="clear" w:color="auto" w:fill="auto"/>
          <w:lang w:val="en-US" w:eastAsia="zh-CN" w:bidi="ar-SA"/>
        </w:rPr>
        <w:t>2.先进制造业发展。</w:t>
      </w:r>
      <w:r>
        <w:rPr>
          <w:rFonts w:hint="default" w:ascii="Times New Roman" w:hAnsi="Times New Roman" w:eastAsia="仿宋_GB2312" w:cs="Times New Roman"/>
          <w:color w:val="000000"/>
          <w:w w:val="100"/>
          <w:kern w:val="2"/>
          <w:sz w:val="32"/>
          <w:szCs w:val="32"/>
          <w:highlight w:val="none"/>
          <w:u w:val="none"/>
          <w:shd w:val="clear" w:color="auto" w:fill="auto"/>
          <w:lang w:val="en-US" w:eastAsia="zh-CN" w:bidi="ar-SA"/>
        </w:rPr>
        <w:t>由市经信局牵头，包括7项政策措施</w:t>
      </w:r>
      <w:r>
        <w:rPr>
          <w:rFonts w:hint="eastAsia" w:ascii="Times New Roman" w:hAnsi="Times New Roman" w:eastAsia="仿宋_GB2312" w:cs="Times New Roman"/>
          <w:color w:val="000000"/>
          <w:w w:val="100"/>
          <w:kern w:val="2"/>
          <w:sz w:val="32"/>
          <w:szCs w:val="32"/>
          <w:highlight w:val="none"/>
          <w:u w:val="none"/>
          <w:shd w:val="clear" w:color="auto" w:fill="auto"/>
          <w:lang w:val="en-US" w:eastAsia="zh-CN" w:bidi="ar-SA"/>
        </w:rPr>
        <w:t>，</w:t>
      </w:r>
      <w:r>
        <w:rPr>
          <w:rFonts w:hint="default" w:ascii="Times New Roman" w:hAnsi="Times New Roman" w:eastAsia="仿宋_GB2312" w:cs="Times New Roman"/>
          <w:color w:val="000000"/>
          <w:w w:val="100"/>
          <w:kern w:val="2"/>
          <w:sz w:val="32"/>
          <w:szCs w:val="32"/>
          <w:highlight w:val="none"/>
          <w:u w:val="none"/>
          <w:shd w:val="clear" w:color="auto" w:fill="auto"/>
          <w:lang w:val="en-US" w:eastAsia="zh-CN" w:bidi="ar-SA"/>
        </w:rPr>
        <w:t>新增提出了支持工业重点行业设备更新换代、支持“415X”集群</w:t>
      </w:r>
      <w:r>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新质生产力项目建设、支持历史经典产业传承创新发展、落实中小企业无还本续贷等亮点政策。</w:t>
      </w:r>
    </w:p>
    <w:p>
      <w:pPr>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beforeAutospacing="0" w:afterAutospacing="0" w:line="620" w:lineRule="exact"/>
        <w:ind w:firstLine="642" w:firstLineChars="200"/>
        <w:jc w:val="left"/>
        <w:textAlignment w:val="baseline"/>
        <w:outlineLvl w:val="9"/>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w w:val="100"/>
          <w:kern w:val="2"/>
          <w:sz w:val="32"/>
          <w:szCs w:val="32"/>
          <w:highlight w:val="none"/>
          <w:u w:val="none"/>
          <w:shd w:val="clear" w:color="auto" w:fill="auto"/>
          <w:lang w:val="en-US" w:eastAsia="zh-CN" w:bidi="ar-SA"/>
        </w:rPr>
        <w:t>3.服务业高质量发展。</w:t>
      </w:r>
      <w:r>
        <w:rPr>
          <w:rFonts w:hint="default" w:ascii="Times New Roman" w:hAnsi="Times New Roman" w:eastAsia="仿宋_GB2312" w:cs="Times New Roman"/>
          <w:color w:val="000000"/>
          <w:w w:val="100"/>
          <w:kern w:val="2"/>
          <w:sz w:val="32"/>
          <w:szCs w:val="32"/>
          <w:highlight w:val="none"/>
          <w:u w:val="none"/>
          <w:shd w:val="clear" w:color="auto" w:fill="auto"/>
          <w:lang w:val="en-US" w:eastAsia="zh-CN" w:bidi="ar-SA"/>
        </w:rPr>
        <w:t>由市发展改革委牵头，包括</w:t>
      </w:r>
      <w:r>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6项政策措施</w:t>
      </w:r>
      <w:r>
        <w:rPr>
          <w:rFonts w:hint="eastAsia" w:ascii="Times New Roman" w:hAnsi="Times New Roman" w:eastAsia="仿宋_GB2312" w:cs="Times New Roman"/>
          <w:color w:val="000000"/>
          <w:w w:val="100"/>
          <w:kern w:val="2"/>
          <w:sz w:val="32"/>
          <w:szCs w:val="32"/>
          <w:highlight w:val="none"/>
          <w:u w:val="none"/>
          <w:shd w:val="clear" w:color="auto" w:fill="auto"/>
          <w:lang w:val="en-US" w:eastAsia="zh-CN" w:bidi="ar-SA"/>
        </w:rPr>
        <w:t>，</w:t>
      </w:r>
      <w:r>
        <w:rPr>
          <w:rFonts w:hint="default" w:ascii="Times New Roman" w:hAnsi="Times New Roman" w:eastAsia="仿宋_GB2312" w:cs="Times New Roman"/>
          <w:color w:val="000000"/>
          <w:w w:val="100"/>
          <w:kern w:val="2"/>
          <w:sz w:val="32"/>
          <w:szCs w:val="32"/>
          <w:highlight w:val="none"/>
          <w:u w:val="none"/>
          <w:shd w:val="clear" w:color="auto" w:fill="auto"/>
          <w:lang w:val="en-US" w:eastAsia="zh-CN" w:bidi="ar-SA"/>
        </w:rPr>
        <w:t>新增提出了</w:t>
      </w:r>
      <w:r>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加力扩围普通成品家居、手机等消费品类，发展首发经济、冰雪经济、银发经济、亲子经济等新消费，聚焦生产性服务业加强企业培育、平台建设和要素配置等亮点政策。</w:t>
      </w:r>
    </w:p>
    <w:p>
      <w:pPr>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beforeAutospacing="0" w:afterAutospacing="0" w:line="620" w:lineRule="exact"/>
        <w:ind w:firstLine="642" w:firstLineChars="200"/>
        <w:jc w:val="left"/>
        <w:textAlignment w:val="baseline"/>
        <w:outlineLvl w:val="9"/>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w w:val="100"/>
          <w:kern w:val="2"/>
          <w:sz w:val="32"/>
          <w:szCs w:val="32"/>
          <w:highlight w:val="none"/>
          <w:u w:val="none"/>
          <w:shd w:val="clear" w:color="auto" w:fill="auto"/>
          <w:lang w:val="en-US" w:eastAsia="zh-CN" w:bidi="ar-SA"/>
        </w:rPr>
        <w:t>4.全国一流内河枢纽港和交通强市建设。</w:t>
      </w:r>
      <w:r>
        <w:rPr>
          <w:rFonts w:hint="default" w:ascii="Times New Roman" w:hAnsi="Times New Roman" w:eastAsia="仿宋_GB2312" w:cs="Times New Roman"/>
          <w:color w:val="000000"/>
          <w:w w:val="100"/>
          <w:kern w:val="2"/>
          <w:sz w:val="32"/>
          <w:szCs w:val="32"/>
          <w:highlight w:val="none"/>
          <w:u w:val="none"/>
          <w:shd w:val="clear" w:color="auto" w:fill="auto"/>
          <w:lang w:val="en-US" w:eastAsia="zh-CN" w:bidi="ar-SA"/>
        </w:rPr>
        <w:t>由市交通运输局牵头,</w:t>
      </w:r>
      <w:r>
        <w:rPr>
          <w:rFonts w:hint="eastAsia" w:ascii="Times New Roman" w:hAnsi="Times New Roman" w:eastAsia="仿宋_GB2312" w:cs="Times New Roman"/>
          <w:color w:val="000000"/>
          <w:w w:val="100"/>
          <w:kern w:val="2"/>
          <w:sz w:val="32"/>
          <w:szCs w:val="32"/>
          <w:highlight w:val="none"/>
          <w:u w:val="none"/>
          <w:shd w:val="clear" w:color="auto" w:fill="auto"/>
          <w:lang w:val="en-US" w:eastAsia="zh-CN" w:bidi="ar-SA"/>
        </w:rPr>
        <w:t>包括</w:t>
      </w:r>
      <w:r>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6项政策措</w:t>
      </w:r>
      <w:r>
        <w:rPr>
          <w:rFonts w:hint="default" w:ascii="Times New Roman" w:hAnsi="Times New Roman" w:eastAsia="仿宋_GB2312" w:cs="Times New Roman"/>
          <w:color w:val="000000"/>
          <w:w w:val="100"/>
          <w:kern w:val="2"/>
          <w:sz w:val="32"/>
          <w:szCs w:val="32"/>
          <w:highlight w:val="none"/>
          <w:u w:val="none"/>
          <w:shd w:val="clear" w:color="auto" w:fill="auto"/>
          <w:lang w:val="en-US" w:eastAsia="zh-CN" w:bidi="ar-SA"/>
        </w:rPr>
        <w:t>施</w:t>
      </w:r>
      <w:r>
        <w:rPr>
          <w:rFonts w:hint="eastAsia" w:ascii="Times New Roman" w:hAnsi="Times New Roman" w:eastAsia="仿宋_GB2312" w:cs="Times New Roman"/>
          <w:color w:val="000000"/>
          <w:w w:val="100"/>
          <w:kern w:val="2"/>
          <w:sz w:val="32"/>
          <w:szCs w:val="32"/>
          <w:highlight w:val="none"/>
          <w:u w:val="none"/>
          <w:shd w:val="clear" w:color="auto" w:fill="auto"/>
          <w:lang w:val="en-US" w:eastAsia="zh-CN" w:bidi="ar-SA"/>
        </w:rPr>
        <w:t>，</w:t>
      </w:r>
      <w:r>
        <w:rPr>
          <w:rFonts w:hint="default" w:ascii="Times New Roman" w:hAnsi="Times New Roman" w:eastAsia="仿宋_GB2312" w:cs="Times New Roman"/>
          <w:color w:val="000000"/>
          <w:w w:val="100"/>
          <w:kern w:val="2"/>
          <w:sz w:val="32"/>
          <w:szCs w:val="32"/>
          <w:highlight w:val="none"/>
          <w:u w:val="none"/>
          <w:shd w:val="clear" w:color="auto" w:fill="auto"/>
          <w:lang w:val="en-US" w:eastAsia="zh-CN" w:bidi="ar-SA"/>
        </w:rPr>
        <w:t>新增提出了</w:t>
      </w:r>
      <w:r>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支持低空产业先导区和低空经济“先飞区”试点等亮点政策。</w:t>
      </w:r>
    </w:p>
    <w:p>
      <w:pPr>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beforeAutospacing="0" w:afterAutospacing="0" w:line="620" w:lineRule="exact"/>
        <w:ind w:firstLine="642" w:firstLineChars="200"/>
        <w:jc w:val="left"/>
        <w:textAlignment w:val="baseline"/>
        <w:outlineLvl w:val="9"/>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w w:val="100"/>
          <w:kern w:val="2"/>
          <w:sz w:val="32"/>
          <w:szCs w:val="32"/>
          <w:highlight w:val="none"/>
          <w:u w:val="none"/>
          <w:shd w:val="clear" w:color="auto" w:fill="auto"/>
          <w:lang w:val="en-US" w:eastAsia="zh-CN" w:bidi="ar-SA"/>
        </w:rPr>
        <w:t>5.高水平对外开放。</w:t>
      </w:r>
      <w:r>
        <w:rPr>
          <w:rFonts w:hint="default" w:ascii="Times New Roman" w:hAnsi="Times New Roman" w:eastAsia="仿宋_GB2312" w:cs="Times New Roman"/>
          <w:color w:val="000000"/>
          <w:w w:val="100"/>
          <w:kern w:val="2"/>
          <w:sz w:val="32"/>
          <w:szCs w:val="32"/>
          <w:highlight w:val="none"/>
          <w:u w:val="none"/>
          <w:shd w:val="clear" w:color="auto" w:fill="auto"/>
          <w:lang w:val="en-US" w:eastAsia="zh-CN" w:bidi="ar-SA"/>
        </w:rPr>
        <w:t>由市商务局牵头,包括</w:t>
      </w:r>
      <w:r>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5项政策措施</w:t>
      </w:r>
      <w:r>
        <w:rPr>
          <w:rFonts w:hint="eastAsia"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w:t>
      </w:r>
      <w:r>
        <w:rPr>
          <w:rFonts w:hint="default" w:ascii="Times New Roman" w:hAnsi="Times New Roman" w:eastAsia="仿宋_GB2312" w:cs="Times New Roman"/>
          <w:color w:val="000000"/>
          <w:w w:val="100"/>
          <w:kern w:val="2"/>
          <w:sz w:val="32"/>
          <w:szCs w:val="32"/>
          <w:highlight w:val="none"/>
          <w:u w:val="none"/>
          <w:shd w:val="clear" w:color="auto" w:fill="auto"/>
          <w:lang w:val="en-US" w:eastAsia="zh-CN" w:bidi="ar-SA"/>
        </w:rPr>
        <w:t>新增提出了申建湖州综合保税区、发展跨境电商、培育民营跨</w:t>
      </w:r>
      <w:r>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国公司“领航企业”等亮点政策。</w:t>
      </w:r>
    </w:p>
    <w:p>
      <w:pPr>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beforeAutospacing="0" w:afterAutospacing="0" w:line="620" w:lineRule="exact"/>
        <w:ind w:firstLine="642" w:firstLineChars="200"/>
        <w:jc w:val="left"/>
        <w:textAlignment w:val="baseline"/>
        <w:outlineLvl w:val="9"/>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w w:val="100"/>
          <w:kern w:val="2"/>
          <w:sz w:val="32"/>
          <w:szCs w:val="32"/>
          <w:highlight w:val="none"/>
          <w:u w:val="none"/>
          <w:shd w:val="clear" w:color="auto" w:fill="auto"/>
          <w:lang w:val="en-US" w:eastAsia="zh-CN" w:bidi="ar-SA"/>
        </w:rPr>
        <w:t>6.扩大有效投资。</w:t>
      </w:r>
      <w:r>
        <w:rPr>
          <w:rFonts w:hint="default" w:ascii="Times New Roman" w:hAnsi="Times New Roman" w:eastAsia="仿宋_GB2312" w:cs="Times New Roman"/>
          <w:color w:val="000000"/>
          <w:w w:val="100"/>
          <w:kern w:val="2"/>
          <w:sz w:val="32"/>
          <w:szCs w:val="32"/>
          <w:highlight w:val="none"/>
          <w:u w:val="none"/>
          <w:shd w:val="clear" w:color="auto" w:fill="auto"/>
          <w:lang w:val="en-US" w:eastAsia="zh-CN" w:bidi="ar-SA"/>
        </w:rPr>
        <w:t>由市发展改革委牵头，包括</w:t>
      </w:r>
      <w:r>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6项政策措施</w:t>
      </w:r>
      <w:r>
        <w:rPr>
          <w:rFonts w:hint="eastAsia"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w:t>
      </w:r>
      <w:r>
        <w:rPr>
          <w:rFonts w:hint="default" w:ascii="Times New Roman" w:hAnsi="Times New Roman" w:eastAsia="仿宋_GB2312" w:cs="Times New Roman"/>
          <w:color w:val="000000"/>
          <w:w w:val="100"/>
          <w:kern w:val="2"/>
          <w:sz w:val="32"/>
          <w:szCs w:val="32"/>
          <w:highlight w:val="none"/>
          <w:u w:val="none"/>
          <w:shd w:val="clear" w:color="auto" w:fill="auto"/>
          <w:lang w:val="en-US" w:eastAsia="zh-CN" w:bidi="ar-SA"/>
        </w:rPr>
        <w:t>新增提出了用好专项债资金收回收购存量闲置土地、力争将民</w:t>
      </w:r>
      <w:r>
        <w:rPr>
          <w:rFonts w:hint="default" w:ascii="Times New Roman" w:hAnsi="Times New Roman" w:eastAsia="仿宋_GB2312" w:cs="Times New Roman"/>
          <w:w w:val="100"/>
          <w:sz w:val="32"/>
          <w:szCs w:val="32"/>
          <w:highlight w:val="none"/>
          <w:lang w:eastAsia="zh-CN"/>
        </w:rPr>
        <w:t>间投资项目要素保障由</w:t>
      </w:r>
      <w:r>
        <w:rPr>
          <w:rFonts w:hint="default" w:ascii="Times New Roman" w:hAnsi="Times New Roman" w:eastAsia="仿宋_GB2312" w:cs="Times New Roman"/>
          <w:w w:val="100"/>
          <w:sz w:val="32"/>
          <w:szCs w:val="32"/>
          <w:highlight w:val="none"/>
          <w:lang w:val="en-US" w:eastAsia="zh-CN"/>
        </w:rPr>
        <w:t>2024年的“三个70%”提升到“三个80%”、建立全市重大项目要素保障工作协调机制</w:t>
      </w:r>
      <w:r>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等亮点政策。</w:t>
      </w:r>
    </w:p>
    <w:p>
      <w:pPr>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beforeAutospacing="0" w:afterAutospacing="0" w:line="620" w:lineRule="exact"/>
        <w:ind w:firstLine="642" w:firstLineChars="200"/>
        <w:jc w:val="left"/>
        <w:textAlignment w:val="baseline"/>
        <w:outlineLvl w:val="9"/>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pPr>
      <w:r>
        <w:rPr>
          <w:rFonts w:hint="default" w:ascii="Times New Roman" w:hAnsi="Times New Roman" w:eastAsia="仿宋_GB2312" w:cs="Times New Roman"/>
          <w:b/>
          <w:bCs/>
          <w:color w:val="000000"/>
          <w:w w:val="100"/>
          <w:kern w:val="2"/>
          <w:sz w:val="32"/>
          <w:szCs w:val="32"/>
          <w:highlight w:val="none"/>
          <w:u w:val="none"/>
          <w:shd w:val="clear" w:color="auto" w:fill="auto"/>
          <w:lang w:val="en-US" w:eastAsia="zh-CN" w:bidi="ar-SA"/>
        </w:rPr>
        <w:t>7.城乡融合发展。</w:t>
      </w:r>
      <w:r>
        <w:rPr>
          <w:rFonts w:hint="default" w:ascii="Times New Roman" w:hAnsi="Times New Roman" w:eastAsia="仿宋_GB2312" w:cs="Times New Roman"/>
          <w:color w:val="000000"/>
          <w:w w:val="100"/>
          <w:kern w:val="2"/>
          <w:sz w:val="32"/>
          <w:szCs w:val="32"/>
          <w:highlight w:val="none"/>
          <w:u w:val="none"/>
          <w:shd w:val="clear" w:color="auto" w:fill="auto"/>
          <w:lang w:val="en-US" w:eastAsia="zh-CN" w:bidi="ar-SA"/>
        </w:rPr>
        <w:t>由市农业农村局牵头，包括</w:t>
      </w:r>
      <w:r>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5项政策措施</w:t>
      </w:r>
      <w:r>
        <w:rPr>
          <w:rFonts w:hint="eastAsia"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w:t>
      </w:r>
      <w:r>
        <w:rPr>
          <w:rFonts w:hint="default" w:ascii="Times New Roman" w:hAnsi="Times New Roman" w:eastAsia="仿宋_GB2312" w:cs="Times New Roman"/>
          <w:color w:val="000000"/>
          <w:w w:val="100"/>
          <w:kern w:val="2"/>
          <w:sz w:val="32"/>
          <w:szCs w:val="32"/>
          <w:highlight w:val="none"/>
          <w:u w:val="none"/>
          <w:shd w:val="clear" w:color="auto" w:fill="auto"/>
          <w:lang w:val="en-US" w:eastAsia="zh-CN" w:bidi="ar-SA"/>
        </w:rPr>
        <w:t>新增提出了实施“新农人”培育行动和农创客培育工程、探索“土</w:t>
      </w:r>
      <w:r>
        <w:rPr>
          <w:rFonts w:hint="default" w:ascii="Times New Roman" w:hAnsi="Times New Roman" w:eastAsia="仿宋_GB2312" w:cs="Times New Roman"/>
          <w:w w:val="100"/>
          <w:sz w:val="32"/>
          <w:szCs w:val="32"/>
          <w:highlight w:val="none"/>
          <w:lang w:eastAsia="zh-CN"/>
        </w:rPr>
        <w:t>地综合整治</w:t>
      </w:r>
      <w:r>
        <w:rPr>
          <w:rFonts w:hint="default" w:ascii="Times New Roman" w:hAnsi="Times New Roman" w:eastAsia="仿宋_GB2312" w:cs="Times New Roman"/>
          <w:w w:val="100"/>
          <w:sz w:val="32"/>
          <w:szCs w:val="32"/>
          <w:highlight w:val="none"/>
          <w:lang w:val="en-US" w:eastAsia="zh-CN"/>
        </w:rPr>
        <w:t>+</w:t>
      </w:r>
      <w:r>
        <w:rPr>
          <w:rFonts w:hint="default" w:ascii="Times New Roman" w:hAnsi="Times New Roman" w:eastAsia="仿宋_GB2312" w:cs="Times New Roman"/>
          <w:w w:val="100"/>
          <w:sz w:val="32"/>
          <w:szCs w:val="32"/>
          <w:highlight w:val="none"/>
          <w:lang w:eastAsia="zh-CN"/>
        </w:rPr>
        <w:t>”新模式、深化“多田套合”</w:t>
      </w:r>
      <w:r>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等亮点政策。</w:t>
      </w:r>
    </w:p>
    <w:p>
      <w:pPr>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beforeAutospacing="0" w:afterAutospacing="0" w:line="620" w:lineRule="exact"/>
        <w:ind w:firstLine="642" w:firstLineChars="200"/>
        <w:jc w:val="left"/>
        <w:textAlignment w:val="baseline"/>
        <w:outlineLvl w:val="9"/>
        <w:rPr>
          <w:rFonts w:hint="eastAsia"/>
          <w:lang w:val="en-US" w:eastAsia="zh-CN"/>
        </w:rPr>
      </w:pPr>
      <w:r>
        <w:rPr>
          <w:rFonts w:hint="default" w:ascii="Times New Roman" w:hAnsi="Times New Roman" w:eastAsia="仿宋_GB2312" w:cs="Times New Roman"/>
          <w:b/>
          <w:bCs/>
          <w:color w:val="000000"/>
          <w:w w:val="100"/>
          <w:kern w:val="2"/>
          <w:sz w:val="32"/>
          <w:szCs w:val="32"/>
          <w:highlight w:val="none"/>
          <w:u w:val="none"/>
          <w:shd w:val="clear" w:color="auto" w:fill="auto"/>
          <w:lang w:val="en-US" w:eastAsia="zh-CN" w:bidi="ar-SA"/>
        </w:rPr>
        <w:t>8.保障和改善民生。</w:t>
      </w:r>
      <w:r>
        <w:rPr>
          <w:rFonts w:hint="default" w:ascii="Times New Roman" w:hAnsi="Times New Roman" w:eastAsia="仿宋_GB2312" w:cs="Times New Roman"/>
          <w:color w:val="000000"/>
          <w:w w:val="100"/>
          <w:kern w:val="2"/>
          <w:sz w:val="32"/>
          <w:szCs w:val="32"/>
          <w:highlight w:val="none"/>
          <w:u w:val="none"/>
          <w:shd w:val="clear" w:color="auto" w:fill="auto"/>
          <w:lang w:val="en-US" w:eastAsia="zh-CN" w:bidi="ar-SA"/>
        </w:rPr>
        <w:t>由市人力社保局牵头，包括</w:t>
      </w:r>
      <w:r>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8项政策措施</w:t>
      </w:r>
      <w:r>
        <w:rPr>
          <w:rFonts w:hint="eastAsia" w:ascii="Times New Roman" w:hAnsi="Times New Roman" w:eastAsia="仿宋_GB2312" w:cs="Times New Roman"/>
          <w:color w:val="000000"/>
          <w:w w:val="100"/>
          <w:kern w:val="2"/>
          <w:sz w:val="32"/>
          <w:szCs w:val="32"/>
          <w:highlight w:val="none"/>
          <w:u w:val="none"/>
          <w:shd w:val="clear" w:color="auto" w:fill="auto"/>
          <w:lang w:val="en-US" w:eastAsia="zh-CN" w:bidi="ar-SA"/>
        </w:rPr>
        <w:t>，</w:t>
      </w:r>
      <w:r>
        <w:rPr>
          <w:rFonts w:hint="default" w:ascii="Times New Roman" w:hAnsi="Times New Roman" w:eastAsia="仿宋_GB2312" w:cs="Times New Roman"/>
          <w:color w:val="000000"/>
          <w:w w:val="100"/>
          <w:kern w:val="2"/>
          <w:sz w:val="32"/>
          <w:szCs w:val="32"/>
          <w:highlight w:val="none"/>
          <w:u w:val="none"/>
          <w:shd w:val="clear" w:color="auto" w:fill="auto"/>
          <w:lang w:val="en-US" w:eastAsia="zh-CN" w:bidi="ar-SA"/>
        </w:rPr>
        <w:t>新增提出了健全常住</w:t>
      </w:r>
      <w:r>
        <w:rPr>
          <w:rFonts w:hint="default" w:ascii="Times New Roman" w:hAnsi="Times New Roman" w:eastAsia="仿宋_GB2312" w:cs="Times New Roman"/>
          <w:w w:val="100"/>
          <w:sz w:val="32"/>
          <w:szCs w:val="32"/>
          <w:highlight w:val="none"/>
          <w:lang w:eastAsia="zh-CN"/>
        </w:rPr>
        <w:t>地基本公共服务机制、建立生育补贴制度、完成住宅老旧电梯更新改造</w:t>
      </w:r>
      <w:r>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等亮点政策</w:t>
      </w:r>
      <w:r>
        <w:rPr>
          <w:rFonts w:hint="eastAsia"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w:t>
      </w:r>
    </w:p>
    <w:p>
      <w:pPr>
        <w:pStyle w:val="4"/>
        <w:keepNext w:val="0"/>
        <w:keepLines w:val="0"/>
        <w:pageBreakBefore w:val="0"/>
        <w:widowControl w:val="0"/>
        <w:kinsoku/>
        <w:wordWrap/>
        <w:overflowPunct/>
        <w:topLinePunct w:val="0"/>
        <w:autoSpaceDE/>
        <w:autoSpaceDN/>
        <w:bidi w:val="0"/>
        <w:spacing w:before="0" w:beforeAutospacing="0" w:after="0" w:afterAutospacing="0" w:line="620" w:lineRule="exact"/>
        <w:ind w:left="638" w:leftChars="304" w:firstLine="0" w:firstLineChars="0"/>
        <w:jc w:val="both"/>
        <w:textAlignment w:val="auto"/>
        <w:rPr>
          <w:rFonts w:hint="eastAsia" w:ascii="Times New Roman" w:hAnsi="Times New Roman" w:eastAsia="黑体" w:cs="Times New Roman"/>
          <w:snapToGrid w:val="0"/>
          <w:color w:val="000000"/>
          <w:w w:val="100"/>
          <w:kern w:val="0"/>
          <w:sz w:val="32"/>
          <w:szCs w:val="32"/>
          <w:highlight w:val="none"/>
          <w:u w:val="none"/>
          <w:shd w:val="clear" w:color="auto" w:fill="auto"/>
          <w:lang w:val="en-US" w:eastAsia="zh-CN"/>
        </w:rPr>
      </w:pPr>
      <w:r>
        <w:rPr>
          <w:rFonts w:hint="eastAsia" w:ascii="Times New Roman" w:hAnsi="Times New Roman" w:eastAsia="黑体" w:cs="Times New Roman"/>
          <w:snapToGrid w:val="0"/>
          <w:color w:val="000000"/>
          <w:w w:val="100"/>
          <w:kern w:val="0"/>
          <w:sz w:val="32"/>
          <w:szCs w:val="32"/>
          <w:highlight w:val="none"/>
          <w:u w:val="none"/>
          <w:shd w:val="clear" w:color="auto" w:fill="auto"/>
          <w:lang w:val="en-US" w:eastAsia="zh-CN"/>
        </w:rPr>
        <w:t>三、适用范围</w:t>
      </w:r>
    </w:p>
    <w:p>
      <w:pPr>
        <w:pStyle w:val="4"/>
        <w:keepNext w:val="0"/>
        <w:keepLines w:val="0"/>
        <w:pageBreakBefore w:val="0"/>
        <w:widowControl w:val="0"/>
        <w:kinsoku/>
        <w:wordWrap/>
        <w:overflowPunct/>
        <w:topLinePunct w:val="0"/>
        <w:autoSpaceDE/>
        <w:autoSpaceDN/>
        <w:bidi w:val="0"/>
        <w:spacing w:before="0" w:beforeAutospacing="0" w:after="0" w:afterAutospacing="0" w:line="620" w:lineRule="exact"/>
        <w:jc w:val="both"/>
        <w:textAlignment w:val="auto"/>
        <w:rPr>
          <w:rFonts w:hint="eastAsia" w:ascii="Times New Roman" w:hAnsi="Times New Roman" w:eastAsia="仿宋_GB2312"/>
          <w:color w:val="000000"/>
          <w:sz w:val="32"/>
          <w:szCs w:val="32"/>
          <w:lang w:val="en-US" w:eastAsia="zh-CN" w:bidi="ar"/>
        </w:rPr>
      </w:pPr>
      <w:r>
        <w:rPr>
          <w:rFonts w:hint="eastAsia" w:ascii="Times New Roman" w:hAnsi="Times New Roman" w:eastAsia="仿宋_GB2312"/>
          <w:color w:val="000000"/>
          <w:sz w:val="32"/>
          <w:szCs w:val="32"/>
          <w:lang w:bidi="ar"/>
        </w:rPr>
        <w:t>浙江省</w:t>
      </w:r>
      <w:r>
        <w:rPr>
          <w:rFonts w:hint="eastAsia" w:ascii="Times New Roman" w:hAnsi="Times New Roman" w:eastAsia="仿宋_GB2312"/>
          <w:color w:val="000000"/>
          <w:sz w:val="32"/>
          <w:szCs w:val="32"/>
          <w:lang w:eastAsia="zh-CN" w:bidi="ar"/>
        </w:rPr>
        <w:t>湖州市。</w:t>
      </w:r>
    </w:p>
    <w:p>
      <w:pPr>
        <w:pStyle w:val="4"/>
        <w:keepNext w:val="0"/>
        <w:keepLines w:val="0"/>
        <w:pageBreakBefore w:val="0"/>
        <w:widowControl w:val="0"/>
        <w:kinsoku/>
        <w:wordWrap/>
        <w:overflowPunct/>
        <w:topLinePunct w:val="0"/>
        <w:autoSpaceDE/>
        <w:autoSpaceDN/>
        <w:bidi w:val="0"/>
        <w:spacing w:before="0" w:beforeAutospacing="0" w:after="0" w:afterAutospacing="0" w:line="620" w:lineRule="exact"/>
        <w:ind w:left="638" w:leftChars="304" w:firstLine="0" w:firstLineChars="0"/>
        <w:jc w:val="both"/>
        <w:textAlignment w:val="auto"/>
        <w:rPr>
          <w:rFonts w:hint="eastAsia" w:ascii="Times New Roman" w:hAnsi="Times New Roman" w:eastAsia="黑体" w:cs="Times New Roman"/>
          <w:snapToGrid w:val="0"/>
          <w:color w:val="000000"/>
          <w:w w:val="100"/>
          <w:kern w:val="0"/>
          <w:sz w:val="32"/>
          <w:szCs w:val="32"/>
          <w:highlight w:val="none"/>
          <w:u w:val="none"/>
          <w:shd w:val="clear" w:color="auto" w:fill="auto"/>
          <w:lang w:val="en-US" w:eastAsia="zh-CN"/>
        </w:rPr>
      </w:pPr>
      <w:r>
        <w:rPr>
          <w:rFonts w:hint="eastAsia" w:ascii="Times New Roman" w:hAnsi="Times New Roman" w:eastAsia="黑体" w:cs="Times New Roman"/>
          <w:snapToGrid w:val="0"/>
          <w:color w:val="000000"/>
          <w:w w:val="100"/>
          <w:kern w:val="0"/>
          <w:sz w:val="32"/>
          <w:szCs w:val="32"/>
          <w:highlight w:val="none"/>
          <w:u w:val="none"/>
          <w:shd w:val="clear" w:color="auto" w:fill="auto"/>
          <w:lang w:val="en-US" w:eastAsia="zh-CN"/>
        </w:rPr>
        <w:t>四、实施期限</w:t>
      </w:r>
    </w:p>
    <w:p>
      <w:pPr>
        <w:pStyle w:val="4"/>
        <w:keepNext w:val="0"/>
        <w:keepLines w:val="0"/>
        <w:pageBreakBefore w:val="0"/>
        <w:widowControl w:val="0"/>
        <w:kinsoku/>
        <w:wordWrap/>
        <w:overflowPunct/>
        <w:topLinePunct w:val="0"/>
        <w:autoSpaceDE/>
        <w:autoSpaceDN/>
        <w:bidi w:val="0"/>
        <w:spacing w:before="0" w:beforeAutospacing="0" w:after="0" w:afterAutospacing="0" w:line="620" w:lineRule="exact"/>
        <w:jc w:val="both"/>
        <w:textAlignment w:val="auto"/>
        <w:rPr>
          <w:rFonts w:hint="eastAsia" w:ascii="Times New Roman" w:hAnsi="Times New Roman" w:eastAsia="黑体" w:cs="Times New Roman"/>
          <w:snapToGrid w:val="0"/>
          <w:color w:val="000000"/>
          <w:w w:val="100"/>
          <w:kern w:val="0"/>
          <w:sz w:val="32"/>
          <w:szCs w:val="32"/>
          <w:highlight w:val="none"/>
          <w:u w:val="none"/>
          <w:shd w:val="clear" w:color="auto" w:fill="auto"/>
          <w:lang w:val="en-US" w:eastAsia="zh-CN"/>
        </w:rPr>
      </w:pPr>
      <w:r>
        <w:rPr>
          <w:rFonts w:hint="eastAsia" w:ascii="Times New Roman" w:hAnsi="Times New Roman" w:eastAsia="仿宋_GB2312"/>
          <w:color w:val="000000"/>
          <w:sz w:val="32"/>
          <w:szCs w:val="32"/>
          <w:lang w:bidi="ar"/>
        </w:rPr>
        <w:t>本文件明确的各项政策除标明具体实施期限外，均为</w:t>
      </w:r>
      <w:r>
        <w:rPr>
          <w:rFonts w:hint="eastAsia" w:ascii="仿宋_GB2312" w:hAnsi="仿宋_GB2312" w:eastAsia="仿宋_GB2312" w:cs="仿宋_GB2312"/>
          <w:color w:val="000000"/>
          <w:sz w:val="32"/>
          <w:szCs w:val="32"/>
          <w:lang w:bidi="ar"/>
        </w:rPr>
        <w:t>2025</w:t>
      </w:r>
      <w:r>
        <w:rPr>
          <w:rFonts w:hint="eastAsia" w:ascii="Times New Roman" w:hAnsi="Times New Roman" w:eastAsia="仿宋_GB2312"/>
          <w:color w:val="000000"/>
          <w:sz w:val="32"/>
          <w:szCs w:val="32"/>
          <w:lang w:bidi="ar"/>
        </w:rPr>
        <w:t>年全年实施有效。国家、省制定实施相关政策措施，遵照执行。</w:t>
      </w:r>
    </w:p>
    <w:p>
      <w:pPr>
        <w:pStyle w:val="4"/>
        <w:keepNext w:val="0"/>
        <w:keepLines w:val="0"/>
        <w:pageBreakBefore w:val="0"/>
        <w:widowControl w:val="0"/>
        <w:kinsoku/>
        <w:wordWrap/>
        <w:overflowPunct/>
        <w:topLinePunct w:val="0"/>
        <w:autoSpaceDE/>
        <w:autoSpaceDN/>
        <w:bidi w:val="0"/>
        <w:spacing w:before="0" w:beforeAutospacing="0" w:after="0" w:afterAutospacing="0" w:line="620" w:lineRule="exact"/>
        <w:ind w:left="638" w:leftChars="304" w:firstLine="0" w:firstLineChars="0"/>
        <w:jc w:val="both"/>
        <w:textAlignment w:val="auto"/>
        <w:rPr>
          <w:rFonts w:hint="eastAsia"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pPr>
      <w:r>
        <w:rPr>
          <w:rFonts w:hint="eastAsia" w:ascii="Times New Roman" w:hAnsi="Times New Roman" w:eastAsia="黑体" w:cs="Times New Roman"/>
          <w:snapToGrid w:val="0"/>
          <w:color w:val="000000"/>
          <w:w w:val="100"/>
          <w:kern w:val="0"/>
          <w:sz w:val="32"/>
          <w:szCs w:val="32"/>
          <w:highlight w:val="none"/>
          <w:u w:val="none"/>
          <w:shd w:val="clear" w:color="auto" w:fill="auto"/>
          <w:lang w:val="en-US" w:eastAsia="zh-CN"/>
        </w:rPr>
        <w:t>五、政策咨询</w:t>
      </w:r>
      <w:r>
        <w:rPr>
          <w:rFonts w:hint="eastAsia" w:ascii="Times New Roman" w:hAnsi="Times New Roman" w:eastAsia="黑体" w:cs="Times New Roman"/>
          <w:snapToGrid w:val="0"/>
          <w:color w:val="000000"/>
          <w:w w:val="100"/>
          <w:kern w:val="0"/>
          <w:sz w:val="32"/>
          <w:szCs w:val="32"/>
          <w:highlight w:val="none"/>
          <w:u w:val="none"/>
          <w:shd w:val="clear" w:color="auto" w:fill="auto"/>
          <w:lang w:val="en-US" w:eastAsia="zh-CN"/>
        </w:rPr>
        <w:br w:type="textWrapping"/>
      </w:r>
      <w:r>
        <w:rPr>
          <w:rFonts w:hint="eastAsia"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解读部门：湖州市发展和改革委员会</w:t>
      </w:r>
    </w:p>
    <w:p>
      <w:pPr>
        <w:pStyle w:val="5"/>
        <w:ind w:firstLine="640"/>
        <w:rPr>
          <w:rFonts w:hint="eastAsia"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pPr>
      <w:r>
        <w:rPr>
          <w:rFonts w:hint="eastAsia"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解读处室：国民经济综合处</w:t>
      </w:r>
    </w:p>
    <w:p>
      <w:pPr>
        <w:pStyle w:val="5"/>
        <w:ind w:firstLine="640"/>
        <w:rPr>
          <w:rFonts w:hint="default"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pPr>
      <w:r>
        <w:rPr>
          <w:rFonts w:hint="eastAsia" w:ascii="Times New Roman" w:hAnsi="Times New Roman" w:eastAsia="仿宋_GB2312" w:cs="Times New Roman"/>
          <w:b w:val="0"/>
          <w:bCs w:val="0"/>
          <w:color w:val="000000"/>
          <w:w w:val="100"/>
          <w:kern w:val="2"/>
          <w:sz w:val="32"/>
          <w:szCs w:val="32"/>
          <w:highlight w:val="none"/>
          <w:u w:val="none"/>
          <w:shd w:val="clear" w:color="auto" w:fill="auto"/>
          <w:lang w:val="en-US" w:eastAsia="zh-CN" w:bidi="ar-SA"/>
        </w:rPr>
        <w:t>联系电话：0572-2398781</w:t>
      </w:r>
    </w:p>
    <w:p/>
    <w:p>
      <w:bookmarkStart w:id="0" w:name="_GoBack"/>
      <w:bookmarkEnd w:id="0"/>
    </w:p>
    <w:sectPr>
      <w:pgSz w:w="11906" w:h="16838"/>
      <w:pgMar w:top="1417"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B8849"/>
    <w:rsid w:val="CFDB9FDE"/>
    <w:rsid w:val="FBFB8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Times New Roman" w:hAnsi="Times New Roman" w:eastAsia="微软雅黑" w:cs="Calibri"/>
      <w:color w:val="000000"/>
      <w:sz w:val="24"/>
      <w:szCs w:val="24"/>
      <w:lang w:val="en-US" w:eastAsia="zh-CN" w:bidi="ar-SA"/>
    </w:rPr>
  </w:style>
  <w:style w:type="paragraph" w:styleId="3">
    <w:name w:val="Body Text"/>
    <w:basedOn w:val="1"/>
    <w:next w:val="4"/>
    <w:qFormat/>
    <w:uiPriority w:val="0"/>
    <w:pPr>
      <w:spacing w:before="0" w:after="140" w:line="276" w:lineRule="auto"/>
    </w:pPr>
  </w:style>
  <w:style w:type="paragraph" w:styleId="4">
    <w:name w:val="Body Text First Indent"/>
    <w:basedOn w:val="3"/>
    <w:next w:val="5"/>
    <w:qFormat/>
    <w:uiPriority w:val="0"/>
    <w:pPr>
      <w:ind w:firstLine="720"/>
    </w:pPr>
  </w:style>
  <w:style w:type="paragraph" w:styleId="5">
    <w:name w:val="Plain Text"/>
    <w:basedOn w:val="1"/>
    <w:qFormat/>
    <w:uiPriority w:val="0"/>
    <w:rPr>
      <w:rFonts w:ascii="宋体" w:hAnsi="Courier New" w:cs="Times New Roman"/>
    </w:rPr>
  </w:style>
  <w:style w:type="paragraph" w:styleId="6">
    <w:name w:val="Body Text Indent"/>
    <w:basedOn w:val="1"/>
    <w:next w:val="3"/>
    <w:qFormat/>
    <w:uiPriority w:val="0"/>
    <w:pPr>
      <w:adjustRightInd w:val="0"/>
      <w:snapToGrid w:val="0"/>
      <w:spacing w:line="520" w:lineRule="exact"/>
      <w:ind w:firstLine="600" w:firstLineChars="200"/>
    </w:pPr>
    <w:rPr>
      <w:rFonts w:ascii="仿宋_GB2312" w:eastAsia="仿宋_GB2312" w:cs="仿宋_GB2312"/>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2025-06-16T22:09:00Z</dcterms:created>
  <dc:creator>wps</dc:creator>
  <cp:lastModifiedBy>wps</cp:lastModifiedBy>
  <cp:lastPrinted>2025-06-16T15:32:31Z</cp:lastPrinted>
  <dcterms:modified xsi:type="dcterms:W3CDTF">2025-06-16T15:36:05Z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BDC4D354DCCAE82411B54F68ECCEB421</vt:lpwstr>
  </property>
</Properties>
</file>