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w w:val="9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w w:val="90"/>
          <w:sz w:val="44"/>
          <w:szCs w:val="44"/>
        </w:rPr>
        <w:t>《关于加快农业高质量发展的若干政策意见</w:t>
      </w:r>
      <w:r>
        <w:rPr>
          <w:rFonts w:hint="eastAsia" w:eastAsia="方正小标宋简体" w:cs="Times New Roman"/>
          <w:color w:val="000000"/>
          <w:w w:val="90"/>
          <w:sz w:val="44"/>
          <w:szCs w:val="44"/>
          <w:lang w:eastAsia="zh-CN"/>
        </w:rPr>
        <w:t>（</w:t>
      </w:r>
      <w:r>
        <w:rPr>
          <w:rFonts w:hint="eastAsia" w:eastAsia="方正小标宋简体" w:cs="Times New Roman"/>
          <w:color w:val="000000"/>
          <w:w w:val="90"/>
          <w:sz w:val="44"/>
          <w:szCs w:val="44"/>
          <w:lang w:val="en-US" w:eastAsia="zh-CN"/>
        </w:rPr>
        <w:t>2024年修订</w:t>
      </w:r>
      <w:r>
        <w:rPr>
          <w:rFonts w:hint="eastAsia" w:eastAsia="方正小标宋简体" w:cs="Times New Roman"/>
          <w:color w:val="000000"/>
          <w:w w:val="90"/>
          <w:sz w:val="44"/>
          <w:szCs w:val="44"/>
          <w:lang w:eastAsia="zh-CN"/>
        </w:rPr>
        <w:t>）（</w:t>
      </w:r>
      <w:r>
        <w:rPr>
          <w:rFonts w:hint="eastAsia" w:eastAsia="方正小标宋简体" w:cs="Times New Roman"/>
          <w:color w:val="000000"/>
          <w:w w:val="90"/>
          <w:sz w:val="44"/>
          <w:szCs w:val="44"/>
          <w:lang w:val="en-US" w:eastAsia="zh-CN"/>
        </w:rPr>
        <w:t>征求意见稿</w:t>
      </w:r>
      <w:r>
        <w:rPr>
          <w:rFonts w:hint="eastAsia" w:eastAsia="方正小标宋简体" w:cs="Times New Roman"/>
          <w:color w:val="000000"/>
          <w:w w:val="90"/>
          <w:sz w:val="44"/>
          <w:szCs w:val="44"/>
          <w:lang w:eastAsia="zh-CN"/>
        </w:rPr>
        <w:t>）</w:t>
      </w:r>
      <w:r>
        <w:rPr>
          <w:rFonts w:hint="default" w:ascii="Times New Roman" w:hAnsi="Times New Roman" w:eastAsia="方正小标宋简体" w:cs="Times New Roman"/>
          <w:color w:val="000000"/>
          <w:w w:val="90"/>
          <w:sz w:val="44"/>
          <w:szCs w:val="44"/>
        </w:rPr>
        <w:t>》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jc w:val="center"/>
        <w:textAlignment w:val="auto"/>
        <w:rPr>
          <w:rFonts w:hint="default" w:ascii="Times New Roman" w:hAnsi="Times New Roman" w:eastAsia="楷体" w:cs="Times New Roman"/>
          <w:color w:val="000000"/>
          <w:sz w:val="44"/>
          <w:szCs w:val="44"/>
        </w:rPr>
      </w:pPr>
      <w:r>
        <w:rPr>
          <w:rFonts w:hint="eastAsia" w:eastAsia="方正小标宋简体" w:cs="Times New Roman"/>
          <w:color w:val="000000"/>
          <w:sz w:val="44"/>
          <w:szCs w:val="44"/>
          <w:lang w:val="en-US" w:eastAsia="zh-CN"/>
        </w:rPr>
        <w:t>起草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说明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30" w:lineRule="exact"/>
        <w:textAlignment w:val="auto"/>
        <w:rPr>
          <w:rFonts w:hint="default" w:ascii="Times New Roman" w:hAnsi="Times New Roman" w:cs="Times New Roman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3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highlight w:val="none"/>
          <w:lang w:val="en-US" w:eastAsia="zh-CN"/>
        </w:rPr>
        <w:t>一、起草背景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30" w:lineRule="exact"/>
        <w:ind w:firstLine="640" w:firstLineChars="200"/>
        <w:textAlignment w:val="auto"/>
        <w:rPr>
          <w:rFonts w:hint="default" w:ascii="Times New Roman" w:hAnsi="Times New Roman" w:cs="Times New Roman"/>
          <w:highlight w:val="yellow"/>
        </w:rPr>
      </w:pPr>
      <w:r>
        <w:rPr>
          <w:rFonts w:hint="default" w:ascii="Times New Roman" w:hAnsi="Times New Roman" w:cs="Times New Roman"/>
          <w:highlight w:val="none"/>
          <w:lang w:eastAsia="zh-CN"/>
        </w:rPr>
        <w:t>原</w:t>
      </w:r>
      <w:r>
        <w:rPr>
          <w:rFonts w:hint="eastAsia" w:cs="Times New Roman"/>
          <w:highlight w:val="none"/>
          <w:lang w:val="en-US" w:eastAsia="zh-CN"/>
        </w:rPr>
        <w:t>东阳</w:t>
      </w:r>
      <w:r>
        <w:rPr>
          <w:rFonts w:hint="default" w:ascii="Times New Roman" w:hAnsi="Times New Roman" w:cs="Times New Roman"/>
          <w:highlight w:val="none"/>
          <w:lang w:eastAsia="zh-CN"/>
        </w:rPr>
        <w:t>市</w:t>
      </w:r>
      <w:r>
        <w:rPr>
          <w:rFonts w:hint="eastAsia" w:cs="Times New Roman"/>
          <w:highlight w:val="none"/>
          <w:lang w:val="en-US" w:eastAsia="zh-CN"/>
        </w:rPr>
        <w:t>人民</w:t>
      </w:r>
      <w:r>
        <w:rPr>
          <w:rFonts w:hint="default" w:ascii="Times New Roman" w:hAnsi="Times New Roman" w:cs="Times New Roman"/>
          <w:highlight w:val="none"/>
          <w:lang w:eastAsia="zh-CN"/>
        </w:rPr>
        <w:t>政府办公室</w:t>
      </w:r>
      <w:r>
        <w:rPr>
          <w:rFonts w:hint="eastAsia" w:cs="Times New Roman"/>
          <w:highlight w:val="none"/>
          <w:lang w:val="en-US" w:eastAsia="zh-CN"/>
        </w:rPr>
        <w:t>出台</w:t>
      </w:r>
      <w:r>
        <w:rPr>
          <w:rFonts w:hint="default" w:ascii="Times New Roman" w:hAnsi="Times New Roman" w:cs="Times New Roman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《关于加快农业高质量发展的若干政策意见》（东政办发</w:t>
      </w:r>
      <w:r>
        <w:rPr>
          <w:rFonts w:hint="default" w:ascii="Times New Roman" w:hAnsi="Times New Roman" w:cs="Times New Roman"/>
          <w:lang w:eastAsia="zh-CN"/>
        </w:rPr>
        <w:t>〔2022〕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2号）</w:t>
      </w:r>
      <w:r>
        <w:rPr>
          <w:rFonts w:hint="default" w:ascii="Times New Roman" w:hAnsi="Times New Roman" w:cs="Times New Roman"/>
          <w:color w:val="auto"/>
          <w:sz w:val="32"/>
          <w:szCs w:val="32"/>
          <w:shd w:val="clear" w:color="auto" w:fill="auto"/>
          <w:lang w:val="en-US" w:eastAsia="zh-CN"/>
        </w:rPr>
        <w:t>（以下简称《意见》），自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2022年</w:t>
      </w:r>
      <w:r>
        <w:rPr>
          <w:rFonts w:hint="default" w:ascii="Times New Roman" w:hAnsi="Times New Roman" w:cs="Times New Roman"/>
          <w:color w:val="auto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月1</w:t>
      </w:r>
      <w:r>
        <w:rPr>
          <w:rFonts w:hint="default" w:ascii="Times New Roman" w:hAnsi="Times New Roman" w:cs="Times New Roman"/>
          <w:color w:val="auto"/>
          <w:sz w:val="32"/>
          <w:szCs w:val="32"/>
          <w:shd w:val="clear" w:color="auto" w:fill="auto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日</w:t>
      </w:r>
      <w:r>
        <w:rPr>
          <w:rFonts w:hint="default" w:ascii="Times New Roman" w:hAnsi="Times New Roman" w:cs="Times New Roman"/>
          <w:color w:val="auto"/>
          <w:sz w:val="32"/>
          <w:szCs w:val="32"/>
          <w:shd w:val="clear" w:color="auto" w:fill="auto"/>
          <w:lang w:val="en-US" w:eastAsia="zh-CN"/>
        </w:rPr>
        <w:t>起施行，将于202</w:t>
      </w:r>
      <w:r>
        <w:rPr>
          <w:rFonts w:hint="eastAsia" w:cs="Times New Roman"/>
          <w:color w:val="auto"/>
          <w:sz w:val="32"/>
          <w:szCs w:val="32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 w:val="32"/>
          <w:szCs w:val="32"/>
          <w:shd w:val="clear" w:color="auto" w:fill="auto"/>
          <w:lang w:val="en-US" w:eastAsia="zh-CN"/>
        </w:rPr>
        <w:t>年2月18日</w:t>
      </w:r>
      <w:r>
        <w:rPr>
          <w:rFonts w:hint="eastAsia" w:cs="Times New Roman"/>
          <w:color w:val="auto"/>
          <w:sz w:val="32"/>
          <w:szCs w:val="32"/>
          <w:shd w:val="clear" w:color="auto" w:fill="auto"/>
          <w:lang w:val="en-US" w:eastAsia="zh-CN"/>
        </w:rPr>
        <w:t>到期。2024年3月，农业高质量发展政策的起草工作列入《2024年度东阳市人民政府重大行政决策事项目录》 ，体现了市委、市政府对农业政策和农业发展的高度重视，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eastAsia="zh-CN"/>
        </w:rPr>
        <w:t>我局</w:t>
      </w:r>
      <w:r>
        <w:rPr>
          <w:rFonts w:hint="eastAsia" w:ascii="仿宋_GB2312" w:hAnsi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积极贯彻落实市委、市政府的工作部署，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eastAsia="zh-CN"/>
        </w:rPr>
        <w:t>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政策基础上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充分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eastAsia="zh-CN"/>
        </w:rPr>
        <w:t>结合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各级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eastAsia="zh-CN"/>
        </w:rPr>
        <w:t>最新有关政策文件精神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及东阳实际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起草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eastAsia="zh-CN"/>
        </w:rPr>
        <w:t>了《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eastAsia="zh-CN"/>
        </w:rPr>
        <w:t>关于加快农业高质量发展的若干政策意见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（2024年修订）（征求意见稿）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eastAsia="zh-CN"/>
        </w:rPr>
        <w:t>》</w:t>
      </w:r>
      <w:r>
        <w:rPr>
          <w:rFonts w:hint="eastAsia" w:ascii="仿宋_GB2312" w:hAnsi="仿宋_GB2312" w:cs="仿宋_GB2312"/>
          <w:sz w:val="32"/>
          <w:szCs w:val="32"/>
          <w:highlight w:val="none"/>
          <w:shd w:val="clear" w:color="auto" w:fill="auto"/>
          <w:lang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以下简称《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征求意见稿</w:t>
      </w:r>
      <w:r>
        <w:rPr>
          <w:rFonts w:hint="eastAsia" w:ascii="仿宋_GB2312" w:hAnsi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》</w:t>
      </w:r>
      <w:r>
        <w:rPr>
          <w:rFonts w:hint="eastAsia" w:ascii="仿宋_GB2312" w:hAnsi="仿宋_GB2312" w:cs="仿宋_GB2312"/>
          <w:sz w:val="32"/>
          <w:szCs w:val="32"/>
          <w:highlight w:val="none"/>
          <w:shd w:val="clear" w:color="auto" w:fill="auto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3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lang w:eastAsia="zh-CN"/>
        </w:rPr>
      </w:pPr>
      <w:r>
        <w:rPr>
          <w:rFonts w:hint="eastAsia" w:eastAsia="黑体" w:cs="Times New Roman"/>
          <w:lang w:val="en-US" w:eastAsia="zh-CN"/>
        </w:rPr>
        <w:t>二、政策</w:t>
      </w:r>
      <w:r>
        <w:rPr>
          <w:rFonts w:hint="default" w:ascii="Times New Roman" w:hAnsi="Times New Roman" w:eastAsia="黑体" w:cs="Times New Roman"/>
          <w:lang w:eastAsia="zh-CN"/>
        </w:rPr>
        <w:t>依据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3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eastAsia="zh-CN"/>
        </w:rPr>
        <w:t>参考的政策</w:t>
      </w:r>
      <w:r>
        <w:rPr>
          <w:rFonts w:hint="eastAsia" w:ascii="Times New Roman" w:hAnsi="Times New Roman" w:cs="Times New Roman"/>
          <w:lang w:eastAsia="zh-CN"/>
        </w:rPr>
        <w:t>及文件</w:t>
      </w:r>
      <w:r>
        <w:rPr>
          <w:rFonts w:hint="default" w:ascii="Times New Roman" w:hAnsi="Times New Roman" w:cs="Times New Roman"/>
          <w:lang w:eastAsia="zh-CN"/>
        </w:rPr>
        <w:t>有《种业振兴行动方案》、《农业农村部办公厅关于扶持国家种业阵型企业发展的通知》（农办种〔2022〕5号）、《浙江省农业农村厅等7部门关于切实抓好2024年粮油生产保供工作的通知》（浙农种发〔2024〕6号）</w:t>
      </w:r>
      <w:r>
        <w:rPr>
          <w:rFonts w:hint="eastAsia" w:cs="Times New Roman"/>
          <w:lang w:eastAsia="zh-CN"/>
        </w:rPr>
        <w:t>、</w:t>
      </w:r>
      <w:r>
        <w:rPr>
          <w:rFonts w:hint="default" w:ascii="Times New Roman" w:hAnsi="Times New Roman" w:cs="Times New Roman"/>
          <w:lang w:eastAsia="zh-CN"/>
        </w:rPr>
        <w:t>《关于开展2024年粮油作物高产竞赛暨高产攻关农技大比武活动的通知》（浙农技发〔2024〕3号）</w:t>
      </w:r>
      <w:r>
        <w:rPr>
          <w:rFonts w:hint="eastAsia" w:cs="Times New Roman"/>
          <w:color w:val="auto"/>
          <w:sz w:val="32"/>
          <w:szCs w:val="32"/>
          <w:shd w:val="clear" w:color="auto" w:fill="auto"/>
          <w:lang w:val="en-US" w:eastAsia="zh-CN"/>
        </w:rPr>
        <w:t>、</w:t>
      </w:r>
      <w:r>
        <w:rPr>
          <w:rFonts w:hint="default" w:ascii="Times New Roman" w:hAnsi="Times New Roman" w:cs="Times New Roman"/>
          <w:lang w:eastAsia="zh-CN"/>
        </w:rPr>
        <w:t>《乡村振兴政策三十条》</w:t>
      </w:r>
      <w:r>
        <w:rPr>
          <w:rFonts w:hint="eastAsia" w:cs="Times New Roman"/>
          <w:lang w:eastAsia="zh-CN"/>
        </w:rPr>
        <w:t>（</w:t>
      </w:r>
      <w:r>
        <w:rPr>
          <w:rFonts w:hint="default" w:ascii="Times New Roman" w:hAnsi="Times New Roman" w:cs="Times New Roman"/>
          <w:lang w:eastAsia="zh-CN"/>
        </w:rPr>
        <w:t>金政办发〔2023〕41号</w:t>
      </w:r>
      <w:r>
        <w:rPr>
          <w:rFonts w:hint="eastAsia" w:cs="Times New Roman"/>
          <w:lang w:eastAsia="zh-CN"/>
        </w:rPr>
        <w:t>）、《2024 年度东阳市人民政府重大行政决策事项目录》（东政办发〔2024〕9 号）</w:t>
      </w:r>
      <w:r>
        <w:rPr>
          <w:rFonts w:hint="eastAsia" w:cs="Times New Roman"/>
          <w:lang w:val="en-US" w:eastAsia="zh-CN"/>
        </w:rPr>
        <w:t>和</w:t>
      </w:r>
      <w:r>
        <w:rPr>
          <w:rFonts w:hint="eastAsia" w:eastAsia="仿宋_GB2312"/>
          <w:sz w:val="32"/>
          <w:szCs w:val="32"/>
        </w:rPr>
        <w:t>《东阳市人民政府办公室关于印发</w:t>
      </w:r>
      <w:r>
        <w:rPr>
          <w:rFonts w:eastAsia="仿宋_GB2312"/>
          <w:sz w:val="32"/>
          <w:szCs w:val="32"/>
        </w:rPr>
        <w:t>&lt;</w:t>
      </w:r>
      <w:r>
        <w:rPr>
          <w:rFonts w:hint="eastAsia" w:eastAsia="仿宋_GB2312"/>
          <w:sz w:val="32"/>
          <w:szCs w:val="32"/>
        </w:rPr>
        <w:t>关于加快农业高质量发展的若干政策意见</w:t>
      </w:r>
      <w:r>
        <w:rPr>
          <w:rFonts w:eastAsia="仿宋_GB2312"/>
          <w:sz w:val="32"/>
          <w:szCs w:val="32"/>
        </w:rPr>
        <w:t>&gt;</w:t>
      </w:r>
      <w:r>
        <w:rPr>
          <w:rFonts w:hint="eastAsia" w:eastAsia="仿宋_GB2312"/>
          <w:sz w:val="32"/>
          <w:szCs w:val="32"/>
        </w:rPr>
        <w:t>的通知》</w:t>
      </w: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东政办发</w:t>
      </w:r>
      <w:r>
        <w:rPr>
          <w:rFonts w:eastAsia="仿宋_GB2312"/>
          <w:sz w:val="32"/>
          <w:szCs w:val="32"/>
        </w:rPr>
        <w:t>〔202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号）</w:t>
      </w:r>
      <w:r>
        <w:rPr>
          <w:rFonts w:hint="eastAsia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cs="Times New Roma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30" w:lineRule="exact"/>
        <w:ind w:firstLine="640" w:firstLineChars="200"/>
        <w:textAlignment w:val="auto"/>
        <w:rPr>
          <w:rFonts w:hint="eastAsia" w:eastAsia="黑体" w:cs="Times New Roman"/>
          <w:lang w:val="en-US" w:eastAsia="zh-CN"/>
        </w:rPr>
      </w:pPr>
      <w:r>
        <w:rPr>
          <w:rFonts w:hint="eastAsia" w:eastAsia="黑体" w:cs="Times New Roman"/>
          <w:lang w:val="en-US" w:eastAsia="zh-CN"/>
        </w:rPr>
        <w:t>三、起草原则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30" w:lineRule="exact"/>
        <w:ind w:firstLine="643" w:firstLineChars="200"/>
        <w:textAlignment w:val="auto"/>
      </w:pPr>
      <w:r>
        <w:rPr>
          <w:rFonts w:hint="eastAsia"/>
          <w:b/>
          <w:bCs/>
        </w:rPr>
        <w:t>1.坚持</w:t>
      </w:r>
      <w:r>
        <w:rPr>
          <w:rFonts w:hint="eastAsia"/>
          <w:b/>
          <w:bCs/>
          <w:lang w:val="en-US" w:eastAsia="zh-CN"/>
        </w:rPr>
        <w:t>政策</w:t>
      </w:r>
      <w:r>
        <w:rPr>
          <w:rFonts w:hint="eastAsia"/>
          <w:b/>
          <w:bCs/>
        </w:rPr>
        <w:t>导向。</w:t>
      </w:r>
      <w:r>
        <w:rPr>
          <w:rFonts w:hint="eastAsia"/>
          <w:lang w:val="en-US" w:eastAsia="zh-CN"/>
        </w:rPr>
        <w:t>针对</w:t>
      </w:r>
      <w:r>
        <w:rPr>
          <w:rFonts w:hint="eastAsia"/>
        </w:rPr>
        <w:t>上级</w:t>
      </w:r>
      <w:r>
        <w:rPr>
          <w:rFonts w:hint="eastAsia"/>
          <w:lang w:val="en-US" w:eastAsia="zh-CN"/>
        </w:rPr>
        <w:t>新的政策提法、</w:t>
      </w:r>
      <w:r>
        <w:rPr>
          <w:rFonts w:hint="eastAsia"/>
        </w:rPr>
        <w:t>部署的工作、考核指标和市委、市政府提出的目标任务，在《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征求意见稿</w:t>
      </w:r>
      <w:r>
        <w:rPr>
          <w:rFonts w:hint="eastAsia"/>
        </w:rPr>
        <w:t>》</w:t>
      </w:r>
      <w:r>
        <w:rPr>
          <w:rFonts w:hint="eastAsia"/>
          <w:lang w:val="en-US" w:eastAsia="zh-CN"/>
        </w:rPr>
        <w:t>中加以引导扶持</w:t>
      </w:r>
      <w:r>
        <w:rPr>
          <w:rFonts w:hint="eastAsia"/>
        </w:rPr>
        <w:t>，如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农业产业强镇</w:t>
      </w:r>
      <w:r>
        <w:rPr>
          <w:rFonts w:hint="eastAsia"/>
          <w:lang w:val="en-US" w:eastAsia="zh-CN"/>
        </w:rPr>
        <w:t>创建、新农人培育、油菜种植面积考核等，都给予了对应的政策支持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30" w:lineRule="exact"/>
        <w:ind w:firstLine="643" w:firstLineChars="200"/>
        <w:textAlignment w:val="auto"/>
      </w:pPr>
      <w:r>
        <w:rPr>
          <w:rFonts w:hint="eastAsia"/>
          <w:b/>
          <w:bCs/>
        </w:rPr>
        <w:t>2.坚持问题导向。</w:t>
      </w:r>
      <w:r>
        <w:rPr>
          <w:rFonts w:hint="eastAsia"/>
          <w:b w:val="0"/>
          <w:bCs w:val="0"/>
          <w:lang w:val="en-US" w:eastAsia="zh-CN"/>
        </w:rPr>
        <w:t>结合我市实际，</w:t>
      </w:r>
      <w:r>
        <w:rPr>
          <w:rFonts w:hint="eastAsia"/>
          <w:lang w:val="en-US" w:eastAsia="zh-CN"/>
        </w:rPr>
        <w:t>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对</w:t>
      </w:r>
      <w:r>
        <w:rPr>
          <w:rFonts w:hint="eastAsia"/>
        </w:rPr>
        <w:t>我市粮食、蔬菜、水果、茶叶、中药材、香榧、畜牧等产业</w:t>
      </w:r>
      <w:r>
        <w:rPr>
          <w:rFonts w:hint="eastAsia"/>
          <w:lang w:val="en-US" w:eastAsia="zh-CN"/>
        </w:rPr>
        <w:t>的产业化水平还不够高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科技带动能力不够强、农业人才培育体系不够健全等问题，制定</w:t>
      </w:r>
      <w:r>
        <w:rPr>
          <w:rFonts w:hint="eastAsia"/>
        </w:rPr>
        <w:t>了针对性的扶持政策。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30" w:lineRule="exact"/>
        <w:ind w:firstLine="643" w:firstLineChars="200"/>
        <w:textAlignment w:val="auto"/>
        <w:rPr>
          <w:rFonts w:hint="default" w:eastAsia="仿宋_GB2312"/>
          <w:lang w:val="en-US" w:eastAsia="zh-CN"/>
        </w:rPr>
      </w:pPr>
      <w:r>
        <w:rPr>
          <w:rFonts w:hint="eastAsia"/>
          <w:b/>
          <w:bCs/>
        </w:rPr>
        <w:t>3.坚持效果导向。</w:t>
      </w:r>
      <w:r>
        <w:rPr>
          <w:rFonts w:hint="eastAsia"/>
          <w:lang w:val="en-US" w:eastAsia="zh-CN"/>
        </w:rPr>
        <w:t>坚持好的政策要出好的效果，</w:t>
      </w:r>
      <w:r>
        <w:rPr>
          <w:rFonts w:hint="eastAsia"/>
        </w:rPr>
        <w:t>围绕农业</w:t>
      </w:r>
      <w:r>
        <w:rPr>
          <w:rFonts w:hint="eastAsia"/>
          <w:lang w:val="en-US" w:eastAsia="zh-CN"/>
        </w:rPr>
        <w:t>高质量发展</w:t>
      </w:r>
      <w:r>
        <w:rPr>
          <w:rFonts w:hint="eastAsia"/>
        </w:rPr>
        <w:t>目标要求，本着“精准、务实、管用”原则，对农业高质量发展的关键环节，</w:t>
      </w:r>
      <w:r>
        <w:rPr>
          <w:rFonts w:hint="eastAsia"/>
          <w:lang w:val="en-US" w:eastAsia="zh-CN"/>
        </w:rPr>
        <w:t>提高了政策力度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如为了提高粮食产量、提升农业设施水平，都分别提高了补助力度。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3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lang w:eastAsia="zh-CN"/>
        </w:rPr>
      </w:pPr>
      <w:r>
        <w:rPr>
          <w:rFonts w:hint="eastAsia" w:eastAsia="黑体" w:cs="Times New Roman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</w:rPr>
        <w:t>、</w:t>
      </w:r>
      <w:r>
        <w:rPr>
          <w:rFonts w:hint="eastAsia" w:eastAsia="黑体" w:cs="Times New Roman"/>
          <w:lang w:val="en-US" w:eastAsia="zh-CN"/>
        </w:rPr>
        <w:t>起草</w:t>
      </w:r>
      <w:r>
        <w:rPr>
          <w:rFonts w:hint="default" w:ascii="Times New Roman" w:hAnsi="Times New Roman" w:eastAsia="黑体" w:cs="Times New Roman"/>
        </w:rPr>
        <w:t>过程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30" w:lineRule="exact"/>
        <w:ind w:firstLine="640" w:firstLineChars="200"/>
        <w:textAlignment w:val="auto"/>
        <w:rPr>
          <w:rFonts w:hint="default" w:cs="Times New Roman"/>
          <w:highlight w:val="none"/>
          <w:lang w:val="en-US" w:eastAsia="zh-CN"/>
        </w:rPr>
      </w:pPr>
      <w:r>
        <w:rPr>
          <w:rFonts w:hint="eastAsia" w:cs="Times New Roman"/>
          <w:lang w:val="en-US" w:eastAsia="zh-CN"/>
        </w:rPr>
        <w:t>根据</w:t>
      </w:r>
      <w:r>
        <w:rPr>
          <w:rFonts w:hint="eastAsia" w:cs="Times New Roman"/>
          <w:color w:val="auto"/>
          <w:sz w:val="32"/>
          <w:szCs w:val="32"/>
          <w:shd w:val="clear" w:color="auto" w:fill="auto"/>
          <w:lang w:val="en-US" w:eastAsia="zh-CN"/>
        </w:rPr>
        <w:t>《2024年度东阳市人民政府重大行政决策事项目录》要求，</w:t>
      </w:r>
      <w:r>
        <w:rPr>
          <w:rFonts w:hint="eastAsia" w:cs="Times New Roman"/>
          <w:lang w:val="en-US" w:eastAsia="zh-CN"/>
        </w:rPr>
        <w:t>我局</w:t>
      </w:r>
      <w:r>
        <w:rPr>
          <w:rFonts w:hint="default" w:ascii="Times New Roman" w:hAnsi="Times New Roman" w:cs="Times New Roman"/>
          <w:lang w:eastAsia="zh-CN"/>
        </w:rPr>
        <w:t>于</w:t>
      </w:r>
      <w:r>
        <w:rPr>
          <w:rFonts w:hint="default" w:ascii="Times New Roman" w:hAnsi="Times New Roman" w:cs="Times New Roman"/>
          <w:lang w:val="en-US" w:eastAsia="zh-CN"/>
        </w:rPr>
        <w:t>2024年</w:t>
      </w:r>
      <w:r>
        <w:rPr>
          <w:rFonts w:hint="eastAsia" w:cs="Times New Roman"/>
          <w:lang w:val="en-US" w:eastAsia="zh-CN"/>
        </w:rPr>
        <w:t>6</w:t>
      </w:r>
      <w:r>
        <w:rPr>
          <w:rFonts w:hint="default" w:ascii="Times New Roman" w:hAnsi="Times New Roman" w:cs="Times New Roman"/>
          <w:lang w:val="en-US" w:eastAsia="zh-CN"/>
        </w:rPr>
        <w:t>月正式启动</w:t>
      </w:r>
      <w:r>
        <w:rPr>
          <w:rFonts w:hint="eastAsia" w:cs="Times New Roman"/>
          <w:lang w:val="en-US" w:eastAsia="zh-CN"/>
        </w:rPr>
        <w:t>起草</w:t>
      </w:r>
      <w:r>
        <w:rPr>
          <w:rFonts w:hint="default" w:ascii="Times New Roman" w:hAnsi="Times New Roman" w:cs="Times New Roman"/>
          <w:lang w:val="en-US" w:eastAsia="zh-CN"/>
        </w:rPr>
        <w:t>工作。</w:t>
      </w:r>
      <w:r>
        <w:rPr>
          <w:rFonts w:hint="default" w:ascii="Times New Roman" w:hAnsi="Times New Roman" w:cs="Times New Roman"/>
        </w:rPr>
        <w:t>在</w:t>
      </w:r>
      <w:r>
        <w:rPr>
          <w:rFonts w:hint="eastAsia" w:cs="Times New Roman"/>
          <w:lang w:val="en-US" w:eastAsia="zh-CN"/>
        </w:rPr>
        <w:t>起草</w:t>
      </w:r>
      <w:r>
        <w:rPr>
          <w:rFonts w:hint="default" w:ascii="Times New Roman" w:hAnsi="Times New Roman" w:cs="Times New Roman"/>
        </w:rPr>
        <w:t>过程中，</w:t>
      </w:r>
      <w:r>
        <w:rPr>
          <w:rFonts w:hint="default" w:ascii="Times New Roman" w:hAnsi="Times New Roman" w:cs="Times New Roman"/>
          <w:lang w:eastAsia="zh-CN"/>
        </w:rPr>
        <w:t>我局</w:t>
      </w:r>
      <w:r>
        <w:rPr>
          <w:rFonts w:hint="default" w:ascii="Times New Roman" w:hAnsi="Times New Roman" w:cs="Times New Roman"/>
        </w:rPr>
        <w:t>认真研究国家、省、市近期出台的相关政策，搜集</w:t>
      </w:r>
      <w:r>
        <w:rPr>
          <w:rFonts w:hint="default" w:ascii="Times New Roman" w:hAnsi="Times New Roman" w:cs="Times New Roman"/>
          <w:lang w:eastAsia="zh-CN"/>
        </w:rPr>
        <w:t>周边区县农业高质量发展相关</w:t>
      </w:r>
      <w:r>
        <w:rPr>
          <w:rFonts w:hint="default" w:ascii="Times New Roman" w:hAnsi="Times New Roman" w:cs="Times New Roman"/>
        </w:rPr>
        <w:t>政策，结合</w:t>
      </w:r>
      <w:r>
        <w:rPr>
          <w:rFonts w:hint="default" w:ascii="Times New Roman" w:hAnsi="Times New Roman" w:cs="Times New Roman"/>
          <w:lang w:eastAsia="zh-CN"/>
        </w:rPr>
        <w:t>东阳市</w:t>
      </w:r>
      <w:r>
        <w:rPr>
          <w:rFonts w:hint="default" w:ascii="Times New Roman" w:hAnsi="Times New Roman" w:cs="Times New Roman"/>
        </w:rPr>
        <w:t>实际，</w:t>
      </w:r>
      <w:r>
        <w:rPr>
          <w:rFonts w:hint="default" w:ascii="Times New Roman" w:hAnsi="Times New Roman" w:cs="Times New Roman"/>
          <w:lang w:eastAsia="zh-CN"/>
        </w:rPr>
        <w:t>由各相关科室对原</w:t>
      </w:r>
      <w:r>
        <w:rPr>
          <w:rFonts w:hint="eastAsia" w:cs="Times New Roman"/>
          <w:lang w:val="en-US" w:eastAsia="zh-CN"/>
        </w:rPr>
        <w:t>政策逐条</w:t>
      </w:r>
      <w:r>
        <w:rPr>
          <w:rFonts w:hint="default" w:ascii="Times New Roman" w:hAnsi="Times New Roman" w:cs="Times New Roman"/>
          <w:lang w:eastAsia="zh-CN"/>
        </w:rPr>
        <w:t>进行审核、修改，</w:t>
      </w:r>
      <w:r>
        <w:rPr>
          <w:rFonts w:hint="eastAsia" w:cs="Times New Roman"/>
          <w:lang w:val="en-US" w:eastAsia="zh-CN"/>
        </w:rPr>
        <w:t>于7月初完成第一次修改，</w:t>
      </w:r>
      <w:r>
        <w:rPr>
          <w:rFonts w:hint="default" w:ascii="Times New Roman" w:hAnsi="Times New Roman" w:cs="Times New Roman"/>
          <w:lang w:eastAsia="zh-CN"/>
        </w:rPr>
        <w:t>形成了</w:t>
      </w:r>
      <w:r>
        <w:rPr>
          <w:rFonts w:hint="eastAsia" w:cs="Times New Roman"/>
          <w:lang w:val="en-US" w:eastAsia="zh-CN"/>
        </w:rPr>
        <w:t>初稿</w:t>
      </w:r>
      <w:r>
        <w:rPr>
          <w:rFonts w:hint="default" w:ascii="Times New Roman" w:hAnsi="Times New Roman" w:cs="Times New Roman"/>
          <w:b/>
          <w:bCs/>
          <w:highlight w:val="none"/>
          <w:lang w:val="en-US" w:eastAsia="zh-CN"/>
        </w:rPr>
        <w:t>。</w:t>
      </w:r>
      <w:r>
        <w:rPr>
          <w:rFonts w:hint="eastAsia" w:cs="Times New Roman"/>
          <w:highlight w:val="none"/>
          <w:lang w:val="en-US" w:eastAsia="zh-CN"/>
        </w:rPr>
        <w:t>初稿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形成后，</w:t>
      </w:r>
      <w:r>
        <w:rPr>
          <w:rFonts w:hint="eastAsia" w:cs="Times New Roman"/>
          <w:highlight w:val="none"/>
          <w:lang w:val="en-US" w:eastAsia="zh-CN"/>
        </w:rPr>
        <w:t>于7月11日召开了全局相关单位及林业局参加的座谈会，对每条修改的政策进行讨论研究。根据座谈会精神，于7月22日完成了政策第二次修改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。</w:t>
      </w:r>
      <w:r>
        <w:rPr>
          <w:rFonts w:hint="eastAsia" w:cs="Times New Roman"/>
          <w:highlight w:val="none"/>
          <w:lang w:val="en-US" w:eastAsia="zh-CN"/>
        </w:rPr>
        <w:t>期间经过多轮座谈修改，于9月7日由局主要领导召集相关分管领导和科室单位进行座谈讨论，形成《征求意见稿》，于9月9日向有关部门书面征求意见，于9月13日召开部门征求意见座谈会，采纳相关意见后，形成最终的《征求意见稿》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3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eastAsia" w:eastAsia="黑体" w:cs="Times New Roman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</w:rPr>
        <w:t>、</w:t>
      </w:r>
      <w:r>
        <w:rPr>
          <w:rFonts w:hint="eastAsia" w:eastAsia="黑体" w:cs="Times New Roman"/>
          <w:lang w:val="en-US" w:eastAsia="zh-CN"/>
        </w:rPr>
        <w:t>主要</w:t>
      </w:r>
      <w:r>
        <w:rPr>
          <w:rFonts w:hint="default" w:ascii="Times New Roman" w:hAnsi="Times New Roman" w:eastAsia="黑体" w:cs="Times New Roman"/>
        </w:rPr>
        <w:t>内容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3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eastAsia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征求意见稿</w:t>
      </w:r>
      <w:r>
        <w:rPr>
          <w:rFonts w:hint="eastAsia"/>
        </w:rPr>
        <w:t>》</w:t>
      </w:r>
      <w:r>
        <w:rPr>
          <w:rFonts w:hint="eastAsia"/>
          <w:lang w:val="en-US" w:eastAsia="zh-CN"/>
        </w:rPr>
        <w:t>主要</w:t>
      </w:r>
      <w:r>
        <w:t>为深化农业发展平台建设</w:t>
      </w:r>
      <w:r>
        <w:rPr>
          <w:rFonts w:hint="eastAsia"/>
        </w:rPr>
        <w:t>、</w:t>
      </w:r>
      <w:r>
        <w:t>加快农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林</w:t>
      </w:r>
      <w:r>
        <w:rPr>
          <w:rFonts w:hint="eastAsia"/>
          <w:lang w:eastAsia="zh-CN"/>
        </w:rPr>
        <w:t>）</w:t>
      </w:r>
      <w:r>
        <w:t>业经营主体培育</w:t>
      </w:r>
      <w:r>
        <w:rPr>
          <w:rFonts w:hint="eastAsia"/>
        </w:rPr>
        <w:t>、</w:t>
      </w:r>
      <w:r>
        <w:t>实施科技强农行动</w:t>
      </w:r>
      <w:r>
        <w:rPr>
          <w:rFonts w:hint="eastAsia"/>
        </w:rPr>
        <w:t>、</w:t>
      </w:r>
      <w:r>
        <w:t>实施机械强农行动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强化农业品牌及质量建设、</w:t>
      </w:r>
      <w:r>
        <w:t>支持主导产业发展</w:t>
      </w:r>
      <w:r>
        <w:rPr>
          <w:rFonts w:hint="eastAsia"/>
        </w:rPr>
        <w:t>、</w:t>
      </w:r>
      <w:r>
        <w:t>加强要素保障</w:t>
      </w:r>
      <w:r>
        <w:rPr>
          <w:rFonts w:hint="eastAsia"/>
        </w:rPr>
        <w:t>七</w:t>
      </w:r>
      <w:r>
        <w:t>大</w:t>
      </w:r>
      <w:r>
        <w:rPr>
          <w:rFonts w:hint="eastAsia"/>
          <w:lang w:val="en-US" w:eastAsia="zh-CN"/>
        </w:rPr>
        <w:t>板</w:t>
      </w:r>
      <w:r>
        <w:t>块共</w:t>
      </w:r>
      <w:r>
        <w:rPr>
          <w:rFonts w:hint="eastAsia"/>
          <w:lang w:val="en-US" w:eastAsia="zh-CN"/>
        </w:rPr>
        <w:t>31</w:t>
      </w:r>
      <w:r>
        <w:t>条，</w:t>
      </w:r>
      <w:r>
        <w:rPr>
          <w:rFonts w:hint="eastAsia"/>
          <w:lang w:val="en-US" w:eastAsia="zh-CN"/>
        </w:rPr>
        <w:t>政策内容注重以下几个方面：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30" w:lineRule="exact"/>
        <w:ind w:firstLine="640" w:firstLineChars="200"/>
        <w:jc w:val="both"/>
        <w:textAlignment w:val="auto"/>
        <w:rPr>
          <w:rFonts w:hint="default" w:eastAsia="仿宋_GB2312" w:cs="Times New Roman"/>
          <w:strike w:val="0"/>
          <w:dstrike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eastAsia="仿宋_GB2312" w:cs="Times New Roman"/>
          <w:strike w:val="0"/>
          <w:dstrike w:val="0"/>
          <w:sz w:val="32"/>
          <w:szCs w:val="32"/>
          <w:shd w:val="clear" w:color="auto" w:fill="auto"/>
          <w:lang w:val="en-US" w:eastAsia="zh-CN"/>
        </w:rPr>
        <w:t>1.注重夯实农业生产基础。重点新增了农业产业强镇的奖励，对成功申报为国家农业产业强镇的镇乡（街道）一次性奖励30万元。</w:t>
      </w:r>
      <w:r>
        <w:rPr>
          <w:rFonts w:hint="eastAsia" w:eastAsia="仿宋_GB2312"/>
          <w:szCs w:val="32"/>
        </w:rPr>
        <w:t>同时，为鼓励乡镇、农户主动参与农田建设管护，提高全市农田水平</w:t>
      </w:r>
      <w:r>
        <w:rPr>
          <w:rFonts w:hint="eastAsia" w:eastAsia="仿宋_GB2312"/>
          <w:szCs w:val="32"/>
          <w:lang w:eastAsia="zh-CN"/>
        </w:rPr>
        <w:t>，</w:t>
      </w:r>
      <w:r>
        <w:rPr>
          <w:rFonts w:hint="eastAsia" w:eastAsia="仿宋_GB2312"/>
          <w:szCs w:val="32"/>
          <w:lang w:val="en-US" w:eastAsia="zh-CN"/>
        </w:rPr>
        <w:t>对实施农田建设管护项目的主体进行全额补助。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30" w:lineRule="exact"/>
        <w:ind w:firstLine="640" w:firstLineChars="200"/>
        <w:jc w:val="both"/>
        <w:textAlignment w:val="auto"/>
        <w:rPr>
          <w:rFonts w:hint="default" w:eastAsia="仿宋_GB2312" w:cs="Times New Roman"/>
          <w:strike w:val="0"/>
          <w:dstrike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eastAsia="仿宋_GB2312" w:cs="Times New Roman"/>
          <w:strike w:val="0"/>
          <w:dstrike w:val="0"/>
          <w:sz w:val="32"/>
          <w:szCs w:val="32"/>
          <w:shd w:val="clear" w:color="auto" w:fill="auto"/>
          <w:lang w:val="en-US" w:eastAsia="zh-CN"/>
        </w:rPr>
        <w:t>2.注重新农人培育。支持创业创新，对农业经营主体在国家、省、市级创业创新大赛中获得奖项的，</w:t>
      </w:r>
      <w:r>
        <w:rPr>
          <w:rFonts w:hint="eastAsia" w:eastAsia="仿宋_GB2312" w:cs="Times New Roman"/>
          <w:strike w:val="0"/>
          <w:dstrike w:val="0"/>
          <w:sz w:val="32"/>
          <w:szCs w:val="32"/>
          <w:highlight w:val="none"/>
          <w:shd w:val="clear" w:color="auto" w:fill="auto"/>
          <w:lang w:val="en-US" w:eastAsia="zh-CN"/>
        </w:rPr>
        <w:t>给最高15万元的奖励。积极推进农业创业创新孵化园建设，对新创建认定的市级以上孵化园，一次性奖励30万元。支持农创客培育，鼓励参评“十佳农创客”，推进“浙江省农创客共富基地”建设。支持乡土人才培养，获评各级农业“乡村工匠”、林业乡土专家、乡村振兴卓越人才、浙农领军人才和浙农青年英才的农业生产经营人员，给予一定奖励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3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eastAsia="仿宋_GB2312" w:cs="Times New Roman"/>
          <w:strike w:val="0"/>
          <w:dstrike w:val="0"/>
          <w:sz w:val="32"/>
          <w:szCs w:val="32"/>
          <w:highlight w:val="none"/>
          <w:shd w:val="clear" w:color="auto" w:fill="auto"/>
          <w:lang w:val="en-US" w:eastAsia="zh-CN"/>
        </w:rPr>
        <w:t>3.注重农业科技化、数字化。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鼓励高等院校、科研机构在东设立常驻型实体化运作，并开展技术成果应用的农（林）业技术转移机构，首年每家给予50万元补助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支持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未来农场、数字农业工厂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，分别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给予一定奖励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30" w:lineRule="exact"/>
        <w:ind w:firstLine="640" w:firstLineChars="200"/>
        <w:jc w:val="both"/>
        <w:textAlignment w:val="auto"/>
        <w:rPr>
          <w:rFonts w:hint="default" w:eastAsia="仿宋_GB2312" w:cs="Times New Roman"/>
          <w:strike w:val="0"/>
          <w:dstrike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eastAsia="仿宋_GB2312" w:cs="Times New Roman"/>
          <w:strike w:val="0"/>
          <w:dstrike w:val="0"/>
          <w:sz w:val="32"/>
          <w:szCs w:val="32"/>
          <w:highlight w:val="none"/>
          <w:shd w:val="clear" w:color="auto" w:fill="auto"/>
          <w:lang w:val="en-US" w:eastAsia="zh-CN"/>
        </w:rPr>
        <w:t>4.注重农机社会化服务。持续支持“三基地”培育和适用农机具开发。早稻育秧补贴由原来的80元/亩，增加到100元/亩。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对连片面积20亩以上老茶园台刈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给予适当补助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30" w:lineRule="exact"/>
        <w:ind w:firstLine="640" w:firstLineChars="200"/>
        <w:jc w:val="both"/>
        <w:textAlignment w:val="auto"/>
        <w:rPr>
          <w:rFonts w:hint="eastAsia" w:eastAsia="仿宋_GB2312" w:cs="Times New Roman"/>
          <w:strike w:val="0"/>
          <w:dstrike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eastAsia="仿宋_GB2312" w:cs="Times New Roman"/>
          <w:strike w:val="0"/>
          <w:dstrike w:val="0"/>
          <w:sz w:val="32"/>
          <w:szCs w:val="32"/>
          <w:highlight w:val="none"/>
          <w:shd w:val="clear" w:color="auto" w:fill="auto"/>
          <w:lang w:val="en-US" w:eastAsia="zh-CN"/>
        </w:rPr>
        <w:t>5.注重农业品牌和农产品质量安全。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每年安排不少于500万元资金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用于“东白”品牌建设。</w:t>
      </w:r>
      <w:r>
        <w:rPr>
          <w:rFonts w:hint="eastAsia" w:eastAsia="仿宋_GB2312" w:cs="Times New Roman"/>
          <w:strike w:val="0"/>
          <w:dstrike w:val="0"/>
          <w:sz w:val="32"/>
          <w:szCs w:val="32"/>
          <w:highlight w:val="none"/>
          <w:shd w:val="clear" w:color="auto" w:fill="auto"/>
          <w:lang w:val="en-US" w:eastAsia="zh-CN"/>
        </w:rPr>
        <w:t>参加各类展会的补助和展会金奖的补助适当提高。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新建立农产品质量安全追溯体系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且与省追溯平台联网的农业经营主体，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给予适当补助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支持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绿色食品或有机农产品认证，首个产品奖励3万元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30" w:lineRule="exact"/>
        <w:ind w:firstLine="640" w:firstLineChars="200"/>
        <w:jc w:val="both"/>
        <w:textAlignment w:val="auto"/>
        <w:rPr>
          <w:rFonts w:hint="default" w:eastAsia="仿宋_GB2312" w:cs="Times New Roman"/>
          <w:strike w:val="0"/>
          <w:dstrike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eastAsia="仿宋_GB2312" w:cs="Times New Roman"/>
          <w:strike w:val="0"/>
          <w:dstrike w:val="0"/>
          <w:sz w:val="32"/>
          <w:szCs w:val="32"/>
          <w:highlight w:val="none"/>
          <w:shd w:val="clear" w:color="auto" w:fill="auto"/>
          <w:lang w:val="en-US" w:eastAsia="zh-CN"/>
        </w:rPr>
        <w:t>6.注重主导产业发展。重点提高了晚稻的补助，由原来的200元/亩提高到250元/亩。并对“三园”地间作套种给予补贴。新增对林下中药材、油茶的补助政策。持续开展粮油高产竞赛，对平均亩产在全市前7的主体给予适当奖励，获得“浙江之最”称号的奖励5万元。持续鼓励农业设施建设，给予不超过投资额50%、最高不超过500万的补助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3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cs="Times New Roman"/>
          <w:lang w:val="en-US" w:eastAsia="zh-CN"/>
        </w:rPr>
        <w:t xml:space="preserve">  </w:t>
      </w:r>
      <w:r>
        <w:rPr>
          <w:rFonts w:hint="eastAsia" w:ascii="黑体" w:hAnsi="黑体" w:eastAsia="黑体" w:cs="黑体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30" w:lineRule="exact"/>
        <w:ind w:left="0" w:leftChars="0" w:firstLine="0" w:firstLineChars="0"/>
        <w:textAlignment w:val="auto"/>
        <w:rPr>
          <w:rFonts w:hint="default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right="640" w:firstLine="640" w:firstLineChars="200"/>
        <w:jc w:val="righ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东阳市农业农村局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right="640"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202</w:t>
      </w:r>
      <w:r>
        <w:rPr>
          <w:rFonts w:hint="default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cs="Times New Roman"/>
          <w:lang w:val="en-US" w:eastAsia="zh-CN"/>
        </w:rPr>
        <w:t>9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cs="Times New Roman"/>
          <w:lang w:val="en-US" w:eastAsia="zh-CN"/>
        </w:rPr>
        <w:t>14</w:t>
      </w:r>
      <w:r>
        <w:rPr>
          <w:rFonts w:hint="default" w:ascii="Times New Roman" w:hAnsi="Times New Roman" w:cs="Times New Roman"/>
        </w:rPr>
        <w:t>日</w:t>
      </w:r>
    </w:p>
    <w:sectPr>
      <w:pgSz w:w="11906" w:h="16838"/>
      <w:pgMar w:top="1440" w:right="1800" w:bottom="1440" w:left="1800" w:header="851" w:footer="992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99"/>
    <w:rsid w:val="000353D5"/>
    <w:rsid w:val="00094BAC"/>
    <w:rsid w:val="00105CBF"/>
    <w:rsid w:val="001422C5"/>
    <w:rsid w:val="00332EF4"/>
    <w:rsid w:val="0037349F"/>
    <w:rsid w:val="00381B62"/>
    <w:rsid w:val="003C191C"/>
    <w:rsid w:val="003C5506"/>
    <w:rsid w:val="00440FA8"/>
    <w:rsid w:val="00470899"/>
    <w:rsid w:val="00541D56"/>
    <w:rsid w:val="00581F72"/>
    <w:rsid w:val="005C2180"/>
    <w:rsid w:val="005D6EF8"/>
    <w:rsid w:val="006A1F6F"/>
    <w:rsid w:val="006A65B3"/>
    <w:rsid w:val="00770D28"/>
    <w:rsid w:val="00852956"/>
    <w:rsid w:val="0088465E"/>
    <w:rsid w:val="008E1E15"/>
    <w:rsid w:val="00927E77"/>
    <w:rsid w:val="009304DC"/>
    <w:rsid w:val="00A05E49"/>
    <w:rsid w:val="00A57F37"/>
    <w:rsid w:val="00AF0133"/>
    <w:rsid w:val="00B60238"/>
    <w:rsid w:val="00BB729A"/>
    <w:rsid w:val="00BD1488"/>
    <w:rsid w:val="00CD6E57"/>
    <w:rsid w:val="00DD565F"/>
    <w:rsid w:val="00DE1604"/>
    <w:rsid w:val="00E21993"/>
    <w:rsid w:val="00E602DC"/>
    <w:rsid w:val="00E61A42"/>
    <w:rsid w:val="00EA1E83"/>
    <w:rsid w:val="00EE4522"/>
    <w:rsid w:val="00F26B24"/>
    <w:rsid w:val="00FC64F9"/>
    <w:rsid w:val="00FE7225"/>
    <w:rsid w:val="02D617EA"/>
    <w:rsid w:val="06FD1273"/>
    <w:rsid w:val="078B4920"/>
    <w:rsid w:val="08041E9C"/>
    <w:rsid w:val="09A4669A"/>
    <w:rsid w:val="0C8B4F27"/>
    <w:rsid w:val="0F646042"/>
    <w:rsid w:val="111B60DC"/>
    <w:rsid w:val="13342C4E"/>
    <w:rsid w:val="186B78FC"/>
    <w:rsid w:val="19413BF5"/>
    <w:rsid w:val="1F0777D4"/>
    <w:rsid w:val="1F346DBF"/>
    <w:rsid w:val="1F3F2A62"/>
    <w:rsid w:val="1FB51262"/>
    <w:rsid w:val="210213B7"/>
    <w:rsid w:val="242B7284"/>
    <w:rsid w:val="255B3C78"/>
    <w:rsid w:val="2639545A"/>
    <w:rsid w:val="2B4B7BAD"/>
    <w:rsid w:val="2CBE4401"/>
    <w:rsid w:val="2CF85092"/>
    <w:rsid w:val="2D913DF5"/>
    <w:rsid w:val="31EE46C0"/>
    <w:rsid w:val="327F4D22"/>
    <w:rsid w:val="34320300"/>
    <w:rsid w:val="352D10A2"/>
    <w:rsid w:val="35C3079F"/>
    <w:rsid w:val="396D767C"/>
    <w:rsid w:val="3B364EDA"/>
    <w:rsid w:val="3D673277"/>
    <w:rsid w:val="3E390184"/>
    <w:rsid w:val="41445734"/>
    <w:rsid w:val="43171976"/>
    <w:rsid w:val="44334034"/>
    <w:rsid w:val="45D70A76"/>
    <w:rsid w:val="460D1DF8"/>
    <w:rsid w:val="4AA97378"/>
    <w:rsid w:val="51263E85"/>
    <w:rsid w:val="53621312"/>
    <w:rsid w:val="546119BB"/>
    <w:rsid w:val="54895F14"/>
    <w:rsid w:val="57AB2C7E"/>
    <w:rsid w:val="587F0596"/>
    <w:rsid w:val="5A865924"/>
    <w:rsid w:val="5B3646E9"/>
    <w:rsid w:val="5C2759E0"/>
    <w:rsid w:val="639D7E3E"/>
    <w:rsid w:val="659C6EDC"/>
    <w:rsid w:val="66D91270"/>
    <w:rsid w:val="66EE340D"/>
    <w:rsid w:val="67B15C33"/>
    <w:rsid w:val="6C680A2F"/>
    <w:rsid w:val="7138383A"/>
    <w:rsid w:val="72476487"/>
    <w:rsid w:val="77E33D7A"/>
    <w:rsid w:val="78571C12"/>
    <w:rsid w:val="78DE1C2C"/>
    <w:rsid w:val="7E79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00" w:lineRule="exact"/>
      <w:ind w:firstLine="420"/>
    </w:pPr>
    <w:rPr>
      <w:rFonts w:eastAsia="楷体_GB2312"/>
      <w:szCs w:val="20"/>
    </w:rPr>
  </w:style>
  <w:style w:type="paragraph" w:styleId="3">
    <w:name w:val="Body Text"/>
    <w:basedOn w:val="1"/>
    <w:next w:val="2"/>
    <w:qFormat/>
    <w:uiPriority w:val="99"/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4"/>
    <w:next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5</Pages>
  <Words>381</Words>
  <Characters>2178</Characters>
  <Lines>18</Lines>
  <Paragraphs>5</Paragraphs>
  <TotalTime>15</TotalTime>
  <ScaleCrop>false</ScaleCrop>
  <LinksUpToDate>false</LinksUpToDate>
  <CharactersWithSpaces>2554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2021-10-18T11:37:00Z</dcterms:created>
  <dc:creator>Prelude</dc:creator>
  <cp:lastModifiedBy>留白</cp:lastModifiedBy>
  <cp:lastPrinted>2024-09-12T06:05:00Z</cp:lastPrinted>
  <dcterms:modified xsi:type="dcterms:W3CDTF">2024-09-14T07:22:10Z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9d3eaabfae8e402685ec6669bd350acc</vt:lpwstr>
  </property>
</Properties>
</file>