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5CE4F">
      <w:pPr>
        <w:pStyle w:val="15"/>
        <w:widowControl/>
      </w:pPr>
      <mc:AlternateContent>
        <mc:Choice Requires="wpsCustomData">
          <wpsCustomData:docfieldStart id="0" docfieldname="标题_1" hidden="0" print="1" readonly="0" index="3"/>
        </mc:Choice>
      </mc:AlternateContent>
      <w:r>
        <w:t>关于《东阳市公安局严格规范公安行政执法领域轻微违法等依法不予处罚和不采取行政强制措施实施方案（征求意见稿）》的起草说明​</w:t>
      </w:r>
      <mc:AlternateContent>
        <mc:Choice Requires="wpsCustomData">
          <wpsCustomData:docfieldEnd id="0"/>
        </mc:Choice>
      </mc:AlternateContent>
    </w:p>
    <w:p w14:paraId="3390AC8E">
      <w:pPr>
        <w:pStyle w:val="11"/>
        <w:widowControl/>
        <w:rPr>
          <w:i w:val="0"/>
          <w:color w:val="1F2329"/>
        </w:rPr>
      </w:pPr>
      <w:r>
        <w:rPr>
          <w:i w:val="0"/>
          <w:color w:val="1F2329"/>
        </w:rPr>
        <w:t>为让社会公众更好地理解《东阳市公安局关于严格规范公安行政执法领域轻微违法等依法不予处罚和不采取行政强制措施实施的方案（征求意见稿）》（以下简称《方案》），现就其起草相关情况说明如下：​</w:t>
      </w:r>
    </w:p>
    <w:p w14:paraId="0B38BBCD">
      <w:pPr>
        <w:pStyle w:val="2"/>
        <w:widowControl/>
        <w:numPr>
          <w:ilvl w:val="0"/>
          <w:numId w:val="1"/>
        </w:numPr>
        <w:topLinePunct w:val="0"/>
        <w:ind w:left="0" w:leftChars="0" w:firstLine="640" w:firstLineChars="0"/>
        <w:rPr>
          <w:b w:val="0"/>
        </w:rPr>
      </w:pPr>
      <w:r>
        <w:t>起草背景和依据​</w:t>
      </w:r>
    </w:p>
    <w:p w14:paraId="0E9511C8">
      <w:pPr>
        <w:pStyle w:val="11"/>
        <w:widowControl/>
        <w:rPr>
          <w:i w:val="0"/>
          <w:color w:val="1F2329"/>
        </w:rPr>
      </w:pPr>
      <w:r>
        <w:rPr>
          <w:i w:val="0"/>
          <w:color w:val="1F2329"/>
        </w:rPr>
        <w:t>近年来，随着法治建设的不断推进，“轻微不罚” 成为规范行政执法、优化营商环境的重要举措。《中华人民共和国行政处罚法》中明确规定了 “轻微不罚” 制度，为公安行政执法工作提供了法律指引。同时，《浙江省公安厅关于调整公安行政执法领域轻微违法等依法不予处罚和不采取行政强制措施清单的通知</w:t>
      </w:r>
      <w:r>
        <w:rPr>
          <w:i w:val="0"/>
          <w:color w:val="1F2329"/>
          <w:spacing wpsCustomData:val="-6" w:val="7"/>
        </w:rPr>
        <w:t>》（浙公办〔</w:t>
      </w:r>
      <w:r>
        <w:rPr>
          <w:i w:val="0"/>
          <w:color w:val="1F2329"/>
          <w:spacing wpsCustomData:val="-6" w:val="-6"/>
        </w:rPr>
        <w:t>202</w:t>
      </w:r>
      <w:r>
        <w:rPr>
          <w:i w:val="0"/>
          <w:color w:val="1F2329"/>
          <w:spacing wpsCustomData:val="-6" w:val="7"/>
        </w:rPr>
        <w:t>4〕</w:t>
      </w:r>
      <w:r>
        <w:rPr>
          <w:i w:val="0"/>
          <w:color w:val="1F2329"/>
          <w:spacing wpsCustomData:val="-6" w:val="-6"/>
        </w:rPr>
        <w:t>147</w:t>
      </w:r>
      <w:r>
        <w:rPr>
          <w:i w:val="0"/>
          <w:color w:val="1F2329"/>
          <w:spacing wpsCustomData:val="-6" w:val="7"/>
        </w:rPr>
        <w:t xml:space="preserve"> 号）也对相关工作提出了具体</w:t>
      </w:r>
      <w:r>
        <w:rPr>
          <w:i w:val="0"/>
          <w:color w:val="1F2329"/>
          <w:spacing wpsCustomData:val="-6" w:val="-6"/>
        </w:rPr>
        <w:t>要</w:t>
      </w:r>
      <w:r>
        <w:rPr>
          <w:i w:val="0"/>
          <w:color w:val="1F2329"/>
        </w:rPr>
        <w:t>求。​</w:t>
      </w:r>
    </w:p>
    <w:p w14:paraId="418FC149">
      <w:pPr>
        <w:pStyle w:val="11"/>
        <w:widowControl/>
        <w:rPr>
          <w:i w:val="0"/>
          <w:color w:val="1F2329"/>
        </w:rPr>
      </w:pPr>
      <w:r>
        <w:rPr>
          <w:i w:val="0"/>
          <w:color w:val="1F2329"/>
        </w:rPr>
        <w:t>东阳市公安局在开展公安行政执法工作过程中，发现有必要结合本地实际，进一步细化和规范轻微违法等依法不予处罚和不采取行政强制措施的实施流程，以更好地贯彻落实相关法律法规和上级文件精神，提升执法水平，优化法治化营商环境，因此启动了本《方案》的起草工作。​</w:t>
      </w:r>
    </w:p>
    <w:p w14:paraId="35AEF67A">
      <w:pPr>
        <w:pStyle w:val="2"/>
        <w:widowControl/>
        <w:numPr>
          <w:ilvl w:val="0"/>
          <w:numId w:val="1"/>
        </w:numPr>
        <w:topLinePunct w:val="0"/>
        <w:ind w:left="0" w:leftChars="0" w:firstLine="640" w:firstLineChars="0"/>
        <w:rPr>
          <w:b w:val="0"/>
        </w:rPr>
      </w:pPr>
      <w:r>
        <w:t>《方案》的主要内容​</w:t>
      </w:r>
    </w:p>
    <w:p w14:paraId="54C292F3">
      <w:pPr>
        <w:pStyle w:val="11"/>
        <w:widowControl/>
        <w:ind w:firstLine="616"/>
        <w:rPr>
          <w:i w:val="0"/>
          <w:color w:val="1F2329"/>
        </w:rPr>
      </w:pPr>
      <w:r>
        <w:rPr>
          <w:i w:val="0"/>
          <w:color w:val="1F2329"/>
          <w:spacing wpsCustomData:val="-6" w:val="7"/>
        </w:rPr>
        <w:t>《方案》共分为总体要求、重点任务和工作要求三个</w:t>
      </w:r>
      <w:r>
        <w:rPr>
          <w:i w:val="0"/>
          <w:color w:val="1F2329"/>
          <w:spacing wpsCustomData:val="-6" w:val="-6"/>
        </w:rPr>
        <w:t>部</w:t>
      </w:r>
      <w:r>
        <w:rPr>
          <w:i w:val="0"/>
          <w:color w:val="1F2329"/>
        </w:rPr>
        <w:t>分。​</w:t>
      </w:r>
    </w:p>
    <w:p w14:paraId="0EDD6B01">
      <w:pPr>
        <w:pStyle w:val="11"/>
        <w:widowControl/>
        <w:numPr>
          <w:ilvl w:val="0"/>
          <w:numId w:val="0"/>
        </w:numPr>
        <w:pBdr>
          <w:left w:val="none" w:color="auto" w:sz="0" w:space="0"/>
        </w:pBdr>
        <w:topLinePunct w:val="0"/>
        <w:ind w:left="0" w:leftChars="0" w:firstLine="616" w:firstLineChars="0"/>
        <w:rPr>
          <w:rFonts w:hint="eastAsia" w:ascii="楷体_GB2312" w:hAnsi="楷体_GB2312" w:eastAsia="楷体_GB2312" w:cs="楷体_GB2312"/>
          <w:b w:val="0"/>
        </w:rPr>
      </w:pPr>
      <w:r>
        <w:rPr>
          <w:rFonts w:hint="eastAsia" w:ascii="楷体_GB2312" w:hAnsi="楷体_GB2312" w:eastAsia="楷体_GB2312" w:cs="楷体_GB2312"/>
          <w:b w:val="0"/>
          <w:spacing w:val="-6"/>
          <w:sz w:val="32"/>
        </w:rPr>
        <w:t>（</w:t>
      </w:r>
      <w:r>
        <w:rPr>
          <w:rFonts w:hint="eastAsia" w:ascii="楷体_GB2312" w:hAnsi="楷体_GB2312" w:eastAsia="楷体_GB2312" w:cs="楷体_GB2312"/>
          <w:b w:val="0"/>
          <w:spacing w:val="-6"/>
          <w:sz w:val="32"/>
          <w:lang w:val="en-US" w:eastAsia="zh-CN"/>
        </w:rPr>
        <w:t>一</w:t>
      </w:r>
      <w:r>
        <w:rPr>
          <w:rFonts w:hint="eastAsia" w:ascii="楷体_GB2312" w:hAnsi="楷体_GB2312" w:eastAsia="楷体_GB2312" w:cs="楷体_GB2312"/>
          <w:b w:val="0"/>
          <w:spacing w:val="-6"/>
          <w:sz w:val="32"/>
        </w:rPr>
        <w:t>）</w:t>
      </w:r>
      <w:r>
        <w:rPr>
          <w:rStyle w:val="18"/>
        </w:rPr>
        <w:t>总体要求</w:t>
      </w:r>
      <w:r>
        <w:rPr>
          <w:i w:val="0"/>
          <w:color w:val="1F2329"/>
        </w:rPr>
        <w:t>：明确了以习近平新时代中国特色社会主义思想为指导，全面贯彻党的二十大精神和习近平法治思想，坚持以人民为中心，树立严格规范公正文明执法理念，通过实施清单制度，推动执法方式转变，实现法律效果与社会效果统一，为经济社会高质量发展提供法治保障。​</w:t>
      </w:r>
    </w:p>
    <w:p w14:paraId="25C27A4F">
      <w:pPr>
        <w:pStyle w:val="11"/>
        <w:widowControl/>
        <w:numPr>
          <w:ilvl w:val="0"/>
          <w:numId w:val="0"/>
        </w:numPr>
        <w:pBdr>
          <w:left w:val="none" w:color="auto" w:sz="0" w:space="0"/>
        </w:pBdr>
        <w:topLinePunct w:val="0"/>
        <w:ind w:left="0" w:leftChars="0" w:firstLine="616" w:firstLineChars="0"/>
        <w:rPr>
          <w:rFonts w:hint="eastAsia" w:ascii="楷体_GB2312" w:hAnsi="楷体_GB2312" w:eastAsia="楷体_GB2312" w:cs="楷体_GB2312"/>
          <w:b w:val="0"/>
        </w:rPr>
      </w:pPr>
      <w:r>
        <w:rPr>
          <w:rFonts w:hint="eastAsia" w:ascii="楷体_GB2312" w:hAnsi="楷体_GB2312" w:eastAsia="楷体_GB2312" w:cs="楷体_GB2312"/>
          <w:b w:val="0"/>
          <w:spacing w:val="-6"/>
          <w:sz w:val="32"/>
        </w:rPr>
        <w:t>（</w:t>
      </w:r>
      <w:r>
        <w:rPr>
          <w:rFonts w:hint="eastAsia" w:ascii="楷体_GB2312" w:hAnsi="楷体_GB2312" w:eastAsia="楷体_GB2312" w:cs="楷体_GB2312"/>
          <w:b w:val="0"/>
          <w:spacing w:val="-6"/>
          <w:sz w:val="32"/>
          <w:lang w:val="en-US" w:eastAsia="zh-CN"/>
        </w:rPr>
        <w:t>二</w:t>
      </w:r>
      <w:r>
        <w:rPr>
          <w:rFonts w:hint="eastAsia" w:ascii="楷体_GB2312" w:hAnsi="楷体_GB2312" w:eastAsia="楷体_GB2312" w:cs="楷体_GB2312"/>
          <w:b w:val="0"/>
          <w:spacing w:val="-6"/>
          <w:sz w:val="32"/>
        </w:rPr>
        <w:t>）</w:t>
      </w:r>
      <w:r>
        <w:rPr>
          <w:rStyle w:val="18"/>
        </w:rPr>
        <w:t>重点任务</w:t>
      </w:r>
      <w:r>
        <w:rPr>
          <w:i w:val="0"/>
          <w:color w:val="1F2329"/>
        </w:rPr>
        <w:t>：涵盖准确把握适用情形、明确责令改正要求、慎用行政强制措施、落实执法全程记录、落实教育措施以及加强宣传引导等内容。其中，对 “违法行为轻微”“初次违法” 等认定标准、改正期限、行政强制措施的使用原则、教育措施的具体方式等都作出了详细规定。​</w:t>
      </w:r>
    </w:p>
    <w:p w14:paraId="1233752A">
      <w:pPr>
        <w:pStyle w:val="11"/>
        <w:widowControl/>
        <w:numPr>
          <w:ilvl w:val="0"/>
          <w:numId w:val="0"/>
        </w:numPr>
        <w:pBdr>
          <w:left w:val="none" w:color="auto" w:sz="0" w:space="0"/>
        </w:pBdr>
        <w:topLinePunct w:val="0"/>
        <w:ind w:left="0" w:leftChars="0" w:firstLine="616" w:firstLineChars="0"/>
        <w:rPr>
          <w:rFonts w:hint="eastAsia" w:ascii="楷体_GB2312" w:hAnsi="楷体_GB2312" w:eastAsia="楷体_GB2312" w:cs="楷体_GB2312"/>
          <w:b w:val="0"/>
        </w:rPr>
      </w:pPr>
      <w:r>
        <w:rPr>
          <w:rFonts w:hint="eastAsia" w:ascii="楷体_GB2312" w:hAnsi="楷体_GB2312" w:eastAsia="楷体_GB2312" w:cs="楷体_GB2312"/>
          <w:b w:val="0"/>
          <w:spacing w:val="-6"/>
          <w:sz w:val="32"/>
        </w:rPr>
        <w:t>（</w:t>
      </w:r>
      <w:r>
        <w:rPr>
          <w:rFonts w:hint="eastAsia" w:ascii="楷体_GB2312" w:hAnsi="楷体_GB2312" w:eastAsia="楷体_GB2312" w:cs="楷体_GB2312"/>
          <w:b w:val="0"/>
          <w:spacing w:val="-6"/>
          <w:sz w:val="32"/>
          <w:lang w:val="en-US" w:eastAsia="zh-CN"/>
        </w:rPr>
        <w:t>三</w:t>
      </w:r>
      <w:r>
        <w:rPr>
          <w:rFonts w:hint="eastAsia" w:ascii="楷体_GB2312" w:hAnsi="楷体_GB2312" w:eastAsia="楷体_GB2312" w:cs="楷体_GB2312"/>
          <w:b w:val="0"/>
          <w:spacing w:val="-6"/>
          <w:sz w:val="32"/>
        </w:rPr>
        <w:t>）</w:t>
      </w:r>
      <w:r>
        <w:rPr>
          <w:rStyle w:val="18"/>
        </w:rPr>
        <w:t>工作要求</w:t>
      </w:r>
      <w:r>
        <w:rPr>
          <w:i w:val="0"/>
          <w:color w:val="1F2329"/>
        </w:rPr>
        <w:t>：包括提高思想认识、强化组织领导、加强监</w:t>
      </w:r>
      <w:r>
        <w:rPr>
          <w:i w:val="0"/>
          <w:color w:val="1F2329"/>
          <w:spacing wpsCustomData:val="-6" w:val="0"/>
        </w:rPr>
        <w:t>督检查和注重沟通协调，旨在确保《方案》能够有效落地</w:t>
      </w:r>
      <w:r>
        <w:rPr>
          <w:i w:val="0"/>
          <w:color w:val="1F2329"/>
          <w:spacing wpsCustomData:val="-6" w:val="-6"/>
        </w:rPr>
        <w:t>实</w:t>
      </w:r>
      <w:r>
        <w:rPr>
          <w:i w:val="0"/>
          <w:color w:val="1F2329"/>
        </w:rPr>
        <w:t>施。​</w:t>
      </w:r>
    </w:p>
    <w:p w14:paraId="2E0E1999">
      <w:pPr>
        <w:pStyle w:val="2"/>
        <w:widowControl/>
        <w:numPr>
          <w:ilvl w:val="0"/>
          <w:numId w:val="1"/>
        </w:numPr>
        <w:topLinePunct w:val="0"/>
        <w:ind w:left="0" w:leftChars="0" w:firstLine="640" w:firstLineChars="0"/>
        <w:rPr>
          <w:b w:val="0"/>
        </w:rPr>
      </w:pPr>
      <w:r>
        <w:t>征求意见的意义​</w:t>
      </w:r>
    </w:p>
    <w:p w14:paraId="0A222297">
      <w:pPr>
        <w:pStyle w:val="11"/>
        <w:widowControl/>
        <w:rPr>
          <w:i w:val="0"/>
          <w:color w:val="1F2329"/>
        </w:rPr>
      </w:pPr>
      <w:r>
        <w:rPr>
          <w:i w:val="0"/>
          <w:color w:val="1F2329"/>
        </w:rPr>
        <w:t>此次公开征求意见，是为了广泛听取社会各界的意见和建议，使《方案》更加符合东阳市的实际情况，更具科学性和可操作性。通过吸纳合理的意见建议，进一步完善《方案》，能够让其在规范公安行政执法行为、保障当事人合法权益、优化营商环境等方面发挥更好的作用。​</w:t>
      </w:r>
    </w:p>
    <w:p w14:paraId="19839C6F">
      <w:pPr>
        <w:pStyle w:val="11"/>
        <w:widowControl/>
        <w:rPr>
          <w:i w:val="0"/>
          <w:color w:val="1F2329"/>
        </w:rPr>
      </w:pPr>
      <w:r>
        <w:rPr>
          <w:i w:val="0"/>
          <w:color w:val="1F2329"/>
        </w:rPr>
        <w:t>欢迎社会各界积极提出宝贵意见，我们将对收到的意见进行认真梳理和研究，合理的将予以采纳。</w:t>
      </w:r>
    </w:p>
    <w:p w14:paraId="7379313E">
      <w:pPr>
        <w:pStyle w:val="11"/>
        <w:keepNext w:val="0"/>
        <w:keepLines w:val="0"/>
        <w:pageBreakBefore w:val="0"/>
        <w:widowControl/>
        <w:kinsoku/>
        <w:wordWrap/>
        <w:overflowPunct/>
        <w:topLinePunct w:val="0"/>
        <w:autoSpaceDE/>
        <w:autoSpaceDN/>
        <w:bidi w:val="0"/>
        <w:adjustRightInd/>
        <w:snapToGrid/>
        <w:spacing w:line="240" w:lineRule="auto"/>
        <w:ind w:right="616" w:rightChars="200" w:firstLine="0" w:firstLineChars="0"/>
        <w:jc w:val="right"/>
        <w:textAlignment w:val="auto"/>
        <w:rPr>
          <w:rFonts w:hint="eastAsia"/>
          <w:sz w:val="32"/>
          <w:szCs w:val="32"/>
          <w:lang w:val="en-US" w:eastAsia="zh-CN"/>
        </w:rPr>
      </w:pPr>
      <mc:AlternateContent>
        <mc:Choice Requires="wpsCustomData">
          <wpsCustomData:docfieldStart id="1" docfieldname="成文日期_1" hidden="0" print="1" readonly="0" index="12"/>
        </mc:Choice>
      </mc:AlternateContent>
      <w:r>
        <w:rPr>
          <w:rFonts w:hint="eastAsia"/>
          <w:sz w:val="32"/>
          <w:szCs w:val="32"/>
          <w:lang w:val="en-US" w:eastAsia="zh-CN"/>
        </w:rPr>
        <w:t>东阳市公安局</w:t>
      </w:r>
    </w:p>
    <w:p w14:paraId="2754E0FA">
      <w:pPr>
        <w:pStyle w:val="11"/>
        <w:keepNext w:val="0"/>
        <w:keepLines w:val="0"/>
        <w:pageBreakBefore w:val="0"/>
        <w:widowControl/>
        <w:kinsoku/>
        <w:wordWrap/>
        <w:overflowPunct/>
        <w:topLinePunct w:val="0"/>
        <w:autoSpaceDE/>
        <w:autoSpaceDN/>
        <w:bidi w:val="0"/>
        <w:adjustRightInd/>
        <w:snapToGrid/>
        <w:spacing w:line="240" w:lineRule="auto"/>
        <w:ind w:right="616" w:rightChars="200" w:firstLine="0" w:firstLineChars="0"/>
        <w:jc w:val="right"/>
        <w:textAlignment w:val="auto"/>
        <w:rPr>
          <w:rFonts w:hint="default" w:ascii="仿宋" w:hAnsi="仿宋" w:eastAsia="仿宋" w:cs="仿宋"/>
          <w:szCs w:val="32"/>
          <w:lang w:val="en-US" w:eastAsia="zh-CN"/>
        </w:rPr>
      </w:pPr>
      <w:r>
        <w:rPr>
          <w:rFonts w:hint="eastAsia"/>
          <w:lang w:val="en-US" w:eastAsia="zh-CN"/>
        </w:rPr>
        <w:t>2025年8月11</w:t>
      </w:r>
      <w:bookmarkStart w:id="0" w:name="_GoBack"/>
      <w:bookmarkEnd w:id="0"/>
      <w:r>
        <w:rPr>
          <w:rFonts w:hint="eastAsia"/>
          <w:lang w:val="en-US" w:eastAsia="zh-CN"/>
        </w:rPr>
        <w:t>日</w:t>
      </w:r>
      <mc:AlternateContent>
        <mc:Choice Requires="wpsCustomData">
          <wpsCustomData:docfieldEnd id="1"/>
        </mc:Choice>
      </mc:AlternateContent>
    </w:p>
    <w:p w14:paraId="410984BB">
      <w:pPr>
        <w:pStyle w:val="11"/>
        <w:bidi w:val="0"/>
        <w:jc w:val="right"/>
      </w:pPr>
    </w:p>
    <w:p w14:paraId="74B4359B"/>
    <w:sectPr>
      <w:headerReference r:id="rId5" w:type="default"/>
      <w:footerReference r:id="rId7" w:type="default"/>
      <w:headerReference r:id="rId6" w:type="even"/>
      <w:footerReference r:id="rId8" w:type="even"/>
      <w:pgSz w:w="11906" w:h="16838"/>
      <w:pgMar w:top="1962" w:right="1474" w:bottom="1848" w:left="1587" w:header="851" w:footer="1049" w:gutter="0"/>
      <w:pgNumType w:fmt="decimal" w:start="1"/>
      <w:cols w:space="425" w:num="1"/>
      <w:docGrid w:type="linesAndChars" w:linePitch="592"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0A0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13261">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10413261">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D3C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45520">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39445520">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250F">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4AC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1CBB"/>
    <w:multiLevelType w:val="singleLevel"/>
    <w:tmpl w:val="62AD1CBB"/>
    <w:lvl w:ilvl="0" w:tentative="0">
      <w:start w:val="1"/>
      <w:numFmt w:val="taiwaneseCounting"/>
      <w:suff w:val="nothing"/>
      <w:lvlText w:val="%1、"/>
      <w:lvlJc w:val="left"/>
      <w:pPr>
        <w:ind w:left="0" w:firstLine="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HorizontalSpacing w:val="158"/>
  <w:drawingGridVerticalSpacing w:val="29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279B9"/>
    <w:rsid w:val="15262962"/>
    <w:rsid w:val="154A2F40"/>
    <w:rsid w:val="4D7254A5"/>
    <w:rsid w:val="559548EB"/>
    <w:rsid w:val="6E32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paragraph" w:styleId="2">
    <w:name w:val="heading 1"/>
    <w:next w:val="1"/>
    <w:qFormat/>
    <w:uiPriority w:val="0"/>
    <w:pPr>
      <w:keepNext/>
      <w:keepLines/>
      <w:spacing w:beforeLines="0" w:beforeAutospacing="0" w:afterLines="0" w:afterAutospacing="0" w:line="560" w:lineRule="exact"/>
      <w:ind w:firstLine="894" w:firstLineChars="200"/>
      <w:outlineLvl w:val="0"/>
    </w:pPr>
    <w:rPr>
      <w:rFonts w:ascii="黑体" w:hAnsi="黑体" w:eastAsia="黑体" w:cs="Times New Roman"/>
      <w:kern w:val="44"/>
      <w:sz w:val="32"/>
      <w:szCs w:val="32"/>
    </w:rPr>
  </w:style>
  <w:style w:type="paragraph" w:styleId="3">
    <w:name w:val="heading 2"/>
    <w:next w:val="1"/>
    <w:link w:val="18"/>
    <w:semiHidden/>
    <w:unhideWhenUsed/>
    <w:qFormat/>
    <w:uiPriority w:val="0"/>
    <w:pPr>
      <w:keepNext/>
      <w:keepLines/>
      <w:spacing w:beforeLines="0" w:beforeAutospacing="0" w:afterLines="0" w:afterAutospacing="0" w:line="560" w:lineRule="exact"/>
      <w:ind w:firstLine="894" w:firstLineChars="200"/>
      <w:outlineLvl w:val="1"/>
    </w:pPr>
    <w:rPr>
      <w:rFonts w:ascii="楷体_GB2312" w:hAnsi="楷体_GB2312" w:eastAsia="楷体_GB2312" w:cs="Times New Roman"/>
      <w:sz w:val="32"/>
      <w:szCs w:val="32"/>
    </w:rPr>
  </w:style>
  <w:style w:type="paragraph" w:styleId="4">
    <w:name w:val="heading 3"/>
    <w:next w:val="1"/>
    <w:semiHidden/>
    <w:unhideWhenUsed/>
    <w:qFormat/>
    <w:uiPriority w:val="0"/>
    <w:pPr>
      <w:keepNext/>
      <w:keepLines/>
      <w:spacing w:beforeLines="0" w:beforeAutospacing="0" w:afterLines="0" w:afterAutospacing="0" w:line="560" w:lineRule="exact"/>
      <w:ind w:firstLine="894" w:firstLineChars="200"/>
      <w:outlineLvl w:val="2"/>
    </w:pPr>
    <w:rPr>
      <w:rFonts w:ascii="仿宋_GB2312" w:hAnsi="仿宋_GB2312" w:eastAsia="仿宋_GB2312" w:cs="Times New Roman"/>
      <w:sz w:val="32"/>
      <w:szCs w:val="32"/>
    </w:rPr>
  </w:style>
  <w:style w:type="paragraph" w:styleId="5">
    <w:name w:val="heading 4"/>
    <w:next w:val="1"/>
    <w:semiHidden/>
    <w:unhideWhenUsed/>
    <w:qFormat/>
    <w:uiPriority w:val="0"/>
    <w:pPr>
      <w:keepNext/>
      <w:keepLines/>
      <w:spacing w:beforeLines="0" w:beforeAutospacing="0" w:afterLines="0" w:afterAutospacing="0" w:line="560" w:lineRule="exact"/>
      <w:ind w:firstLine="894" w:firstLineChars="200"/>
      <w:outlineLvl w:val="3"/>
    </w:pPr>
    <w:rPr>
      <w:rFonts w:ascii="仿宋_GB2312" w:hAnsi="仿宋_GB2312" w:eastAsia="仿宋_GB2312" w:cs="Times New Roman"/>
      <w:sz w:val="32"/>
      <w:szCs w:val="32"/>
    </w:rPr>
  </w:style>
  <w:style w:type="paragraph" w:styleId="6">
    <w:name w:val="heading 5"/>
    <w:next w:val="1"/>
    <w:semiHidden/>
    <w:unhideWhenUsed/>
    <w:qFormat/>
    <w:uiPriority w:val="0"/>
    <w:pPr>
      <w:spacing w:line="560" w:lineRule="exact"/>
      <w:ind w:firstLine="894" w:firstLineChars="200"/>
      <w:outlineLvl w:val="4"/>
    </w:pPr>
    <w:rPr>
      <w:rFonts w:ascii="仿宋_GB2312" w:hAnsi="仿宋_GB2312" w:eastAsia="仿宋_GB2312" w:cs="Times New Roman"/>
      <w:sz w:val="32"/>
      <w:szCs w:val="32"/>
    </w:rPr>
  </w:style>
  <w:style w:type="paragraph" w:styleId="7">
    <w:name w:val="heading 6"/>
    <w:next w:val="1"/>
    <w:semiHidden/>
    <w:unhideWhenUsed/>
    <w:qFormat/>
    <w:uiPriority w:val="0"/>
    <w:pPr>
      <w:spacing w:line="560" w:lineRule="exact"/>
      <w:ind w:firstLine="894" w:firstLineChars="200"/>
      <w:outlineLvl w:val="5"/>
    </w:pPr>
    <w:rPr>
      <w:rFonts w:ascii="仿宋_GB2312" w:hAnsi="仿宋_GB2312" w:eastAsia="仿宋_GB2312" w:cs="Times New Roman"/>
      <w:sz w:val="32"/>
      <w:szCs w:val="32"/>
    </w:rPr>
  </w:style>
  <w:style w:type="paragraph" w:styleId="8">
    <w:name w:val="heading 7"/>
    <w:next w:val="1"/>
    <w:semiHidden/>
    <w:unhideWhenUsed/>
    <w:qFormat/>
    <w:uiPriority w:val="0"/>
    <w:pPr>
      <w:spacing w:line="560" w:lineRule="exact"/>
      <w:ind w:firstLine="894" w:firstLineChars="200"/>
      <w:outlineLvl w:val="6"/>
    </w:pPr>
    <w:rPr>
      <w:rFonts w:ascii="仿宋_GB2312" w:hAnsi="仿宋_GB2312" w:eastAsia="仿宋_GB2312" w:cs="Times New Roman"/>
      <w:sz w:val="32"/>
      <w:szCs w:val="32"/>
    </w:rPr>
  </w:style>
  <w:style w:type="paragraph" w:styleId="9">
    <w:name w:val="heading 8"/>
    <w:next w:val="1"/>
    <w:semiHidden/>
    <w:unhideWhenUsed/>
    <w:qFormat/>
    <w:uiPriority w:val="0"/>
    <w:pPr>
      <w:spacing w:line="560" w:lineRule="exact"/>
      <w:ind w:firstLine="894" w:firstLineChars="200"/>
      <w:outlineLvl w:val="7"/>
    </w:pPr>
    <w:rPr>
      <w:rFonts w:ascii="仿宋_GB2312" w:hAnsi="仿宋_GB2312" w:eastAsia="仿宋_GB2312" w:cs="Times New Roman"/>
      <w:sz w:val="32"/>
      <w:szCs w:val="32"/>
    </w:rPr>
  </w:style>
  <w:style w:type="paragraph" w:styleId="10">
    <w:name w:val="heading 9"/>
    <w:next w:val="1"/>
    <w:semiHidden/>
    <w:unhideWhenUsed/>
    <w:qFormat/>
    <w:uiPriority w:val="0"/>
    <w:pPr>
      <w:spacing w:line="560" w:lineRule="exact"/>
      <w:ind w:firstLine="894" w:firstLineChars="200"/>
      <w:outlineLvl w:val="8"/>
    </w:pPr>
    <w:rPr>
      <w:rFonts w:ascii="仿宋_GB2312" w:hAnsi="仿宋_GB2312" w:eastAsia="仿宋_GB2312" w:cs="Times New Roman"/>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w:qFormat/>
    <w:uiPriority w:val="0"/>
    <w:pPr>
      <w:spacing w:line="560" w:lineRule="exact"/>
      <w:ind w:firstLine="630" w:firstLineChars="200"/>
      <w:jc w:val="both"/>
    </w:pPr>
    <w:rPr>
      <w:rFonts w:ascii="仿宋_GB2312" w:hAnsi="仿宋_GB2312" w:eastAsia="仿宋_GB2312" w:cs="Times New Roman"/>
      <w:spacing w:val="-6"/>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spacing w:beforeLines="0" w:beforeAutospacing="0" w:afterLines="0" w:afterAutospacing="0" w:line="560" w:lineRule="exact"/>
      <w:jc w:val="center"/>
      <w:outlineLvl w:val="1"/>
    </w:pPr>
    <w:rPr>
      <w:rFonts w:ascii="楷体_GB2312" w:hAnsi="楷体_GB2312" w:eastAsia="楷体_GB2312" w:cs="Times New Roman"/>
      <w:kern w:val="28"/>
      <w:sz w:val="32"/>
      <w:szCs w:val="32"/>
    </w:rPr>
  </w:style>
  <w:style w:type="paragraph" w:styleId="15">
    <w:name w:val="Title"/>
    <w:qFormat/>
    <w:uiPriority w:val="0"/>
    <w:pPr>
      <w:spacing w:line="720" w:lineRule="exact"/>
      <w:jc w:val="center"/>
      <w:outlineLvl w:val="0"/>
    </w:pPr>
    <w:rPr>
      <w:rFonts w:ascii="方正小标宋简体" w:hAnsi="方正小标宋简体" w:eastAsia="方正小标宋简体" w:cs="Times New Roman"/>
      <w:sz w:val="44"/>
      <w:szCs w:val="44"/>
    </w:rPr>
  </w:style>
  <w:style w:type="character" w:customStyle="1" w:styleId="18">
    <w:name w:val="标题 2 Char"/>
    <w:link w:val="3"/>
    <w:qFormat/>
    <w:uiPriority w:val="0"/>
    <w:rPr>
      <w:rFonts w:ascii="楷体_GB2312" w:hAnsi="楷体_GB2312"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976</Words>
  <Characters>984</Characters>
  <Lines>0</Lines>
  <Paragraphs>0</Paragraphs>
  <TotalTime>2</TotalTime>
  <ScaleCrop>false</ScaleCrop>
  <LinksUpToDate>false</LinksUpToDate>
  <CharactersWithSpaces>990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2025-08-03T08:46:00Z</dcterms:created>
  <dc:creator>REX</dc:creator>
  <cp:lastModifiedBy>卢jun</cp:lastModifiedBy>
  <dcterms:modified xsi:type="dcterms:W3CDTF">2025-08-11T01:37:44Z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eyJoZGlkIjoiZjQ2NTE4MTU5YmU4Zjc5NjhlMmQ1ZjZiMTUwNDUwYzkiLCJ1c2VySWQiOiIzNjM1MDE5MzYifQ==</vt:lpwstr>
  </property>
  <property fmtid="{D5CDD505-2E9C-101B-9397-08002B2CF9AE}" pid="4" name="ICV">
    <vt:lpwstr>A8F6B6F7B10D42A5923AC433E03EB375_12</vt:lpwstr>
  </property>
</Properties>
</file>