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B92E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lang w:val="en-US" w:eastAsia="zh-CN"/>
        </w:rPr>
      </w:pPr>
      <w:bookmarkStart w:id="0" w:name="_GoBack"/>
      <w:bookmarkEnd w:id="0"/>
    </w:p>
    <w:p w14:paraId="06EAE49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sz w:val="44"/>
          <w:szCs w:val="44"/>
          <w:lang w:val="en-US" w:eastAsia="zh-CN"/>
        </w:rPr>
      </w:pPr>
      <w:r>
        <w:rPr>
          <w:rFonts w:hint="eastAsia" w:ascii="Times New Roman" w:hAnsi="Times New Roman" w:eastAsia="方正小标宋简体" w:cs="方正小标宋简体"/>
          <w:sz w:val="44"/>
          <w:szCs w:val="44"/>
          <w:lang w:val="en-US" w:eastAsia="zh-CN"/>
        </w:rPr>
        <w:t>浙江省历史经典产业名录管理办法</w:t>
      </w:r>
    </w:p>
    <w:p w14:paraId="6B54473D">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p>
    <w:p w14:paraId="0AF315E4">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0" w:firstLineChars="0"/>
        <w:jc w:val="center"/>
        <w:textAlignment w:val="auto"/>
        <w:rPr>
          <w:rFonts w:hint="eastAsia" w:ascii="Times New Roman" w:hAnsi="Times New Roman" w:eastAsia="黑体" w:cs="黑体"/>
          <w:lang w:val="en-US" w:eastAsia="zh-CN"/>
        </w:rPr>
      </w:pPr>
      <w:r>
        <w:rPr>
          <w:rFonts w:hint="eastAsia" w:ascii="Times New Roman" w:hAnsi="Times New Roman" w:eastAsia="黑体" w:cs="黑体"/>
          <w:lang w:val="en-US" w:eastAsia="zh-CN"/>
        </w:rPr>
        <w:t>第一章　总则</w:t>
      </w:r>
    </w:p>
    <w:p w14:paraId="1EC4D88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b/>
          <w:bCs/>
          <w:color w:val="000000"/>
          <w:kern w:val="0"/>
          <w:sz w:val="32"/>
          <w:szCs w:val="32"/>
          <w:lang w:val="en-US" w:eastAsia="zh-CN" w:bidi="ar"/>
        </w:rPr>
        <w:t>【目的依据】</w:t>
      </w:r>
      <w:r>
        <w:rPr>
          <w:rFonts w:hint="eastAsia" w:ascii="黑体" w:hAnsi="宋体" w:eastAsia="黑体" w:cs="黑体"/>
          <w:color w:val="000000"/>
          <w:kern w:val="0"/>
          <w:sz w:val="31"/>
          <w:szCs w:val="31"/>
          <w:lang w:val="en-US" w:eastAsia="zh-CN" w:bidi="ar"/>
        </w:rPr>
        <w:t xml:space="preserve">  </w:t>
      </w:r>
      <w:r>
        <w:rPr>
          <w:rFonts w:hint="eastAsia" w:ascii="Times New Roman" w:hAnsi="Times New Roman"/>
          <w:lang w:val="en-US" w:eastAsia="zh-CN"/>
        </w:rPr>
        <w:t>为建立完善浙江省历史经典产业名录体系，明确省级历史经典产业名录遴选标准，规范遴选</w:t>
      </w:r>
      <w:r>
        <w:rPr>
          <w:rFonts w:hint="default" w:ascii="Times New Roman" w:hAnsi="Times New Roman"/>
          <w:lang w:val="en-US" w:eastAsia="zh-CN"/>
        </w:rPr>
        <w:t>流程，强化</w:t>
      </w:r>
      <w:r>
        <w:rPr>
          <w:rFonts w:hint="eastAsia" w:ascii="Times New Roman" w:hAnsi="Times New Roman"/>
          <w:lang w:val="en-US" w:eastAsia="zh-CN"/>
        </w:rPr>
        <w:t>历史经典产业发展名录的管理</w:t>
      </w:r>
      <w:r>
        <w:rPr>
          <w:rFonts w:hint="default" w:ascii="Times New Roman" w:hAnsi="Times New Roman"/>
          <w:lang w:val="en-US" w:eastAsia="zh-CN"/>
        </w:rPr>
        <w:t>，根据《浙江省历史经典产业高水平传承高质量发展若干政策举措》（浙政办发〔</w:t>
      </w:r>
      <w:r>
        <w:rPr>
          <w:rFonts w:hint="eastAsia" w:ascii="Times New Roman" w:hAnsi="Times New Roman"/>
          <w:lang w:val="en-US" w:eastAsia="zh-CN"/>
        </w:rPr>
        <w:t>2024</w:t>
      </w:r>
      <w:r>
        <w:rPr>
          <w:rFonts w:hint="default" w:ascii="Times New Roman" w:hAnsi="Times New Roman"/>
          <w:lang w:val="en-US" w:eastAsia="zh-CN"/>
        </w:rPr>
        <w:t>〕</w:t>
      </w:r>
      <w:r>
        <w:rPr>
          <w:rFonts w:hint="eastAsia" w:ascii="Times New Roman" w:hAnsi="Times New Roman"/>
          <w:lang w:val="en-US" w:eastAsia="zh-CN"/>
        </w:rPr>
        <w:t>22</w:t>
      </w:r>
      <w:r>
        <w:rPr>
          <w:rFonts w:hint="default" w:ascii="Times New Roman" w:hAnsi="Times New Roman"/>
          <w:lang w:val="en-US" w:eastAsia="zh-CN"/>
        </w:rPr>
        <w:t>号）文件要求，</w:t>
      </w:r>
      <w:r>
        <w:rPr>
          <w:rFonts w:hint="eastAsia" w:ascii="Times New Roman" w:hAnsi="Times New Roman"/>
          <w:lang w:val="en-US" w:eastAsia="zh-CN"/>
        </w:rPr>
        <w:t>特</w:t>
      </w:r>
      <w:r>
        <w:rPr>
          <w:rFonts w:hint="default" w:ascii="Times New Roman" w:hAnsi="Times New Roman"/>
          <w:lang w:val="en-US" w:eastAsia="zh-CN"/>
        </w:rPr>
        <w:t>制定本办法。</w:t>
      </w:r>
    </w:p>
    <w:p w14:paraId="07ECFAA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b/>
          <w:bCs/>
          <w:color w:val="000000"/>
          <w:kern w:val="0"/>
          <w:sz w:val="32"/>
          <w:szCs w:val="32"/>
          <w:lang w:val="en-US" w:eastAsia="zh-CN" w:bidi="ar"/>
        </w:rPr>
        <w:t>【概念内涵】</w:t>
      </w:r>
      <w:r>
        <w:rPr>
          <w:rFonts w:hint="eastAsia" w:ascii="黑体" w:hAnsi="宋体" w:eastAsia="黑体" w:cs="黑体"/>
          <w:color w:val="000000"/>
          <w:kern w:val="0"/>
          <w:sz w:val="31"/>
          <w:szCs w:val="31"/>
          <w:lang w:val="en-US" w:eastAsia="zh-CN" w:bidi="ar"/>
        </w:rPr>
        <w:t xml:space="preserve">  </w:t>
      </w:r>
      <w:r>
        <w:rPr>
          <w:rFonts w:hint="eastAsia" w:ascii="Times New Roman" w:hAnsi="Times New Roman"/>
          <w:lang w:val="en-US" w:eastAsia="zh-CN"/>
        </w:rPr>
        <w:t>本办法所称的历史经典产业是指</w:t>
      </w:r>
      <w:r>
        <w:rPr>
          <w:rFonts w:hint="default" w:ascii="Times New Roman" w:hAnsi="Times New Roman"/>
          <w:lang w:val="en-US" w:eastAsia="zh-CN"/>
        </w:rPr>
        <w:t>具有悠久历史传承、凝聚人民聪明才智、蕴含深厚文化底蕴的产业</w:t>
      </w:r>
      <w:r>
        <w:rPr>
          <w:rFonts w:hint="eastAsia" w:ascii="Times New Roman" w:hAnsi="Times New Roman"/>
          <w:lang w:val="en-US" w:eastAsia="zh-CN"/>
        </w:rPr>
        <w:t>，也是传承中华优秀传统文化的重要载体。</w:t>
      </w:r>
    </w:p>
    <w:p w14:paraId="54203EF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default"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b/>
          <w:bCs/>
          <w:kern w:val="2"/>
          <w:sz w:val="32"/>
          <w:szCs w:val="32"/>
          <w:lang w:val="en-US" w:eastAsia="zh-CN" w:bidi="ar-SA"/>
        </w:rPr>
        <w:t xml:space="preserve">【适用范围】 </w:t>
      </w:r>
      <w:r>
        <w:rPr>
          <w:rFonts w:hint="eastAsia" w:ascii="Times New Roman" w:hAnsi="Times New Roman"/>
          <w:lang w:val="en-US" w:eastAsia="zh-CN"/>
        </w:rPr>
        <w:t xml:space="preserve"> </w:t>
      </w:r>
      <w:r>
        <w:rPr>
          <w:rFonts w:hint="default" w:ascii="Times New Roman" w:hAnsi="Times New Roman"/>
          <w:lang w:val="en-US" w:eastAsia="zh-CN"/>
        </w:rPr>
        <w:t>本办法适用于</w:t>
      </w:r>
      <w:r>
        <w:rPr>
          <w:rFonts w:hint="eastAsia" w:ascii="Times New Roman" w:hAnsi="Times New Roman"/>
          <w:lang w:val="en-US" w:eastAsia="zh-CN"/>
        </w:rPr>
        <w:t>省级历史经典产业遴选和管理工作。各地可结合本地实际，参照本办法制定本地区的历史经典产业名录管理办法。</w:t>
      </w:r>
    </w:p>
    <w:p w14:paraId="1AE098D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仿宋_GB2312" w:hAnsi="仿宋_GB2312" w:eastAsia="仿宋_GB2312" w:cs="仿宋_GB2312"/>
          <w:b/>
          <w:bCs/>
          <w:sz w:val="32"/>
          <w:szCs w:val="32"/>
          <w:lang w:val="en-US" w:eastAsia="zh-CN"/>
        </w:rPr>
        <w:t>第四条【遴选原则】</w:t>
      </w:r>
      <w:r>
        <w:rPr>
          <w:rFonts w:hint="eastAsia" w:ascii="Times New Roman" w:hAnsi="Times New Roman"/>
          <w:lang w:val="en-US" w:eastAsia="zh-CN"/>
        </w:rPr>
        <w:t xml:space="preserve">  省级历史经典产业名录遴选</w:t>
      </w:r>
      <w:r>
        <w:rPr>
          <w:rFonts w:hint="eastAsia" w:ascii="Times New Roman" w:hAnsi="Times New Roman" w:eastAsia="仿宋_GB2312" w:cstheme="minorBidi"/>
          <w:kern w:val="2"/>
          <w:sz w:val="32"/>
          <w:szCs w:val="24"/>
          <w:lang w:val="en-US" w:eastAsia="zh-CN" w:bidi="ar-SA"/>
        </w:rPr>
        <w:t>工作遵循公开、公平、公</w:t>
      </w:r>
      <w:r>
        <w:rPr>
          <w:rFonts w:hint="eastAsia" w:ascii="Times New Roman" w:hAnsi="Times New Roman" w:cstheme="minorBidi"/>
          <w:kern w:val="2"/>
          <w:sz w:val="32"/>
          <w:szCs w:val="24"/>
          <w:lang w:val="en-US" w:eastAsia="zh-CN" w:bidi="ar-SA"/>
        </w:rPr>
        <w:t>正和</w:t>
      </w:r>
      <w:r>
        <w:rPr>
          <w:rFonts w:hint="eastAsia" w:ascii="Times New Roman" w:hAnsi="Times New Roman" w:eastAsia="仿宋_GB2312" w:cstheme="minorBidi"/>
          <w:kern w:val="2"/>
          <w:sz w:val="32"/>
          <w:szCs w:val="24"/>
          <w:lang w:val="en-US" w:eastAsia="zh-CN" w:bidi="ar-SA"/>
        </w:rPr>
        <w:t>择优确定、动态管理的原则。</w:t>
      </w:r>
    </w:p>
    <w:p w14:paraId="3B6B4E8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b/>
          <w:bCs/>
          <w:color w:val="000000"/>
          <w:kern w:val="0"/>
          <w:sz w:val="32"/>
          <w:szCs w:val="32"/>
          <w:lang w:val="en-US" w:eastAsia="zh-CN" w:bidi="ar"/>
        </w:rPr>
        <w:t>【遴选范围】</w:t>
      </w:r>
      <w:r>
        <w:rPr>
          <w:rFonts w:hint="eastAsia" w:ascii="Times New Roman" w:hAnsi="Times New Roman"/>
          <w:lang w:val="en-US" w:eastAsia="zh-CN"/>
        </w:rPr>
        <w:t xml:space="preserve">  省经信厅联合有关部门共同开展历史经典产业名录的遴选和管理工作。各市经信部门负责向省经信厅推荐本地区产业较为集聚、符合基本条件的历史经典产业名录</w:t>
      </w:r>
      <w:r>
        <w:rPr>
          <w:rFonts w:hint="default" w:ascii="Times New Roman" w:hAnsi="Times New Roman"/>
          <w:lang w:val="en-US" w:eastAsia="zh-CN"/>
        </w:rPr>
        <w:t>。</w:t>
      </w:r>
      <w:r>
        <w:rPr>
          <w:rFonts w:hint="eastAsia" w:ascii="Times New Roman" w:hAnsi="Times New Roman"/>
          <w:lang w:val="en-US" w:eastAsia="zh-CN"/>
        </w:rPr>
        <w:t>省级有关部门重点负责向省经信厅推荐在两个或两个以上地市均有布局、符合基本条件的历史经典产业名录</w:t>
      </w:r>
      <w:r>
        <w:rPr>
          <w:rFonts w:hint="default" w:ascii="Times New Roman" w:hAnsi="Times New Roman"/>
          <w:lang w:val="en-US" w:eastAsia="zh-CN"/>
        </w:rPr>
        <w:t>。</w:t>
      </w:r>
    </w:p>
    <w:p w14:paraId="005735C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b/>
          <w:bCs/>
          <w:color w:val="000000"/>
          <w:kern w:val="0"/>
          <w:sz w:val="32"/>
          <w:szCs w:val="32"/>
          <w:lang w:val="en-US" w:eastAsia="zh-CN" w:bidi="ar"/>
        </w:rPr>
        <w:t>【部门职责】</w:t>
      </w:r>
      <w:r>
        <w:rPr>
          <w:rFonts w:hint="default" w:ascii="Times New Roman" w:hAnsi="Times New Roman"/>
          <w:lang w:val="en-US" w:eastAsia="zh-CN"/>
        </w:rPr>
        <w:t>　</w:t>
      </w:r>
      <w:r>
        <w:rPr>
          <w:rFonts w:hint="eastAsia" w:ascii="Times New Roman" w:hAnsi="Times New Roman"/>
          <w:lang w:val="en-US" w:eastAsia="zh-CN"/>
        </w:rPr>
        <w:t>根据历史经典产业传承创新发展实际，</w:t>
      </w:r>
      <w:r>
        <w:rPr>
          <w:rFonts w:hint="default" w:ascii="Times New Roman" w:hAnsi="Times New Roman"/>
          <w:lang w:val="en-US" w:eastAsia="zh-CN"/>
        </w:rPr>
        <w:t>省</w:t>
      </w:r>
      <w:r>
        <w:rPr>
          <w:rFonts w:hint="eastAsia" w:ascii="Times New Roman" w:hAnsi="Times New Roman"/>
          <w:lang w:val="en-US" w:eastAsia="zh-CN"/>
        </w:rPr>
        <w:t>经信厅按照本办法有关要求，适时组织开展省级历史经典产业</w:t>
      </w:r>
      <w:r>
        <w:rPr>
          <w:rFonts w:hint="default" w:ascii="Times New Roman" w:hAnsi="Times New Roman"/>
          <w:lang w:val="en-US" w:eastAsia="zh-CN"/>
        </w:rPr>
        <w:t>遴选工作，</w:t>
      </w:r>
      <w:r>
        <w:rPr>
          <w:rFonts w:hint="eastAsia" w:ascii="Times New Roman" w:hAnsi="Times New Roman"/>
          <w:lang w:val="en-US" w:eastAsia="zh-CN"/>
        </w:rPr>
        <w:t>并进行动态更新</w:t>
      </w:r>
      <w:r>
        <w:rPr>
          <w:rFonts w:hint="default" w:ascii="Times New Roman" w:hAnsi="Times New Roman"/>
          <w:lang w:val="en-US" w:eastAsia="zh-CN"/>
        </w:rPr>
        <w:t>发布。</w:t>
      </w:r>
    </w:p>
    <w:p w14:paraId="5B34B0B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0" w:firstLineChars="0"/>
        <w:jc w:val="center"/>
        <w:textAlignment w:val="auto"/>
        <w:rPr>
          <w:rFonts w:hint="default" w:ascii="Times New Roman" w:hAnsi="Times New Roman" w:eastAsia="黑体" w:cs="黑体"/>
          <w:lang w:val="en-US" w:eastAsia="zh-CN"/>
        </w:rPr>
      </w:pPr>
      <w:r>
        <w:rPr>
          <w:rFonts w:hint="eastAsia" w:ascii="Times New Roman" w:hAnsi="Times New Roman" w:eastAsia="黑体" w:cs="黑体"/>
          <w:lang w:val="en-US" w:eastAsia="zh-CN"/>
        </w:rPr>
        <w:t>第二章　遴选标准</w:t>
      </w:r>
    </w:p>
    <w:p w14:paraId="19A9E01A">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七</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b/>
          <w:bCs/>
          <w:lang w:val="en-US" w:eastAsia="zh-CN"/>
        </w:rPr>
        <w:t>基本条件</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eastAsia" w:ascii="Times New Roman" w:hAnsi="Times New Roman"/>
          <w:lang w:val="en-US" w:eastAsia="zh-CN"/>
        </w:rPr>
        <w:t>纳入省级名录的历史经典产业原则上起源时间不少于500年，在浙传承时间不少于100年，产业营业收入不低于10亿元。</w:t>
      </w:r>
    </w:p>
    <w:p w14:paraId="43DC1B9B">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八</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b/>
          <w:bCs/>
          <w:lang w:val="en-US" w:eastAsia="zh-CN"/>
        </w:rPr>
        <w:t>评价指标</w:t>
      </w:r>
      <w:r>
        <w:rPr>
          <w:rFonts w:hint="eastAsia" w:ascii="仿宋_GB2312" w:hAnsi="仿宋_GB2312" w:eastAsia="仿宋_GB2312" w:cs="仿宋_GB2312"/>
          <w:b/>
          <w:bCs/>
          <w:color w:val="000000"/>
          <w:kern w:val="0"/>
          <w:sz w:val="32"/>
          <w:szCs w:val="32"/>
          <w:lang w:val="en-US" w:eastAsia="zh-CN" w:bidi="ar"/>
        </w:rPr>
        <w:t>】</w:t>
      </w:r>
    </w:p>
    <w:p w14:paraId="10584F26">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（一）产业历史悠久</w:t>
      </w:r>
    </w:p>
    <w:p w14:paraId="1AAEBE22">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1. 产业起源的时间。</w:t>
      </w:r>
    </w:p>
    <w:p w14:paraId="7B71985A">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2. 在浙传承发展的时间。</w:t>
      </w:r>
    </w:p>
    <w:p w14:paraId="0BEE807D">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（二）经典传承赓续</w:t>
      </w:r>
    </w:p>
    <w:p w14:paraId="4AA74A96">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1. 核心工艺技艺。围绕产业形成核心工艺技艺，并列入各级非物质文化遗产代表性项目名录等情况。</w:t>
      </w:r>
    </w:p>
    <w:p w14:paraId="413D681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2. 经典品牌。围绕产业形成“老字号”品牌、区域品牌等情况。</w:t>
      </w:r>
    </w:p>
    <w:p w14:paraId="6A8911D1">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3. 人才主体。拥有各级非物质文化遗产项目代表性传承人、省级以上大师工匠等情况。</w:t>
      </w:r>
    </w:p>
    <w:p w14:paraId="78348C21">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（三）产业发展活力</w:t>
      </w:r>
    </w:p>
    <w:p w14:paraId="4E217A56">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1. 产业规模。上年全产业链营业收入、规上企业家数。</w:t>
      </w:r>
    </w:p>
    <w:p w14:paraId="2C56C296">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2. 富民效应。产业吸纳就业人员数量。</w:t>
      </w:r>
    </w:p>
    <w:p w14:paraId="1AC5EB6C">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3. 创新投入。产业研发投入、获得发明专利等有关情况。</w:t>
      </w:r>
    </w:p>
    <w:p w14:paraId="4F6F4D24">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lang w:val="en-US" w:eastAsia="zh-CN"/>
        </w:rPr>
      </w:pPr>
      <w:r>
        <w:rPr>
          <w:rFonts w:hint="eastAsia" w:ascii="Times New Roman" w:hAnsi="Times New Roman"/>
          <w:lang w:val="en-US" w:eastAsia="zh-CN"/>
        </w:rPr>
        <w:t>4. 数字赋能。在产品设计、生产制造、经营销售等全流程数字化改造情况。</w:t>
      </w:r>
    </w:p>
    <w:p w14:paraId="3E649B02">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5. 融合发展。“历史经典+IP”“历史经典+文旅”“历史经典+文艺”融合创新发展情况。</w:t>
      </w:r>
    </w:p>
    <w:p w14:paraId="5A018A4A">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eastAsia="黑体" w:cs="黑体"/>
          <w:lang w:val="en-US" w:eastAsia="zh-CN"/>
        </w:rPr>
      </w:pPr>
      <w:r>
        <w:rPr>
          <w:rFonts w:hint="eastAsia" w:ascii="Times New Roman" w:hAnsi="Times New Roman"/>
          <w:lang w:val="en-US" w:eastAsia="zh-CN"/>
        </w:rPr>
        <w:t>6. 产业园区、特色小镇等各类产业平台建设情况。</w:t>
      </w:r>
    </w:p>
    <w:p w14:paraId="2F861677">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0" w:firstLineChars="0"/>
        <w:jc w:val="center"/>
        <w:textAlignment w:val="auto"/>
        <w:rPr>
          <w:rFonts w:hint="default" w:ascii="Times New Roman" w:hAnsi="Times New Roman" w:eastAsia="黑体" w:cs="黑体"/>
          <w:lang w:val="en-US" w:eastAsia="zh-CN"/>
        </w:rPr>
      </w:pPr>
      <w:r>
        <w:rPr>
          <w:rFonts w:hint="eastAsia" w:ascii="Times New Roman" w:hAnsi="Times New Roman" w:eastAsia="黑体" w:cs="黑体"/>
          <w:lang w:val="en-US" w:eastAsia="zh-CN"/>
        </w:rPr>
        <w:t>第三章　遴选程序</w:t>
      </w:r>
    </w:p>
    <w:p w14:paraId="5A8BB0FD">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highlight w:val="none"/>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九</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b/>
          <w:bCs/>
          <w:highlight w:val="none"/>
          <w:lang w:val="en-US" w:eastAsia="zh-CN"/>
        </w:rPr>
        <w:t>申报材料</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eastAsia" w:ascii="Times New Roman" w:hAnsi="Times New Roman"/>
          <w:highlight w:val="none"/>
          <w:lang w:val="en-US" w:eastAsia="zh-CN"/>
        </w:rPr>
        <w:t>省级有关部门、各市经信部门根据通知要求，向省经信厅</w:t>
      </w:r>
      <w:r>
        <w:rPr>
          <w:rFonts w:hint="default" w:ascii="Times New Roman" w:hAnsi="Times New Roman"/>
          <w:highlight w:val="none"/>
          <w:lang w:val="en-US" w:eastAsia="zh-CN"/>
        </w:rPr>
        <w:t>提</w:t>
      </w:r>
      <w:r>
        <w:rPr>
          <w:rFonts w:hint="eastAsia" w:ascii="Times New Roman" w:hAnsi="Times New Roman"/>
          <w:highlight w:val="none"/>
          <w:lang w:val="en-US" w:eastAsia="zh-CN"/>
        </w:rPr>
        <w:t>出申请，并提交以下材料：</w:t>
      </w:r>
    </w:p>
    <w:p w14:paraId="33D13DE3">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1.浙江省历史经典产业遴选申报表（附件2）；</w:t>
      </w:r>
    </w:p>
    <w:p w14:paraId="38C51FC0">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2.</w:t>
      </w:r>
      <w:r>
        <w:rPr>
          <w:rFonts w:hint="default" w:ascii="Times New Roman" w:hAnsi="Times New Roman"/>
          <w:highlight w:val="none"/>
          <w:lang w:val="en-US" w:eastAsia="zh-CN"/>
        </w:rPr>
        <w:t>浙江省历史经典产业-XX产业申请报告</w:t>
      </w:r>
      <w:r>
        <w:rPr>
          <w:rFonts w:hint="eastAsia" w:ascii="Times New Roman" w:hAnsi="Times New Roman"/>
          <w:highlight w:val="none"/>
          <w:lang w:val="en-US" w:eastAsia="zh-CN"/>
        </w:rPr>
        <w:t>（附件3）；</w:t>
      </w:r>
    </w:p>
    <w:p w14:paraId="44A457E7">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highlight w:val="none"/>
          <w:lang w:val="en-US" w:eastAsia="zh-CN"/>
        </w:rPr>
      </w:pPr>
      <w:r>
        <w:rPr>
          <w:rFonts w:hint="eastAsia" w:ascii="Times New Roman" w:hAnsi="Times New Roman"/>
          <w:highlight w:val="none"/>
          <w:lang w:val="en-US" w:eastAsia="zh-CN"/>
        </w:rPr>
        <w:t>3.申报主体认为与历史经典产业申报相关的佐证材料。</w:t>
      </w:r>
    </w:p>
    <w:p w14:paraId="207CE39B">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highlight w:val="none"/>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十</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b/>
          <w:bCs/>
          <w:highlight w:val="none"/>
          <w:lang w:val="en-US" w:eastAsia="zh-CN"/>
        </w:rPr>
        <w:t>审查初筛</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default" w:ascii="Times New Roman" w:hAnsi="Times New Roman"/>
          <w:highlight w:val="none"/>
          <w:lang w:val="en-US" w:eastAsia="zh-CN"/>
        </w:rPr>
        <w:t>省经信厅对推荐验证材料进行完整性核查，根据</w:t>
      </w:r>
      <w:r>
        <w:rPr>
          <w:rFonts w:hint="eastAsia" w:ascii="Times New Roman" w:hAnsi="Times New Roman"/>
          <w:highlight w:val="none"/>
          <w:lang w:val="en-US" w:eastAsia="zh-CN"/>
        </w:rPr>
        <w:t>省级历史经典产业名录的基本条件进行初筛，形成历史经典产业评审</w:t>
      </w:r>
      <w:r>
        <w:rPr>
          <w:rFonts w:hint="default" w:ascii="Times New Roman" w:hAnsi="Times New Roman"/>
          <w:highlight w:val="none"/>
          <w:lang w:val="en-US" w:eastAsia="zh-CN"/>
        </w:rPr>
        <w:t>名单。</w:t>
      </w:r>
    </w:p>
    <w:p w14:paraId="56E37F76">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highlight w:val="none"/>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十一</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default" w:ascii="Times New Roman" w:hAnsi="Times New Roman"/>
          <w:b/>
          <w:bCs/>
          <w:highlight w:val="none"/>
          <w:lang w:val="en-US" w:eastAsia="zh-CN"/>
        </w:rPr>
        <w:t>专家评审</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eastAsia" w:ascii="Times New Roman" w:hAnsi="Times New Roman"/>
          <w:highlight w:val="none"/>
          <w:lang w:val="en-US" w:eastAsia="zh-CN"/>
        </w:rPr>
        <w:t>组织相关行业专家、省级行业主管部门</w:t>
      </w:r>
      <w:r>
        <w:rPr>
          <w:rFonts w:hint="default" w:ascii="Times New Roman" w:hAnsi="Times New Roman"/>
          <w:highlight w:val="none"/>
          <w:lang w:val="en-US" w:eastAsia="zh-CN"/>
        </w:rPr>
        <w:t>组成</w:t>
      </w:r>
      <w:r>
        <w:rPr>
          <w:rFonts w:hint="eastAsia" w:ascii="Times New Roman" w:hAnsi="Times New Roman"/>
          <w:highlight w:val="none"/>
          <w:lang w:val="en-US" w:eastAsia="zh-CN"/>
        </w:rPr>
        <w:t>历史经典产业</w:t>
      </w:r>
      <w:r>
        <w:rPr>
          <w:rFonts w:hint="default" w:ascii="Times New Roman" w:hAnsi="Times New Roman"/>
          <w:highlight w:val="none"/>
          <w:lang w:val="en-US" w:eastAsia="zh-CN"/>
        </w:rPr>
        <w:t>评审小组，对</w:t>
      </w:r>
      <w:r>
        <w:rPr>
          <w:rFonts w:hint="eastAsia" w:ascii="Times New Roman" w:hAnsi="Times New Roman"/>
          <w:highlight w:val="none"/>
          <w:lang w:val="en-US" w:eastAsia="zh-CN"/>
        </w:rPr>
        <w:t>评审名单上的产业</w:t>
      </w:r>
      <w:r>
        <w:rPr>
          <w:rFonts w:hint="default" w:ascii="Times New Roman" w:hAnsi="Times New Roman"/>
          <w:highlight w:val="none"/>
          <w:lang w:val="en-US" w:eastAsia="zh-CN"/>
        </w:rPr>
        <w:t>进行综合评价</w:t>
      </w:r>
      <w:r>
        <w:rPr>
          <w:rFonts w:hint="eastAsia" w:ascii="Times New Roman" w:hAnsi="Times New Roman"/>
          <w:highlight w:val="none"/>
          <w:lang w:val="en-US" w:eastAsia="zh-CN"/>
        </w:rPr>
        <w:t>打分。专家评审分评审前准备和专家集中评审两个环节，按照客观分和主观分两部分进行专家评审打分。其中，评审前准备主要为专家集中评审做好数据统计工作，即在形式审查的基础上，根据浙江省历史经典产业客观分评价标准，统计核对相关数据。专家集中评审由专家组对相关数据进行复核，根据客观分评价标准确认客观分得分，同时根据《申报表》《申请报告》及相关佐证材料，对产业数字化发展水平、融合发展水平等主观打分指标进行评审打分。</w:t>
      </w:r>
    </w:p>
    <w:p w14:paraId="1243DFC3">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highlight w:val="none"/>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十二</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b/>
          <w:bCs/>
          <w:highlight w:val="none"/>
          <w:lang w:val="en-US" w:eastAsia="zh-CN"/>
        </w:rPr>
        <w:t>提出建议名单</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eastAsia" w:ascii="Times New Roman" w:hAnsi="Times New Roman"/>
          <w:highlight w:val="none"/>
          <w:lang w:val="en-US" w:eastAsia="zh-CN"/>
        </w:rPr>
        <w:t>根据专家评审形成的主客观分数进行排序，提出名录建议名单。对暂时没有列入但得分较高、专家评审结果较好、有发展潜力的历史经典产业纳入省级名录的储备培育库。</w:t>
      </w:r>
    </w:p>
    <w:p w14:paraId="3C5B3DD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default" w:ascii="Times New Roman" w:hAnsi="Times New Roman"/>
          <w:b/>
          <w:bCs/>
          <w:lang w:val="en-US" w:eastAsia="zh-CN"/>
        </w:rPr>
        <w:t>第</w:t>
      </w:r>
      <w:r>
        <w:rPr>
          <w:rFonts w:hint="eastAsia" w:ascii="Times New Roman" w:hAnsi="Times New Roman"/>
          <w:b/>
          <w:bCs/>
          <w:lang w:val="en-US" w:eastAsia="zh-CN"/>
        </w:rPr>
        <w:t>十三</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default" w:ascii="Times New Roman" w:hAnsi="Times New Roman"/>
          <w:b/>
          <w:bCs/>
          <w:highlight w:val="none"/>
          <w:lang w:val="en-US" w:eastAsia="zh-CN"/>
        </w:rPr>
        <w:t>公示发布</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eastAsia" w:ascii="Times New Roman" w:hAnsi="Times New Roman"/>
          <w:highlight w:val="none"/>
          <w:lang w:val="en-US" w:eastAsia="zh-CN"/>
        </w:rPr>
        <w:t>名录建议名单在</w:t>
      </w:r>
      <w:r>
        <w:rPr>
          <w:rFonts w:hint="eastAsia" w:ascii="仿宋_GB2312" w:hAnsi="仿宋_GB2312" w:eastAsia="仿宋_GB2312" w:cs="仿宋_GB2312"/>
          <w:color w:val="000000"/>
          <w:kern w:val="0"/>
          <w:sz w:val="32"/>
          <w:szCs w:val="32"/>
          <w:lang w:val="en-US" w:eastAsia="zh-CN" w:bidi="ar"/>
        </w:rPr>
        <w:t>省经信厅门户网站公示</w:t>
      </w:r>
      <w:r>
        <w:rPr>
          <w:rFonts w:hint="eastAsia" w:ascii="仿宋_GB2312" w:hAnsi="仿宋_GB2312" w:cs="仿宋_GB2312"/>
          <w:color w:val="000000"/>
          <w:kern w:val="0"/>
          <w:sz w:val="32"/>
          <w:szCs w:val="32"/>
          <w:lang w:val="en-US" w:eastAsia="zh-CN" w:bidi="ar"/>
        </w:rPr>
        <w:t>，</w:t>
      </w:r>
      <w:r>
        <w:rPr>
          <w:rFonts w:hint="default" w:ascii="Times New Roman" w:hAnsi="Times New Roman"/>
          <w:highlight w:val="none"/>
          <w:lang w:val="en-US" w:eastAsia="zh-CN"/>
        </w:rPr>
        <w:t>公示期不少于7个工作日</w:t>
      </w:r>
      <w:r>
        <w:rPr>
          <w:rFonts w:hint="eastAsia" w:ascii="Times New Roman" w:hAnsi="Times New Roman"/>
          <w:highlight w:val="none"/>
          <w:lang w:val="en-US" w:eastAsia="zh-CN"/>
        </w:rPr>
        <w:t>，</w:t>
      </w:r>
      <w:r>
        <w:rPr>
          <w:rFonts w:hint="default" w:ascii="Times New Roman" w:hAnsi="Times New Roman"/>
          <w:highlight w:val="none"/>
          <w:lang w:val="en-US" w:eastAsia="zh-CN"/>
        </w:rPr>
        <w:t>公示无异议后</w:t>
      </w:r>
      <w:r>
        <w:rPr>
          <w:rFonts w:hint="eastAsia" w:ascii="Times New Roman" w:hAnsi="Times New Roman"/>
          <w:highlight w:val="none"/>
          <w:lang w:val="en-US" w:eastAsia="zh-CN"/>
        </w:rPr>
        <w:t>列入拟入选名录名单。</w:t>
      </w:r>
    </w:p>
    <w:p w14:paraId="4E22C4A3">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仿宋_GB2312" w:hAnsi="仿宋_GB2312" w:cs="仿宋_GB2312"/>
          <w:b/>
          <w:bCs/>
          <w:color w:val="000000"/>
          <w:kern w:val="0"/>
          <w:sz w:val="32"/>
          <w:szCs w:val="32"/>
          <w:lang w:val="en-US" w:eastAsia="zh-CN" w:bidi="ar"/>
        </w:rPr>
      </w:pPr>
      <w:r>
        <w:rPr>
          <w:rFonts w:hint="default" w:ascii="Times New Roman" w:hAnsi="Times New Roman"/>
          <w:b/>
          <w:bCs/>
          <w:lang w:val="en-US" w:eastAsia="zh-CN"/>
        </w:rPr>
        <w:t>第</w:t>
      </w:r>
      <w:r>
        <w:rPr>
          <w:rFonts w:hint="eastAsia" w:ascii="Times New Roman" w:hAnsi="Times New Roman"/>
          <w:b/>
          <w:bCs/>
          <w:lang w:val="en-US" w:eastAsia="zh-CN"/>
        </w:rPr>
        <w:t>十三</w:t>
      </w:r>
      <w:r>
        <w:rPr>
          <w:rFonts w:hint="default" w:ascii="Times New Roman" w:hAnsi="Times New Roman"/>
          <w:b/>
          <w:bCs/>
          <w:lang w:val="en-US" w:eastAsia="zh-CN"/>
        </w:rPr>
        <w:t>条</w:t>
      </w:r>
      <w:r>
        <w:rPr>
          <w:rFonts w:hint="eastAsia" w:ascii="Times New Roman" w:hAnsi="Times New Roman"/>
          <w:b/>
          <w:bCs/>
          <w:lang w:val="en-US" w:eastAsia="zh-CN"/>
        </w:rPr>
        <w:t>【报厅长办公会议审议】</w:t>
      </w:r>
      <w:r>
        <w:rPr>
          <w:rFonts w:hint="eastAsia" w:ascii="仿宋_GB2312" w:hAnsi="仿宋_GB2312" w:cs="仿宋_GB2312"/>
          <w:b/>
          <w:bCs/>
          <w:color w:val="000000"/>
          <w:kern w:val="0"/>
          <w:sz w:val="32"/>
          <w:szCs w:val="32"/>
          <w:lang w:val="en-US" w:eastAsia="zh-CN" w:bidi="ar"/>
        </w:rPr>
        <w:t xml:space="preserve">  </w:t>
      </w:r>
      <w:r>
        <w:rPr>
          <w:rFonts w:hint="default" w:ascii="Times New Roman" w:hAnsi="Times New Roman"/>
          <w:highlight w:val="none"/>
          <w:lang w:val="en-US" w:eastAsia="zh-CN"/>
        </w:rPr>
        <w:t>省经信厅将</w:t>
      </w:r>
      <w:r>
        <w:rPr>
          <w:rFonts w:hint="eastAsia" w:ascii="Times New Roman" w:hAnsi="Times New Roman"/>
          <w:highlight w:val="none"/>
          <w:lang w:val="en-US" w:eastAsia="zh-CN"/>
        </w:rPr>
        <w:t>拟入选名录名单</w:t>
      </w:r>
      <w:r>
        <w:rPr>
          <w:rFonts w:hint="default" w:ascii="Times New Roman" w:hAnsi="Times New Roman"/>
          <w:highlight w:val="none"/>
          <w:lang w:val="en-US" w:eastAsia="zh-CN"/>
        </w:rPr>
        <w:t>报厅长办公会审议</w:t>
      </w:r>
      <w:r>
        <w:rPr>
          <w:rFonts w:hint="eastAsia" w:ascii="Times New Roman" w:hAnsi="Times New Roman"/>
          <w:highlight w:val="none"/>
          <w:lang w:val="en-US" w:eastAsia="zh-CN"/>
        </w:rPr>
        <w:t>，研究通过后报分管副省长审阅。</w:t>
      </w:r>
    </w:p>
    <w:p w14:paraId="2D71FCE4">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eastAsia="黑体" w:cs="黑体"/>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十四</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b/>
          <w:bCs/>
          <w:highlight w:val="none"/>
          <w:lang w:val="en-US" w:eastAsia="zh-CN"/>
        </w:rPr>
        <w:t>正式印发</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 xml:space="preserve">  </w:t>
      </w:r>
      <w:r>
        <w:rPr>
          <w:rFonts w:hint="eastAsia" w:ascii="Times New Roman" w:hAnsi="Times New Roman"/>
          <w:highlight w:val="none"/>
          <w:lang w:val="en-US" w:eastAsia="zh-CN"/>
        </w:rPr>
        <w:t>省经信厅将通过厅长办公会议审议后的拟入选名录名单报分管副省长审阅，经领导</w:t>
      </w:r>
      <w:r>
        <w:rPr>
          <w:rFonts w:hint="eastAsia" w:ascii="Times New Roman" w:hAnsi="Times New Roman"/>
          <w:color w:val="auto"/>
          <w:highlight w:val="none"/>
          <w:lang w:val="en-US" w:eastAsia="zh-CN"/>
        </w:rPr>
        <w:t>审签后，</w:t>
      </w:r>
      <w:r>
        <w:rPr>
          <w:rFonts w:hint="eastAsia" w:ascii="Times New Roman" w:hAnsi="Times New Roman"/>
          <w:highlight w:val="none"/>
          <w:lang w:val="en-US" w:eastAsia="zh-CN"/>
        </w:rPr>
        <w:t>由</w:t>
      </w:r>
      <w:r>
        <w:rPr>
          <w:rFonts w:hint="default" w:ascii="Times New Roman" w:hAnsi="Times New Roman"/>
          <w:highlight w:val="none"/>
          <w:lang w:val="en-US" w:eastAsia="zh-CN"/>
        </w:rPr>
        <w:t>省经信厅</w:t>
      </w:r>
      <w:r>
        <w:rPr>
          <w:rFonts w:hint="eastAsia" w:ascii="Times New Roman" w:hAnsi="Times New Roman"/>
          <w:highlight w:val="none"/>
          <w:lang w:val="en-US" w:eastAsia="zh-CN"/>
        </w:rPr>
        <w:t>正式印发</w:t>
      </w:r>
      <w:r>
        <w:rPr>
          <w:rFonts w:hint="default" w:ascii="Times New Roman" w:hAnsi="Times New Roman"/>
          <w:highlight w:val="none"/>
          <w:lang w:val="en-US" w:eastAsia="zh-CN"/>
        </w:rPr>
        <w:t>。</w:t>
      </w:r>
    </w:p>
    <w:p w14:paraId="29572907">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0" w:firstLineChars="0"/>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四</w:t>
      </w:r>
      <w:r>
        <w:rPr>
          <w:rFonts w:hint="default" w:ascii="Times New Roman" w:hAnsi="Times New Roman" w:eastAsia="黑体" w:cs="黑体"/>
          <w:lang w:val="en-US" w:eastAsia="zh-CN"/>
        </w:rPr>
        <w:t>章　</w:t>
      </w:r>
      <w:r>
        <w:rPr>
          <w:rFonts w:hint="eastAsia" w:ascii="Times New Roman" w:hAnsi="Times New Roman" w:eastAsia="黑体" w:cs="黑体"/>
          <w:lang w:val="en-US" w:eastAsia="zh-CN"/>
        </w:rPr>
        <w:t>动态管理</w:t>
      </w:r>
    </w:p>
    <w:p w14:paraId="3525FE94">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eastAsia" w:ascii="Times New Roman" w:hAnsi="Times New Roman" w:eastAsia="仿宋_GB2312" w:cstheme="minorBidi"/>
          <w:b/>
          <w:bCs/>
          <w:kern w:val="2"/>
          <w:sz w:val="32"/>
          <w:szCs w:val="24"/>
          <w:lang w:val="en-US" w:eastAsia="zh-CN" w:bidi="ar-SA"/>
        </w:rPr>
        <w:t>第十</w:t>
      </w:r>
      <w:r>
        <w:rPr>
          <w:rFonts w:hint="eastAsia" w:ascii="Times New Roman" w:hAnsi="Times New Roman" w:cstheme="minorBidi"/>
          <w:b/>
          <w:bCs/>
          <w:kern w:val="2"/>
          <w:sz w:val="32"/>
          <w:szCs w:val="24"/>
          <w:lang w:val="en-US" w:eastAsia="zh-CN" w:bidi="ar-SA"/>
        </w:rPr>
        <w:t>五</w:t>
      </w:r>
      <w:r>
        <w:rPr>
          <w:rFonts w:hint="eastAsia" w:ascii="Times New Roman" w:hAnsi="Times New Roman" w:eastAsia="仿宋_GB2312" w:cstheme="minorBidi"/>
          <w:b/>
          <w:bCs/>
          <w:kern w:val="2"/>
          <w:sz w:val="32"/>
          <w:szCs w:val="24"/>
          <w:lang w:val="en-US" w:eastAsia="zh-CN" w:bidi="ar-SA"/>
        </w:rPr>
        <w:t>条</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名录</w:t>
      </w:r>
      <w:r>
        <w:rPr>
          <w:rFonts w:hint="eastAsia" w:ascii="Times New Roman" w:hAnsi="Times New Roman"/>
          <w:b/>
          <w:bCs/>
          <w:lang w:val="en-US" w:eastAsia="zh-CN"/>
        </w:rPr>
        <w:t>复核</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lang w:val="en-US" w:eastAsia="zh-CN"/>
        </w:rPr>
        <w:t xml:space="preserve"> 浙江省历史经典产业名录</w:t>
      </w:r>
      <w:r>
        <w:rPr>
          <w:rFonts w:hint="default" w:ascii="Times New Roman" w:hAnsi="Times New Roman"/>
          <w:lang w:val="en-US" w:eastAsia="zh-CN"/>
        </w:rPr>
        <w:t>实施动态管理</w:t>
      </w:r>
      <w:r>
        <w:rPr>
          <w:rFonts w:hint="eastAsia" w:ascii="Times New Roman" w:hAnsi="Times New Roman"/>
          <w:lang w:val="en-US" w:eastAsia="zh-CN"/>
        </w:rPr>
        <w:t>，每三年组织一次复核。复核程序如下：</w:t>
      </w:r>
    </w:p>
    <w:p w14:paraId="4C699DE3">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（一）浙江省历史经典产业名录按照复核工作的要求，由申报主体填报相关材料。</w:t>
      </w:r>
    </w:p>
    <w:p w14:paraId="27047F52">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（二）省经信厅对复核材料进行审核后，公布复核结果。</w:t>
      </w:r>
    </w:p>
    <w:p w14:paraId="46B1B879">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eastAsia" w:ascii="Times New Roman" w:hAnsi="Times New Roman" w:eastAsia="仿宋_GB2312" w:cstheme="minorBidi"/>
          <w:b/>
          <w:bCs/>
          <w:kern w:val="2"/>
          <w:sz w:val="32"/>
          <w:szCs w:val="24"/>
          <w:lang w:val="en-US" w:eastAsia="zh-CN" w:bidi="ar-SA"/>
        </w:rPr>
        <w:t>第十</w:t>
      </w:r>
      <w:r>
        <w:rPr>
          <w:rFonts w:hint="eastAsia" w:ascii="Times New Roman" w:hAnsi="Times New Roman" w:cstheme="minorBidi"/>
          <w:b/>
          <w:bCs/>
          <w:kern w:val="2"/>
          <w:sz w:val="32"/>
          <w:szCs w:val="24"/>
          <w:lang w:val="en-US" w:eastAsia="zh-CN" w:bidi="ar-SA"/>
        </w:rPr>
        <w:t>六</w:t>
      </w:r>
      <w:r>
        <w:rPr>
          <w:rFonts w:hint="eastAsia" w:ascii="Times New Roman" w:hAnsi="Times New Roman" w:eastAsia="仿宋_GB2312" w:cstheme="minorBidi"/>
          <w:b/>
          <w:bCs/>
          <w:kern w:val="2"/>
          <w:sz w:val="32"/>
          <w:szCs w:val="24"/>
          <w:lang w:val="en-US" w:eastAsia="zh-CN" w:bidi="ar-SA"/>
        </w:rPr>
        <w:t>条</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名录</w:t>
      </w:r>
      <w:r>
        <w:rPr>
          <w:rFonts w:hint="eastAsia" w:ascii="Times New Roman" w:hAnsi="Times New Roman"/>
          <w:b/>
          <w:bCs/>
          <w:lang w:val="en-US" w:eastAsia="zh-CN"/>
        </w:rPr>
        <w:t>撤销</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lang w:val="en-US" w:eastAsia="zh-CN"/>
        </w:rPr>
        <w:t xml:space="preserve"> 有下列情况之一的，剔除历史经典产业名录：</w:t>
      </w:r>
    </w:p>
    <w:p w14:paraId="7F4DA54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 xml:space="preserve">（一）申报主体未按规定参加复核的； </w:t>
      </w:r>
    </w:p>
    <w:p w14:paraId="46D3139C">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 xml:space="preserve">（二）复核结果不合格的； </w:t>
      </w:r>
    </w:p>
    <w:p w14:paraId="49EBF03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 xml:space="preserve">（三）申报主体自行要求撤销的； </w:t>
      </w:r>
    </w:p>
    <w:p w14:paraId="2DE6CBB4">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（四）申报主体有违法行为或弄虚作假、违反相关规定行为的。</w:t>
      </w:r>
    </w:p>
    <w:p w14:paraId="5FFC8B89">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0" w:firstLineChars="0"/>
        <w:jc w:val="center"/>
        <w:textAlignment w:val="auto"/>
        <w:rPr>
          <w:rFonts w:hint="default" w:ascii="Times New Roman" w:hAnsi="Times New Roman" w:eastAsia="黑体" w:cs="黑体"/>
          <w:lang w:val="en-US" w:eastAsia="zh-CN"/>
        </w:rPr>
      </w:pPr>
      <w:r>
        <w:rPr>
          <w:rFonts w:hint="default" w:ascii="Times New Roman" w:hAnsi="Times New Roman" w:eastAsia="黑体" w:cs="黑体"/>
          <w:lang w:val="en-US" w:eastAsia="zh-CN"/>
        </w:rPr>
        <w:t>第</w:t>
      </w:r>
      <w:r>
        <w:rPr>
          <w:rFonts w:hint="eastAsia" w:ascii="Times New Roman" w:hAnsi="Times New Roman" w:eastAsia="黑体" w:cs="黑体"/>
          <w:lang w:val="en-US" w:eastAsia="zh-CN"/>
        </w:rPr>
        <w:t>五</w:t>
      </w:r>
      <w:r>
        <w:rPr>
          <w:rFonts w:hint="default" w:ascii="Times New Roman" w:hAnsi="Times New Roman" w:eastAsia="黑体" w:cs="黑体"/>
          <w:lang w:val="en-US" w:eastAsia="zh-CN"/>
        </w:rPr>
        <w:t>章　</w:t>
      </w:r>
      <w:r>
        <w:rPr>
          <w:rFonts w:hint="eastAsia" w:ascii="Times New Roman" w:hAnsi="Times New Roman" w:eastAsia="黑体" w:cs="黑体"/>
          <w:lang w:val="en-US" w:eastAsia="zh-CN"/>
        </w:rPr>
        <w:t>支持举措</w:t>
      </w:r>
    </w:p>
    <w:p w14:paraId="40FC9773">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default" w:ascii="Times New Roman" w:hAnsi="Times New Roman"/>
          <w:b/>
          <w:bCs/>
          <w:lang w:val="en-US" w:eastAsia="zh-CN"/>
        </w:rPr>
        <w:t>第</w:t>
      </w:r>
      <w:r>
        <w:rPr>
          <w:rFonts w:hint="eastAsia" w:ascii="Times New Roman" w:hAnsi="Times New Roman"/>
          <w:b/>
          <w:bCs/>
          <w:lang w:val="en-US" w:eastAsia="zh-CN"/>
        </w:rPr>
        <w:t>十七</w:t>
      </w:r>
      <w:r>
        <w:rPr>
          <w:rFonts w:hint="default" w:ascii="Times New Roman" w:hAnsi="Times New Roman"/>
          <w:b/>
          <w:bCs/>
          <w:lang w:val="en-US" w:eastAsia="zh-CN"/>
        </w:rPr>
        <w:t>条</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政策支持</w:t>
      </w:r>
      <w:r>
        <w:rPr>
          <w:rFonts w:hint="eastAsia" w:ascii="仿宋_GB2312" w:hAnsi="仿宋_GB2312" w:eastAsia="仿宋_GB2312" w:cs="仿宋_GB2312"/>
          <w:b/>
          <w:bCs/>
          <w:color w:val="000000"/>
          <w:kern w:val="0"/>
          <w:sz w:val="32"/>
          <w:szCs w:val="32"/>
          <w:lang w:val="en-US" w:eastAsia="zh-CN" w:bidi="ar"/>
        </w:rPr>
        <w:t>】</w:t>
      </w:r>
      <w:r>
        <w:rPr>
          <w:rFonts w:hint="default" w:ascii="Times New Roman" w:hAnsi="Times New Roman"/>
          <w:lang w:val="en-US" w:eastAsia="zh-CN"/>
        </w:rPr>
        <w:t>　对</w:t>
      </w:r>
      <w:r>
        <w:rPr>
          <w:rFonts w:hint="eastAsia" w:ascii="Times New Roman" w:hAnsi="Times New Roman"/>
          <w:lang w:val="en-US" w:eastAsia="zh-CN"/>
        </w:rPr>
        <w:t>列入省级名录的历史经典产业，</w:t>
      </w:r>
      <w:r>
        <w:rPr>
          <w:rFonts w:hint="default" w:ascii="Times New Roman" w:hAnsi="Times New Roman"/>
          <w:lang w:val="en-US" w:eastAsia="zh-CN"/>
        </w:rPr>
        <w:t>按照《浙江省历史经典产业高水平传承高质量发展若干政策举措》</w:t>
      </w:r>
      <w:r>
        <w:rPr>
          <w:rFonts w:hint="eastAsia" w:ascii="Times New Roman" w:hAnsi="Times New Roman"/>
          <w:lang w:val="en-US" w:eastAsia="zh-CN"/>
        </w:rPr>
        <w:t>等文件给予各项政策支持。</w:t>
      </w:r>
    </w:p>
    <w:p w14:paraId="317BFD0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lang w:val="en-US" w:eastAsia="zh-CN"/>
        </w:rPr>
      </w:pPr>
      <w:r>
        <w:rPr>
          <w:rFonts w:hint="default" w:ascii="Times New Roman" w:hAnsi="Times New Roman" w:eastAsia="仿宋_GB2312" w:cstheme="minorBidi"/>
          <w:b/>
          <w:bCs/>
          <w:kern w:val="2"/>
          <w:sz w:val="32"/>
          <w:szCs w:val="24"/>
          <w:lang w:val="en-US" w:eastAsia="zh-CN" w:bidi="ar-SA"/>
        </w:rPr>
        <w:t>第</w:t>
      </w:r>
      <w:r>
        <w:rPr>
          <w:rFonts w:hint="eastAsia" w:ascii="Times New Roman" w:hAnsi="Times New Roman" w:eastAsia="仿宋_GB2312" w:cstheme="minorBidi"/>
          <w:b/>
          <w:bCs/>
          <w:kern w:val="2"/>
          <w:sz w:val="32"/>
          <w:szCs w:val="24"/>
          <w:lang w:val="en-US" w:eastAsia="zh-CN" w:bidi="ar-SA"/>
        </w:rPr>
        <w:t>十</w:t>
      </w:r>
      <w:r>
        <w:rPr>
          <w:rFonts w:hint="eastAsia" w:ascii="Times New Roman" w:hAnsi="Times New Roman" w:cstheme="minorBidi"/>
          <w:b/>
          <w:bCs/>
          <w:kern w:val="2"/>
          <w:sz w:val="32"/>
          <w:szCs w:val="24"/>
          <w:lang w:val="en-US" w:eastAsia="zh-CN" w:bidi="ar-SA"/>
        </w:rPr>
        <w:t>八</w:t>
      </w:r>
      <w:r>
        <w:rPr>
          <w:rFonts w:hint="default" w:ascii="Times New Roman" w:hAnsi="Times New Roman" w:eastAsia="仿宋_GB2312" w:cstheme="minorBidi"/>
          <w:b/>
          <w:bCs/>
          <w:kern w:val="2"/>
          <w:sz w:val="32"/>
          <w:szCs w:val="24"/>
          <w:lang w:val="en-US" w:eastAsia="zh-CN" w:bidi="ar-SA"/>
        </w:rPr>
        <w:t>条</w:t>
      </w:r>
      <w:r>
        <w:rPr>
          <w:rFonts w:hint="eastAsia" w:ascii="Times New Roman" w:hAnsi="Times New Roman" w:eastAsia="仿宋_GB2312" w:cstheme="minorBidi"/>
          <w:b/>
          <w:bCs/>
          <w:kern w:val="2"/>
          <w:sz w:val="32"/>
          <w:szCs w:val="24"/>
          <w:lang w:val="en-US" w:eastAsia="zh-CN" w:bidi="ar-SA"/>
        </w:rPr>
        <w:t>【</w:t>
      </w:r>
      <w:r>
        <w:rPr>
          <w:rFonts w:hint="default" w:ascii="Times New Roman" w:hAnsi="Times New Roman" w:eastAsia="仿宋_GB2312" w:cstheme="minorBidi"/>
          <w:b/>
          <w:bCs/>
          <w:kern w:val="2"/>
          <w:sz w:val="32"/>
          <w:szCs w:val="24"/>
          <w:lang w:val="en-US" w:eastAsia="zh-CN" w:bidi="ar-SA"/>
        </w:rPr>
        <w:t>服务供给</w:t>
      </w:r>
      <w:r>
        <w:rPr>
          <w:rFonts w:hint="eastAsia" w:ascii="Times New Roman" w:hAnsi="Times New Roman" w:eastAsia="仿宋_GB2312" w:cstheme="minorBidi"/>
          <w:b/>
          <w:bCs/>
          <w:kern w:val="2"/>
          <w:sz w:val="32"/>
          <w:szCs w:val="24"/>
          <w:lang w:val="en-US" w:eastAsia="zh-CN" w:bidi="ar-SA"/>
        </w:rPr>
        <w:t>】</w:t>
      </w:r>
      <w:r>
        <w:rPr>
          <w:rFonts w:hint="default" w:ascii="Times New Roman" w:hAnsi="Times New Roman"/>
          <w:lang w:val="en-US" w:eastAsia="zh-CN"/>
        </w:rPr>
        <w:t>　</w:t>
      </w:r>
      <w:r>
        <w:rPr>
          <w:rFonts w:hint="eastAsia" w:ascii="Times New Roman" w:hAnsi="Times New Roman"/>
          <w:lang w:val="en-US" w:eastAsia="zh-CN"/>
        </w:rPr>
        <w:t>对列入省级名录储备培育库的历史经典产业，鼓励相关地市将其纳入属地的历史经典产业名录，并按照</w:t>
      </w:r>
      <w:r>
        <w:rPr>
          <w:rFonts w:hint="default" w:ascii="Times New Roman" w:hAnsi="Times New Roman"/>
          <w:lang w:val="en-US" w:eastAsia="zh-CN"/>
        </w:rPr>
        <w:t>“一业一品一策”</w:t>
      </w:r>
      <w:r>
        <w:rPr>
          <w:rFonts w:hint="eastAsia" w:ascii="Times New Roman" w:hAnsi="Times New Roman"/>
          <w:lang w:val="en-US" w:eastAsia="zh-CN"/>
        </w:rPr>
        <w:t>的要求，</w:t>
      </w:r>
      <w:r>
        <w:rPr>
          <w:rFonts w:hint="default" w:ascii="Times New Roman" w:hAnsi="Times New Roman"/>
          <w:lang w:val="en-US" w:eastAsia="zh-CN"/>
        </w:rPr>
        <w:t>在金融、资源、用地、用能等方面予以精准政策支持。省经信厅会同</w:t>
      </w:r>
      <w:r>
        <w:rPr>
          <w:rFonts w:hint="eastAsia" w:ascii="Times New Roman" w:hAnsi="Times New Roman"/>
          <w:lang w:val="en-US" w:eastAsia="zh-CN"/>
        </w:rPr>
        <w:t>相关部门给予必要的</w:t>
      </w:r>
      <w:r>
        <w:rPr>
          <w:rFonts w:hint="default" w:ascii="Times New Roman" w:hAnsi="Times New Roman"/>
          <w:lang w:val="en-US" w:eastAsia="zh-CN"/>
        </w:rPr>
        <w:t>指导服务。</w:t>
      </w:r>
    </w:p>
    <w:p w14:paraId="7057D80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0" w:firstLineChars="0"/>
        <w:jc w:val="center"/>
        <w:textAlignment w:val="auto"/>
        <w:rPr>
          <w:rFonts w:hint="eastAsia" w:ascii="Times New Roman" w:hAnsi="Times New Roman" w:eastAsia="黑体" w:cs="黑体"/>
          <w:lang w:val="en-US" w:eastAsia="zh-CN"/>
        </w:rPr>
      </w:pPr>
      <w:r>
        <w:rPr>
          <w:rFonts w:hint="eastAsia" w:ascii="Times New Roman" w:hAnsi="Times New Roman" w:eastAsia="黑体" w:cs="黑体"/>
          <w:lang w:val="en-US" w:eastAsia="zh-CN"/>
        </w:rPr>
        <w:t>第六章　附则</w:t>
      </w:r>
    </w:p>
    <w:p w14:paraId="0461856D">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eastAsia" w:ascii="仿宋_GB2312" w:hAnsi="仿宋_GB2312" w:eastAsia="仿宋_GB2312" w:cs="仿宋_GB2312"/>
          <w:b/>
          <w:bCs/>
          <w:sz w:val="32"/>
          <w:szCs w:val="32"/>
          <w:lang w:val="en-US" w:eastAsia="zh-CN"/>
        </w:rPr>
        <w:t>第十</w:t>
      </w:r>
      <w:r>
        <w:rPr>
          <w:rFonts w:hint="eastAsia" w:ascii="仿宋_GB2312" w:hAnsi="仿宋_GB2312" w:cs="仿宋_GB2312"/>
          <w:b/>
          <w:bCs/>
          <w:sz w:val="32"/>
          <w:szCs w:val="32"/>
          <w:lang w:val="en-US" w:eastAsia="zh-CN"/>
        </w:rPr>
        <w:t>九</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b/>
          <w:bCs/>
          <w:color w:val="000000"/>
          <w:kern w:val="0"/>
          <w:sz w:val="32"/>
          <w:szCs w:val="32"/>
          <w:lang w:val="en-US" w:eastAsia="zh-CN" w:bidi="ar"/>
        </w:rPr>
        <w:t>【解释单位】</w:t>
      </w:r>
      <w:r>
        <w:rPr>
          <w:rFonts w:hint="default" w:ascii="Times New Roman" w:hAnsi="Times New Roman"/>
          <w:lang w:val="en-US" w:eastAsia="zh-CN"/>
        </w:rPr>
        <w:t>　本办法由省经信厅消费品与历史经典产业处负责解释。</w:t>
      </w:r>
    </w:p>
    <w:p w14:paraId="27670281">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default" w:ascii="Times New Roman" w:hAnsi="Times New Roman"/>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二十</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b/>
          <w:bCs/>
          <w:color w:val="000000"/>
          <w:kern w:val="0"/>
          <w:sz w:val="32"/>
          <w:szCs w:val="32"/>
          <w:lang w:val="en-US" w:eastAsia="zh-CN" w:bidi="ar"/>
        </w:rPr>
        <w:t>【有关说明】</w:t>
      </w:r>
      <w:r>
        <w:rPr>
          <w:rFonts w:hint="default" w:ascii="Times New Roman" w:hAnsi="Times New Roman"/>
          <w:lang w:val="en-US" w:eastAsia="zh-CN"/>
        </w:rPr>
        <w:t>　在遴选过程中如发现有弄虚作假行为，将取消资格并按照有关规定严肃处理。</w:t>
      </w:r>
    </w:p>
    <w:p w14:paraId="7A58BB0E">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textAlignment w:val="auto"/>
        <w:rPr>
          <w:rFonts w:hint="eastAsia" w:ascii="Times New Roman" w:hAnsi="Times New Roman"/>
          <w:lang w:val="en-US" w:eastAsia="zh-CN"/>
        </w:rPr>
      </w:pPr>
      <w:r>
        <w:rPr>
          <w:rFonts w:hint="eastAsia" w:ascii="Times New Roman" w:hAnsi="Times New Roman"/>
          <w:b/>
          <w:bCs/>
          <w:lang w:val="en-US" w:eastAsia="zh-CN"/>
        </w:rPr>
        <w:t>第二十一条</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cs="仿宋_GB2312"/>
          <w:b/>
          <w:bCs/>
          <w:color w:val="000000"/>
          <w:kern w:val="0"/>
          <w:sz w:val="32"/>
          <w:szCs w:val="32"/>
          <w:lang w:val="en-US" w:eastAsia="zh-CN" w:bidi="ar"/>
        </w:rPr>
        <w:t>生效日期</w:t>
      </w:r>
      <w:r>
        <w:rPr>
          <w:rFonts w:hint="eastAsia" w:ascii="仿宋_GB2312" w:hAnsi="仿宋_GB2312" w:eastAsia="仿宋_GB2312" w:cs="仿宋_GB2312"/>
          <w:b/>
          <w:bCs/>
          <w:color w:val="000000"/>
          <w:kern w:val="0"/>
          <w:sz w:val="32"/>
          <w:szCs w:val="32"/>
          <w:lang w:val="en-US" w:eastAsia="zh-CN" w:bidi="ar"/>
        </w:rPr>
        <w:t>】</w:t>
      </w:r>
      <w:r>
        <w:rPr>
          <w:rFonts w:hint="eastAsia" w:ascii="Times New Roman" w:hAnsi="Times New Roman"/>
          <w:lang w:val="en-US" w:eastAsia="zh-CN"/>
        </w:rPr>
        <w:t>　本办法自印发之日起实施，有效期3年。如遇国家政策调整或上级、本级政府出台新的政策，以新的政策为准。</w:t>
      </w:r>
    </w:p>
    <w:p w14:paraId="03862111">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default" w:ascii="Times New Roman" w:hAnsi="Times New Roman"/>
          <w:lang w:val="en-US" w:eastAsia="zh-CN"/>
        </w:rPr>
      </w:pPr>
    </w:p>
    <w:p w14:paraId="3A178CA3">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default" w:ascii="Times New Roman" w:hAnsi="Times New Roman"/>
          <w:lang w:val="en-US" w:eastAsia="zh-CN"/>
        </w:rPr>
      </w:pPr>
    </w:p>
    <w:p w14:paraId="11C66E0F">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附件1：浙江省历史经典产业评价指标体系</w:t>
      </w:r>
    </w:p>
    <w:p w14:paraId="2F49C377">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附件2：</w:t>
      </w:r>
      <w:r>
        <w:rPr>
          <w:rFonts w:hint="eastAsia" w:ascii="Times New Roman" w:hAnsi="Times New Roman"/>
          <w:highlight w:val="none"/>
          <w:lang w:val="en-US" w:eastAsia="zh-CN"/>
        </w:rPr>
        <w:t>浙江省历史经典产业遴选申报表</w:t>
      </w:r>
    </w:p>
    <w:p w14:paraId="321F29DA">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r>
        <w:rPr>
          <w:rFonts w:hint="eastAsia" w:ascii="Times New Roman" w:hAnsi="Times New Roman"/>
          <w:lang w:val="en-US" w:eastAsia="zh-CN"/>
        </w:rPr>
        <w:t>附件3：</w:t>
      </w:r>
      <w:r>
        <w:rPr>
          <w:rFonts w:hint="default" w:ascii="Times New Roman" w:hAnsi="Times New Roman"/>
          <w:highlight w:val="none"/>
          <w:lang w:val="en-US" w:eastAsia="zh-CN"/>
        </w:rPr>
        <w:t>浙江省历史经典产业-XX产业申请报告</w:t>
      </w:r>
    </w:p>
    <w:p w14:paraId="130DEFF9">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pPr>
    </w:p>
    <w:p w14:paraId="727A8600">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Times New Roman" w:hAnsi="Times New Roman"/>
          <w:lang w:val="en-US" w:eastAsia="zh-CN"/>
        </w:rPr>
        <w:sectPr>
          <w:pgSz w:w="11906" w:h="16838"/>
          <w:pgMar w:top="1440" w:right="1800" w:bottom="1440" w:left="1800" w:header="851" w:footer="992" w:gutter="0"/>
          <w:cols w:space="425" w:num="1"/>
          <w:docGrid w:type="lines" w:linePitch="312" w:charSpace="0"/>
        </w:sectPr>
      </w:pPr>
    </w:p>
    <w:p w14:paraId="49335F23">
      <w:pPr>
        <w:spacing w:beforeLines="0" w:afterLines="0" w:line="660" w:lineRule="exact"/>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附件1</w:t>
      </w:r>
    </w:p>
    <w:p w14:paraId="062226BB">
      <w:pPr>
        <w:pStyle w:val="2"/>
        <w:rPr>
          <w:rFonts w:hint="default"/>
          <w:lang w:val="en-US" w:eastAsia="zh-CN"/>
        </w:rPr>
      </w:pPr>
    </w:p>
    <w:p w14:paraId="3AC7A79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浙江省历史经典产业评价指标体系</w:t>
      </w:r>
    </w:p>
    <w:tbl>
      <w:tblPr>
        <w:tblStyle w:val="11"/>
        <w:tblpPr w:leftFromText="180" w:rightFromText="180" w:vertAnchor="text" w:horzAnchor="page" w:tblpXSpec="center" w:tblpY="583"/>
        <w:tblOverlap w:val="never"/>
        <w:tblW w:w="13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1191"/>
        <w:gridCol w:w="3402"/>
        <w:gridCol w:w="1191"/>
        <w:gridCol w:w="2891"/>
        <w:gridCol w:w="4082"/>
      </w:tblGrid>
      <w:tr w14:paraId="5931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BF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ascii="黑体" w:hAnsi="宋体" w:eastAsia="黑体" w:cs="黑体"/>
                <w:i w:val="0"/>
                <w:iCs w:val="0"/>
                <w:color w:val="001846"/>
                <w:sz w:val="24"/>
                <w:szCs w:val="24"/>
                <w:u w:val="none"/>
              </w:rPr>
            </w:pPr>
            <w:r>
              <w:rPr>
                <w:rFonts w:hint="eastAsia" w:ascii="黑体" w:hAnsi="宋体" w:eastAsia="黑体" w:cs="黑体"/>
                <w:i w:val="0"/>
                <w:iCs w:val="0"/>
                <w:color w:val="001846"/>
                <w:kern w:val="0"/>
                <w:sz w:val="24"/>
                <w:szCs w:val="24"/>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86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宋体" w:eastAsia="黑体" w:cs="黑体"/>
                <w:i w:val="0"/>
                <w:iCs w:val="0"/>
                <w:color w:val="001846"/>
                <w:sz w:val="24"/>
                <w:szCs w:val="24"/>
                <w:u w:val="none"/>
              </w:rPr>
            </w:pPr>
            <w:r>
              <w:rPr>
                <w:rFonts w:hint="eastAsia" w:ascii="黑体" w:hAnsi="宋体" w:eastAsia="黑体" w:cs="黑体"/>
                <w:i w:val="0"/>
                <w:iCs w:val="0"/>
                <w:color w:val="001846"/>
                <w:kern w:val="0"/>
                <w:sz w:val="24"/>
                <w:szCs w:val="24"/>
                <w:u w:val="none"/>
                <w:lang w:val="en-US" w:eastAsia="zh-CN" w:bidi="ar"/>
              </w:rPr>
              <w:t>二级指标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78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宋体" w:eastAsia="黑体" w:cs="黑体"/>
                <w:i w:val="0"/>
                <w:iCs w:val="0"/>
                <w:color w:val="001846"/>
                <w:sz w:val="24"/>
                <w:szCs w:val="24"/>
                <w:u w:val="none"/>
              </w:rPr>
            </w:pPr>
            <w:r>
              <w:rPr>
                <w:rFonts w:hint="eastAsia" w:ascii="黑体" w:hAnsi="宋体" w:eastAsia="黑体" w:cs="黑体"/>
                <w:i w:val="0"/>
                <w:iCs w:val="0"/>
                <w:color w:val="001846"/>
                <w:kern w:val="0"/>
                <w:sz w:val="24"/>
                <w:szCs w:val="24"/>
                <w:u w:val="none"/>
                <w:lang w:val="en-US" w:eastAsia="zh-CN" w:bidi="ar"/>
              </w:rPr>
              <w:t>三级指标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BC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宋体" w:eastAsia="黑体" w:cs="黑体"/>
                <w:i w:val="0"/>
                <w:iCs w:val="0"/>
                <w:color w:val="001846"/>
                <w:sz w:val="24"/>
                <w:szCs w:val="24"/>
                <w:u w:val="none"/>
              </w:rPr>
            </w:pPr>
            <w:r>
              <w:rPr>
                <w:rFonts w:hint="eastAsia" w:ascii="黑体" w:hAnsi="宋体" w:eastAsia="黑体" w:cs="黑体"/>
                <w:i w:val="0"/>
                <w:iCs w:val="0"/>
                <w:color w:val="001846"/>
                <w:kern w:val="0"/>
                <w:sz w:val="24"/>
                <w:szCs w:val="24"/>
                <w:u w:val="none"/>
                <w:lang w:val="en-US" w:eastAsia="zh-CN" w:bidi="ar"/>
              </w:rPr>
              <w:t>分值</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53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宋体" w:eastAsia="黑体" w:cs="黑体"/>
                <w:i w:val="0"/>
                <w:iCs w:val="0"/>
                <w:color w:val="001846"/>
                <w:sz w:val="24"/>
                <w:szCs w:val="24"/>
                <w:u w:val="none"/>
              </w:rPr>
            </w:pPr>
            <w:r>
              <w:rPr>
                <w:rFonts w:hint="eastAsia" w:ascii="黑体" w:hAnsi="宋体" w:eastAsia="黑体" w:cs="黑体"/>
                <w:i w:val="0"/>
                <w:iCs w:val="0"/>
                <w:color w:val="001846"/>
                <w:kern w:val="0"/>
                <w:sz w:val="24"/>
                <w:szCs w:val="24"/>
                <w:u w:val="none"/>
                <w:lang w:val="en-US" w:eastAsia="zh-CN" w:bidi="ar"/>
              </w:rPr>
              <w:t>测算说明</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B2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黑体" w:hAnsi="宋体" w:eastAsia="黑体" w:cs="黑体"/>
                <w:i w:val="0"/>
                <w:iCs w:val="0"/>
                <w:color w:val="001846"/>
                <w:sz w:val="24"/>
                <w:szCs w:val="24"/>
                <w:u w:val="none"/>
              </w:rPr>
            </w:pPr>
            <w:r>
              <w:rPr>
                <w:rFonts w:hint="eastAsia" w:ascii="黑体" w:hAnsi="宋体" w:eastAsia="黑体" w:cs="黑体"/>
                <w:i w:val="0"/>
                <w:iCs w:val="0"/>
                <w:color w:val="001846"/>
                <w:kern w:val="0"/>
                <w:sz w:val="24"/>
                <w:szCs w:val="24"/>
                <w:u w:val="none"/>
                <w:lang w:val="en-US" w:eastAsia="zh-CN" w:bidi="ar"/>
              </w:rPr>
              <w:t>评价细则</w:t>
            </w:r>
          </w:p>
        </w:tc>
      </w:tr>
      <w:tr w14:paraId="7ABC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3AA3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历史渊源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（10分）</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2B4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产业起源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1A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起源时间</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69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62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该产业最初出现或成型的时间</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B9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500年以上</w:t>
            </w:r>
          </w:p>
        </w:tc>
      </w:tr>
      <w:tr w14:paraId="1A0B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3FF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590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DE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在浙传承时间</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D8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46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该产业在浙江省内传承发展时间</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DC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100年以上</w:t>
            </w:r>
          </w:p>
        </w:tc>
      </w:tr>
      <w:tr w14:paraId="6DEC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restart"/>
            <w:tcBorders>
              <w:top w:val="single" w:color="000000" w:sz="4" w:space="0"/>
              <w:left w:val="single" w:color="000000" w:sz="4" w:space="0"/>
              <w:bottom w:val="nil"/>
              <w:right w:val="single" w:color="000000" w:sz="4" w:space="0"/>
            </w:tcBorders>
            <w:shd w:val="clear" w:color="auto" w:fill="auto"/>
            <w:vAlign w:val="center"/>
          </w:tcPr>
          <w:p w14:paraId="7E4C05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经典传承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（45分）</w:t>
            </w:r>
          </w:p>
        </w:tc>
        <w:tc>
          <w:tcPr>
            <w:tcW w:w="1191" w:type="dxa"/>
            <w:tcBorders>
              <w:top w:val="single" w:color="000000" w:sz="4" w:space="0"/>
              <w:left w:val="single" w:color="000000" w:sz="4" w:space="0"/>
              <w:bottom w:val="nil"/>
              <w:right w:val="single" w:color="000000" w:sz="4" w:space="0"/>
            </w:tcBorders>
            <w:shd w:val="clear" w:color="auto" w:fill="auto"/>
            <w:vAlign w:val="center"/>
          </w:tcPr>
          <w:p w14:paraId="206314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技艺传承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CE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核心工艺技艺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9F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2E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围绕该产业生产环节形成的核心工艺技艺列入非物质文化遗产代表性项目名录情况</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66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列入国家级非物质文化遗产代表性项目名录得8分/个，最高不超过15分；列入省级非物质文化遗产代表性项目名录每项得4分，最高不超过12分；列入市级非物质文化遗产代表性项目名录每项得2分；最高不超过10分。</w:t>
            </w:r>
          </w:p>
        </w:tc>
      </w:tr>
      <w:tr w14:paraId="29BA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14:paraId="5FBFE2D7">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964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品牌传承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1E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“老字号”品牌</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A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27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围绕该产业形成的“老字号”品牌</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8D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经商务部认定的“中华老字号”品牌每个得5分，最高不超过10分；经省商务厅认定的“浙江老字号”品牌每个得3分，最高不超过9分；经市级有关部门认定的“市级老字号”品牌每个得2分，最高不超过8分。</w:t>
            </w:r>
          </w:p>
        </w:tc>
      </w:tr>
      <w:tr w14:paraId="4FE2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14:paraId="24604BA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E3F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7C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区域品牌</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9D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A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围绕该产业形成特色地域品牌，如“绍兴黄酒”</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2D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形成产业区域品牌得10分（经省市场监管部门备案认定）</w:t>
            </w:r>
          </w:p>
        </w:tc>
      </w:tr>
      <w:tr w14:paraId="2DFD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14:paraId="7BE0629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restart"/>
            <w:tcBorders>
              <w:top w:val="nil"/>
              <w:left w:val="single" w:color="000000" w:sz="4" w:space="0"/>
              <w:bottom w:val="nil"/>
              <w:right w:val="single" w:color="000000" w:sz="4" w:space="0"/>
            </w:tcBorders>
            <w:shd w:val="clear" w:color="auto" w:fill="auto"/>
            <w:vAlign w:val="center"/>
          </w:tcPr>
          <w:p w14:paraId="58C9CB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人才传承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A1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非物质文化遗产项目代表性传承人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D4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D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该产业内被认定为非物质文化遗产项目代表性传承人的数量</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0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国家级非物质文化遗产项目代表性传承人每人得5分；省级非物质文化遗产项目代表性传承人每人得2分，最高不超过4分；市级非物质文化遗产项目代表性传承人每人得1分，最高不超过4分。</w:t>
            </w:r>
          </w:p>
        </w:tc>
      </w:tr>
      <w:tr w14:paraId="5225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14:paraId="2E045DC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continue"/>
            <w:tcBorders>
              <w:top w:val="nil"/>
              <w:left w:val="single" w:color="000000" w:sz="4" w:space="0"/>
              <w:bottom w:val="nil"/>
              <w:right w:val="single" w:color="000000" w:sz="4" w:space="0"/>
            </w:tcBorders>
            <w:shd w:val="clear" w:color="auto" w:fill="auto"/>
            <w:vAlign w:val="center"/>
          </w:tcPr>
          <w:p w14:paraId="388756A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A6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大师工匠</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8F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E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工艺美术大师、制茶大师、老药工等拥有行业内省级以上荣誉称号的大师</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ED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国家级大师每人得5分；省级大师每人得2分，最高不超过4分。</w:t>
            </w:r>
          </w:p>
        </w:tc>
      </w:tr>
      <w:tr w14:paraId="1F98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837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产业发展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（45分）</w:t>
            </w:r>
          </w:p>
        </w:tc>
        <w:tc>
          <w:tcPr>
            <w:tcW w:w="1191" w:type="dxa"/>
            <w:vMerge w:val="restart"/>
            <w:tcBorders>
              <w:top w:val="single" w:color="000000" w:sz="4" w:space="0"/>
              <w:left w:val="nil"/>
              <w:bottom w:val="single" w:color="000000" w:sz="4" w:space="0"/>
              <w:right w:val="single" w:color="000000" w:sz="4" w:space="0"/>
            </w:tcBorders>
            <w:shd w:val="clear" w:color="auto" w:fill="auto"/>
            <w:vAlign w:val="center"/>
          </w:tcPr>
          <w:p w14:paraId="28BB674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产业规模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6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营业收入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D0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3B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2023年全产业链营业收入</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2B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全产业链营收不低于10亿元，得基本分5分，每递增10亿元加1分，总分最高不超过10分。</w:t>
            </w:r>
          </w:p>
        </w:tc>
      </w:tr>
      <w:tr w14:paraId="15CE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BF0C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continue"/>
            <w:tcBorders>
              <w:top w:val="single" w:color="000000" w:sz="4" w:space="0"/>
              <w:left w:val="nil"/>
              <w:bottom w:val="single" w:color="000000" w:sz="4" w:space="0"/>
              <w:right w:val="single" w:color="000000" w:sz="4" w:space="0"/>
            </w:tcBorders>
            <w:shd w:val="clear" w:color="auto" w:fill="auto"/>
            <w:vAlign w:val="center"/>
          </w:tcPr>
          <w:p w14:paraId="3A537D8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57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企业数量</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B2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5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主营业务属于该产业的市场主体，主要包括规上企业、规下企业、个体工商户</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5F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规上企业不低于5家，得基本分2分，每递增1家加0.2分，总分最高不超过5分。</w:t>
            </w:r>
          </w:p>
        </w:tc>
      </w:tr>
      <w:tr w14:paraId="7A4B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0726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tcBorders>
              <w:top w:val="single" w:color="000000" w:sz="4" w:space="0"/>
              <w:left w:val="nil"/>
              <w:bottom w:val="single" w:color="000000" w:sz="4" w:space="0"/>
              <w:right w:val="single" w:color="000000" w:sz="4" w:space="0"/>
            </w:tcBorders>
            <w:shd w:val="clear" w:color="auto" w:fill="auto"/>
            <w:vAlign w:val="center"/>
          </w:tcPr>
          <w:p w14:paraId="4060DA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富民效应</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A5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从业人员数量</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02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FB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该产业吸纳的就业人员数量</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DB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从业人员不低于5000人，得基本分3分，每增加5000人加1分，总分最高不超过5分。</w:t>
            </w:r>
          </w:p>
        </w:tc>
      </w:tr>
      <w:tr w14:paraId="0764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D77B5">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restart"/>
            <w:tcBorders>
              <w:top w:val="single" w:color="000000" w:sz="4" w:space="0"/>
              <w:left w:val="nil"/>
              <w:bottom w:val="single" w:color="000000" w:sz="4" w:space="0"/>
              <w:right w:val="single" w:color="000000" w:sz="4" w:space="0"/>
            </w:tcBorders>
            <w:shd w:val="clear" w:color="auto" w:fill="auto"/>
            <w:vAlign w:val="center"/>
          </w:tcPr>
          <w:p w14:paraId="64BA44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创新投入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（10分）</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5B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研发投入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D6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E3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全行业研发投入总额</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0F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研发投入1000万（含）-5000万元，得基本分2分；研发投入5000万（含）-1亿元，得4分；研发投入1亿元（含）以上，得5分。</w:t>
            </w:r>
          </w:p>
        </w:tc>
      </w:tr>
      <w:tr w14:paraId="5017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8E1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continue"/>
            <w:tcBorders>
              <w:top w:val="single" w:color="000000" w:sz="4" w:space="0"/>
              <w:left w:val="nil"/>
              <w:bottom w:val="single" w:color="auto" w:sz="4" w:space="0"/>
              <w:right w:val="single" w:color="000000" w:sz="4" w:space="0"/>
            </w:tcBorders>
            <w:shd w:val="clear" w:color="auto" w:fill="auto"/>
            <w:vAlign w:val="center"/>
          </w:tcPr>
          <w:p w14:paraId="3C9D91B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340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756B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发明专利</w:t>
            </w:r>
          </w:p>
        </w:tc>
        <w:tc>
          <w:tcPr>
            <w:tcW w:w="1191" w:type="dxa"/>
            <w:tcBorders>
              <w:top w:val="single" w:color="000000" w:sz="4" w:space="0"/>
              <w:left w:val="single" w:color="000000" w:sz="4" w:space="0"/>
              <w:bottom w:val="single" w:color="auto" w:sz="4" w:space="0"/>
              <w:right w:val="single" w:color="000000" w:sz="4" w:space="0"/>
            </w:tcBorders>
            <w:shd w:val="clear" w:color="auto" w:fill="auto"/>
            <w:vAlign w:val="center"/>
          </w:tcPr>
          <w:p w14:paraId="76FC31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auto" w:sz="4" w:space="0"/>
              <w:right w:val="single" w:color="000000" w:sz="4" w:space="0"/>
            </w:tcBorders>
            <w:shd w:val="clear" w:color="auto" w:fill="auto"/>
            <w:vAlign w:val="center"/>
          </w:tcPr>
          <w:p w14:paraId="0F1C4B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该产业领域内企业获得的发明专利</w:t>
            </w:r>
          </w:p>
        </w:tc>
        <w:tc>
          <w:tcPr>
            <w:tcW w:w="40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BCB0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累计获得发明专利30件，得基本分2分，每增加30件加得1分，最高不超过5分。</w:t>
            </w:r>
          </w:p>
        </w:tc>
      </w:tr>
      <w:tr w14:paraId="7724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B14BA3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restart"/>
            <w:tcBorders>
              <w:top w:val="single" w:color="auto" w:sz="4" w:space="0"/>
              <w:left w:val="single" w:color="auto" w:sz="4" w:space="0"/>
              <w:bottom w:val="nil"/>
              <w:right w:val="single" w:color="000000" w:sz="4" w:space="0"/>
            </w:tcBorders>
            <w:shd w:val="clear" w:color="auto" w:fill="auto"/>
            <w:vAlign w:val="center"/>
          </w:tcPr>
          <w:p w14:paraId="3A1D11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数字融合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（10分）</w:t>
            </w:r>
          </w:p>
        </w:tc>
        <w:tc>
          <w:tcPr>
            <w:tcW w:w="340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6279E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数字化赋能</w:t>
            </w:r>
          </w:p>
        </w:tc>
        <w:tc>
          <w:tcPr>
            <w:tcW w:w="1191" w:type="dxa"/>
            <w:tcBorders>
              <w:top w:val="single" w:color="auto" w:sz="4" w:space="0"/>
              <w:left w:val="single" w:color="000000" w:sz="4" w:space="0"/>
              <w:bottom w:val="single" w:color="000000" w:sz="4" w:space="0"/>
              <w:right w:val="single" w:color="000000" w:sz="4" w:space="0"/>
            </w:tcBorders>
            <w:shd w:val="clear" w:color="auto" w:fill="auto"/>
            <w:vAlign w:val="center"/>
          </w:tcPr>
          <w:p w14:paraId="13545F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auto" w:sz="4" w:space="0"/>
              <w:left w:val="single" w:color="000000" w:sz="4" w:space="0"/>
              <w:bottom w:val="single" w:color="000000" w:sz="4" w:space="0"/>
              <w:right w:val="single" w:color="000000" w:sz="4" w:space="0"/>
            </w:tcBorders>
            <w:shd w:val="clear" w:color="auto" w:fill="auto"/>
            <w:vAlign w:val="center"/>
          </w:tcPr>
          <w:p w14:paraId="733391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数字化赋能产业发展情况</w:t>
            </w:r>
          </w:p>
        </w:tc>
        <w:tc>
          <w:tcPr>
            <w:tcW w:w="4082"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C8023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文字描述产业数字化发展水平，主观打分。</w:t>
            </w:r>
          </w:p>
        </w:tc>
      </w:tr>
      <w:tr w14:paraId="47DA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55022F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3E7EC0EC">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340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0805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“历史经典+”</w:t>
            </w:r>
          </w:p>
        </w:tc>
        <w:tc>
          <w:tcPr>
            <w:tcW w:w="11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CC74A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000000" w:sz="4" w:space="0"/>
              <w:left w:val="single" w:color="000000" w:sz="4" w:space="0"/>
              <w:bottom w:val="single" w:color="auto" w:sz="4" w:space="0"/>
              <w:right w:val="single" w:color="000000" w:sz="4" w:space="0"/>
            </w:tcBorders>
            <w:shd w:val="clear" w:color="auto" w:fill="auto"/>
            <w:vAlign w:val="center"/>
          </w:tcPr>
          <w:p w14:paraId="2B9191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“历史经典+IP”“历史经典+文旅”“历史经典+文艺”等融合创新成果</w:t>
            </w:r>
          </w:p>
        </w:tc>
        <w:tc>
          <w:tcPr>
            <w:tcW w:w="4082"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D33CA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文字描述“历史经典+”融合创新成果，主观打分</w:t>
            </w:r>
          </w:p>
        </w:tc>
      </w:tr>
      <w:tr w14:paraId="4930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1FC8">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191" w:type="dxa"/>
            <w:tcBorders>
              <w:top w:val="single" w:color="auto" w:sz="4" w:space="0"/>
              <w:left w:val="nil"/>
              <w:bottom w:val="single" w:color="000000" w:sz="4" w:space="0"/>
              <w:right w:val="single" w:color="000000" w:sz="4" w:space="0"/>
            </w:tcBorders>
            <w:shd w:val="clear" w:color="auto" w:fill="auto"/>
            <w:vAlign w:val="center"/>
          </w:tcPr>
          <w:p w14:paraId="63CF3E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平台建设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（5分）</w:t>
            </w:r>
          </w:p>
        </w:tc>
        <w:tc>
          <w:tcPr>
            <w:tcW w:w="340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5058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产业平台</w:t>
            </w:r>
          </w:p>
        </w:tc>
        <w:tc>
          <w:tcPr>
            <w:tcW w:w="119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76532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91" w:type="dxa"/>
            <w:tcBorders>
              <w:top w:val="single" w:color="auto" w:sz="4" w:space="0"/>
              <w:left w:val="single" w:color="000000" w:sz="4" w:space="0"/>
              <w:bottom w:val="single" w:color="000000" w:sz="4" w:space="0"/>
              <w:right w:val="single" w:color="000000" w:sz="4" w:space="0"/>
            </w:tcBorders>
            <w:shd w:val="clear" w:color="auto" w:fill="auto"/>
            <w:vAlign w:val="center"/>
          </w:tcPr>
          <w:p w14:paraId="0CAC11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围绕该产业建成的特色小镇、文化产业园区、文化创意街区等功能平台及创新平台、人才培养基地、展销平台、交易平台、原材料基地等</w:t>
            </w:r>
          </w:p>
        </w:tc>
        <w:tc>
          <w:tcPr>
            <w:tcW w:w="4082" w:type="dxa"/>
            <w:tcBorders>
              <w:top w:val="single" w:color="auto" w:sz="4" w:space="0"/>
              <w:left w:val="single" w:color="000000" w:sz="4" w:space="0"/>
              <w:bottom w:val="single" w:color="000000" w:sz="4" w:space="0"/>
              <w:right w:val="single" w:color="000000" w:sz="4" w:space="0"/>
            </w:tcBorders>
            <w:shd w:val="clear" w:color="auto" w:fill="auto"/>
            <w:vAlign w:val="center"/>
          </w:tcPr>
          <w:p w14:paraId="391185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国家级平台每个得3分，最高不超过5分；省级平台每个得2分，最高不超过4分。</w:t>
            </w:r>
          </w:p>
        </w:tc>
      </w:tr>
    </w:tbl>
    <w:p w14:paraId="4560E451">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default" w:ascii="Times New Roman" w:hAnsi="Times New Roman"/>
          <w:lang w:val="en-US" w:eastAsia="zh-CN"/>
        </w:rPr>
      </w:pPr>
    </w:p>
    <w:p w14:paraId="7D04D38D">
      <w:pPr>
        <w:pStyle w:val="10"/>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仿宋_GB2312" w:hAnsi="仿宋_GB2312" w:eastAsia="仿宋_GB2312" w:cs="仿宋_GB2312"/>
          <w:sz w:val="24"/>
          <w:szCs w:val="24"/>
          <w:lang w:val="en-US" w:eastAsia="zh-CN"/>
        </w:rPr>
        <w:sectPr>
          <w:headerReference r:id="rId5" w:type="default"/>
          <w:pgSz w:w="16838" w:h="11906" w:orient="landscape"/>
          <w:pgMar w:top="1800" w:right="1440" w:bottom="1800" w:left="1440" w:header="851" w:footer="992" w:gutter="0"/>
          <w:cols w:space="425" w:num="1"/>
          <w:docGrid w:type="lines" w:linePitch="312" w:charSpace="0"/>
        </w:sectPr>
      </w:pPr>
    </w:p>
    <w:p w14:paraId="02B4A817">
      <w:pPr>
        <w:keepNext w:val="0"/>
        <w:keepLines w:val="0"/>
        <w:pageBreakBefore w:val="0"/>
        <w:widowControl w:val="0"/>
        <w:kinsoku/>
        <w:wordWrap/>
        <w:overflowPunct/>
        <w:topLinePunct w:val="0"/>
        <w:autoSpaceDE/>
        <w:autoSpaceDN/>
        <w:bidi w:val="0"/>
        <w:adjustRightInd/>
        <w:snapToGrid/>
        <w:spacing w:line="720" w:lineRule="exact"/>
        <w:ind w:firstLine="0" w:firstLineChars="0"/>
        <w:jc w:val="both"/>
        <w:textAlignment w:val="auto"/>
        <w:rPr>
          <w:rFonts w:hint="default" w:ascii="黑体" w:hAnsi="黑体" w:eastAsia="黑体" w:cs="等线 Light"/>
          <w:sz w:val="32"/>
          <w:szCs w:val="52"/>
          <w:lang w:val="en-US" w:eastAsia="zh-CN"/>
        </w:rPr>
      </w:pPr>
      <w:r>
        <w:rPr>
          <w:rFonts w:hint="eastAsia" w:ascii="Times New Roman" w:hAnsi="Times New Roman" w:eastAsia="仿宋_GB2312" w:cs="仿宋_GB2312"/>
          <w:sz w:val="32"/>
          <w:szCs w:val="52"/>
          <w:lang w:val="en-US" w:eastAsia="zh-CN"/>
        </w:rPr>
        <w:t>附件</w:t>
      </w:r>
      <w:r>
        <w:rPr>
          <w:rFonts w:hint="eastAsia" w:ascii="Times New Roman" w:hAnsi="Times New Roman" w:cs="仿宋_GB2312"/>
          <w:sz w:val="32"/>
          <w:szCs w:val="52"/>
          <w:lang w:val="en-US" w:eastAsia="zh-CN"/>
        </w:rPr>
        <w:t>2</w:t>
      </w:r>
    </w:p>
    <w:p w14:paraId="5AB498D6">
      <w:pPr>
        <w:keepNext w:val="0"/>
        <w:keepLines w:val="0"/>
        <w:pageBreakBefore w:val="0"/>
        <w:widowControl w:val="0"/>
        <w:kinsoku/>
        <w:wordWrap/>
        <w:overflowPunct/>
        <w:topLinePunct w:val="0"/>
        <w:autoSpaceDE/>
        <w:autoSpaceDN/>
        <w:bidi w:val="0"/>
        <w:adjustRightInd/>
        <w:snapToGrid w:val="0"/>
        <w:spacing w:line="720" w:lineRule="exact"/>
        <w:ind w:firstLine="0" w:firstLineChars="0"/>
        <w:jc w:val="center"/>
        <w:textAlignment w:val="auto"/>
        <w:rPr>
          <w:rFonts w:hint="eastAsia" w:ascii="方正小标宋简体" w:hAnsi="楷体_GB2312" w:eastAsia="方正小标宋简体" w:cs="Times New Roman"/>
          <w:sz w:val="44"/>
          <w:szCs w:val="44"/>
          <w:lang w:val="en-US" w:eastAsia="zh-CN"/>
        </w:rPr>
      </w:pPr>
    </w:p>
    <w:p w14:paraId="3B5AB75E">
      <w:pPr>
        <w:keepNext w:val="0"/>
        <w:keepLines w:val="0"/>
        <w:pageBreakBefore w:val="0"/>
        <w:widowControl w:val="0"/>
        <w:kinsoku/>
        <w:wordWrap/>
        <w:overflowPunct/>
        <w:topLinePunct w:val="0"/>
        <w:autoSpaceDE/>
        <w:autoSpaceDN/>
        <w:bidi w:val="0"/>
        <w:adjustRightInd/>
        <w:snapToGrid w:val="0"/>
        <w:spacing w:line="720" w:lineRule="exact"/>
        <w:ind w:firstLine="0" w:firstLineChars="0"/>
        <w:jc w:val="center"/>
        <w:textAlignment w:val="auto"/>
        <w:rPr>
          <w:rFonts w:ascii="方正小标宋简体" w:hAnsi="楷体_GB2312" w:eastAsia="方正小标宋简体" w:cs="Times New Roman"/>
          <w:sz w:val="44"/>
          <w:szCs w:val="44"/>
        </w:rPr>
      </w:pPr>
      <w:r>
        <w:rPr>
          <w:rFonts w:hint="eastAsia" w:ascii="方正小标宋简体" w:hAnsi="楷体_GB2312" w:eastAsia="方正小标宋简体" w:cs="Times New Roman"/>
          <w:sz w:val="44"/>
          <w:szCs w:val="44"/>
          <w:lang w:val="en-US" w:eastAsia="zh-CN"/>
        </w:rPr>
        <w:t>浙江省历史经典产业遴选申报表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1572"/>
        <w:gridCol w:w="527"/>
        <w:gridCol w:w="1316"/>
        <w:gridCol w:w="628"/>
        <w:gridCol w:w="1945"/>
      </w:tblGrid>
      <w:tr w14:paraId="3ECA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shd w:val="clear" w:color="auto" w:fill="ECEAC7"/>
            <w:vAlign w:val="center"/>
          </w:tcPr>
          <w:p w14:paraId="07807FC7">
            <w:pPr>
              <w:keepNext w:val="0"/>
              <w:keepLines w:val="0"/>
              <w:pageBreakBefore w:val="0"/>
              <w:widowControl w:val="0"/>
              <w:tabs>
                <w:tab w:val="center" w:pos="4452"/>
                <w:tab w:val="left" w:pos="7573"/>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eastAsia="zh-CN"/>
              </w:rPr>
            </w:pPr>
            <w:r>
              <w:rPr>
                <w:rFonts w:hint="eastAsia" w:ascii="Times New Roman" w:hAnsi="Times New Roman" w:eastAsia="黑体" w:cs="黑体"/>
                <w:b w:val="0"/>
                <w:bCs w:val="0"/>
                <w:kern w:val="0"/>
                <w:sz w:val="24"/>
                <w:szCs w:val="24"/>
              </w:rPr>
              <w:t>一、基本情况</w:t>
            </w:r>
          </w:p>
        </w:tc>
      </w:tr>
      <w:tr w14:paraId="704A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F4105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产业名称</w:t>
            </w:r>
          </w:p>
        </w:tc>
        <w:tc>
          <w:tcPr>
            <w:tcW w:w="5988" w:type="dxa"/>
            <w:gridSpan w:val="5"/>
            <w:vAlign w:val="center"/>
          </w:tcPr>
          <w:p w14:paraId="196D05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黑体" w:cs="黑体"/>
                <w:b w:val="0"/>
                <w:bCs w:val="0"/>
                <w:kern w:val="0"/>
                <w:sz w:val="24"/>
                <w:szCs w:val="52"/>
              </w:rPr>
            </w:pPr>
          </w:p>
        </w:tc>
      </w:tr>
      <w:tr w14:paraId="578C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7E8B31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rPr>
              <w:t>联系人</w:t>
            </w:r>
          </w:p>
        </w:tc>
        <w:tc>
          <w:tcPr>
            <w:tcW w:w="1572" w:type="dxa"/>
            <w:vAlign w:val="center"/>
          </w:tcPr>
          <w:p w14:paraId="2493AFF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黑体" w:cs="黑体"/>
                <w:b w:val="0"/>
                <w:bCs w:val="0"/>
                <w:kern w:val="0"/>
                <w:sz w:val="24"/>
                <w:szCs w:val="52"/>
              </w:rPr>
            </w:pPr>
          </w:p>
        </w:tc>
        <w:tc>
          <w:tcPr>
            <w:tcW w:w="1843" w:type="dxa"/>
            <w:gridSpan w:val="2"/>
            <w:vAlign w:val="center"/>
          </w:tcPr>
          <w:p w14:paraId="34C51D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rPr>
              <w:t>联系电话</w:t>
            </w:r>
          </w:p>
        </w:tc>
        <w:tc>
          <w:tcPr>
            <w:tcW w:w="2573" w:type="dxa"/>
            <w:gridSpan w:val="2"/>
            <w:vAlign w:val="center"/>
          </w:tcPr>
          <w:p w14:paraId="1785D04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黑体" w:cs="黑体"/>
                <w:b w:val="0"/>
                <w:bCs w:val="0"/>
                <w:kern w:val="0"/>
                <w:sz w:val="24"/>
                <w:szCs w:val="52"/>
              </w:rPr>
            </w:pPr>
          </w:p>
        </w:tc>
      </w:tr>
      <w:tr w14:paraId="34B4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704A59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产业起源时间</w:t>
            </w:r>
          </w:p>
        </w:tc>
        <w:tc>
          <w:tcPr>
            <w:tcW w:w="5988" w:type="dxa"/>
            <w:gridSpan w:val="5"/>
            <w:vAlign w:val="center"/>
          </w:tcPr>
          <w:p w14:paraId="4D57174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黑体" w:cs="黑体"/>
                <w:b w:val="0"/>
                <w:bCs w:val="0"/>
                <w:kern w:val="0"/>
                <w:sz w:val="24"/>
                <w:szCs w:val="52"/>
                <w:lang w:eastAsia="zh-CN"/>
              </w:rPr>
            </w:pPr>
          </w:p>
        </w:tc>
      </w:tr>
      <w:tr w14:paraId="4F22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0E293C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在浙传承时间</w:t>
            </w:r>
          </w:p>
        </w:tc>
        <w:tc>
          <w:tcPr>
            <w:tcW w:w="5988" w:type="dxa"/>
            <w:gridSpan w:val="5"/>
            <w:vAlign w:val="center"/>
          </w:tcPr>
          <w:p w14:paraId="7F02AC3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黑体" w:cs="黑体"/>
                <w:b w:val="0"/>
                <w:bCs w:val="0"/>
                <w:kern w:val="0"/>
                <w:sz w:val="24"/>
                <w:szCs w:val="52"/>
                <w:lang w:eastAsia="zh-CN"/>
              </w:rPr>
            </w:pPr>
          </w:p>
        </w:tc>
      </w:tr>
      <w:tr w14:paraId="34CE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37B915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产业集聚区域</w:t>
            </w:r>
          </w:p>
        </w:tc>
        <w:tc>
          <w:tcPr>
            <w:tcW w:w="5988" w:type="dxa"/>
            <w:gridSpan w:val="5"/>
            <w:vAlign w:val="center"/>
          </w:tcPr>
          <w:p w14:paraId="100BDE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黑体" w:cs="黑体"/>
                <w:b w:val="0"/>
                <w:bCs w:val="0"/>
                <w:kern w:val="0"/>
                <w:sz w:val="24"/>
                <w:szCs w:val="52"/>
                <w:lang w:eastAsia="zh-CN"/>
              </w:rPr>
            </w:pPr>
          </w:p>
        </w:tc>
      </w:tr>
      <w:tr w14:paraId="1CFE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shd w:val="clear" w:color="auto" w:fill="ECEAC7"/>
            <w:vAlign w:val="center"/>
          </w:tcPr>
          <w:p w14:paraId="70E85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二、经典传承</w:t>
            </w:r>
          </w:p>
        </w:tc>
      </w:tr>
      <w:tr w14:paraId="5CBD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48DE53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“老字号”品牌</w:t>
            </w:r>
          </w:p>
        </w:tc>
        <w:tc>
          <w:tcPr>
            <w:tcW w:w="5988" w:type="dxa"/>
            <w:gridSpan w:val="5"/>
            <w:vAlign w:val="center"/>
          </w:tcPr>
          <w:p w14:paraId="25C542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lang w:val="en-US" w:eastAsia="zh-CN"/>
              </w:rPr>
              <w:t>个</w:t>
            </w:r>
          </w:p>
        </w:tc>
      </w:tr>
      <w:tr w14:paraId="2DCD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A6799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lang w:val="en-US" w:eastAsia="zh-CN"/>
              </w:rPr>
              <w:t>其中“中华老字号”</w:t>
            </w:r>
          </w:p>
        </w:tc>
        <w:tc>
          <w:tcPr>
            <w:tcW w:w="1572" w:type="dxa"/>
            <w:vAlign w:val="center"/>
          </w:tcPr>
          <w:p w14:paraId="49C0CF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eastAsia="zh-CN"/>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lang w:val="en-US" w:eastAsia="zh-CN"/>
              </w:rPr>
              <w:t>个</w:t>
            </w:r>
          </w:p>
        </w:tc>
        <w:tc>
          <w:tcPr>
            <w:tcW w:w="1843" w:type="dxa"/>
            <w:gridSpan w:val="2"/>
            <w:vAlign w:val="center"/>
          </w:tcPr>
          <w:p w14:paraId="729E708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lang w:val="en-US" w:eastAsia="zh-CN"/>
              </w:rPr>
              <w:t>“浙江老字号”</w:t>
            </w:r>
          </w:p>
        </w:tc>
        <w:tc>
          <w:tcPr>
            <w:tcW w:w="2573" w:type="dxa"/>
            <w:gridSpan w:val="2"/>
            <w:vAlign w:val="center"/>
          </w:tcPr>
          <w:p w14:paraId="3C5576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eastAsia="zh-CN"/>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lang w:val="en-US" w:eastAsia="zh-CN"/>
              </w:rPr>
              <w:t>个</w:t>
            </w:r>
          </w:p>
        </w:tc>
      </w:tr>
      <w:tr w14:paraId="0394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5CE5B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是否形成区域品牌</w:t>
            </w:r>
          </w:p>
        </w:tc>
        <w:tc>
          <w:tcPr>
            <w:tcW w:w="5988" w:type="dxa"/>
            <w:gridSpan w:val="5"/>
            <w:vAlign w:val="center"/>
          </w:tcPr>
          <w:p w14:paraId="58631C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□是          □否</w:t>
            </w:r>
          </w:p>
        </w:tc>
      </w:tr>
      <w:tr w14:paraId="0E25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34" w:type="dxa"/>
            <w:vAlign w:val="center"/>
          </w:tcPr>
          <w:p w14:paraId="6147B6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区域品牌名称</w:t>
            </w:r>
          </w:p>
        </w:tc>
        <w:tc>
          <w:tcPr>
            <w:tcW w:w="5988" w:type="dxa"/>
            <w:gridSpan w:val="5"/>
            <w:vAlign w:val="center"/>
          </w:tcPr>
          <w:p w14:paraId="4F9163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p>
        </w:tc>
      </w:tr>
      <w:tr w14:paraId="7A0B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4FA95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列入省级以上</w:t>
            </w:r>
            <w:r>
              <w:rPr>
                <w:rFonts w:hint="eastAsia" w:ascii="Times New Roman" w:hAnsi="Times New Roman" w:eastAsia="黑体" w:cs="黑体"/>
                <w:b w:val="0"/>
                <w:bCs w:val="0"/>
                <w:kern w:val="0"/>
                <w:sz w:val="24"/>
                <w:szCs w:val="24"/>
              </w:rPr>
              <w:t>非物质文化遗产项目</w:t>
            </w:r>
          </w:p>
        </w:tc>
        <w:tc>
          <w:tcPr>
            <w:tcW w:w="5988" w:type="dxa"/>
            <w:gridSpan w:val="5"/>
            <w:vAlign w:val="center"/>
          </w:tcPr>
          <w:p w14:paraId="240FBA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项</w:t>
            </w:r>
          </w:p>
        </w:tc>
      </w:tr>
      <w:tr w14:paraId="78C6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1EABC5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其中列入国家级</w:t>
            </w:r>
          </w:p>
          <w:p w14:paraId="4D6627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非遗项目</w:t>
            </w:r>
          </w:p>
        </w:tc>
        <w:tc>
          <w:tcPr>
            <w:tcW w:w="1572" w:type="dxa"/>
            <w:vAlign w:val="center"/>
          </w:tcPr>
          <w:p w14:paraId="1BAAD1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项</w:t>
            </w:r>
          </w:p>
        </w:tc>
        <w:tc>
          <w:tcPr>
            <w:tcW w:w="1843" w:type="dxa"/>
            <w:gridSpan w:val="2"/>
            <w:vAlign w:val="center"/>
          </w:tcPr>
          <w:p w14:paraId="548030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列入省级</w:t>
            </w:r>
          </w:p>
          <w:p w14:paraId="43CAE8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非遗项目</w:t>
            </w:r>
          </w:p>
        </w:tc>
        <w:tc>
          <w:tcPr>
            <w:tcW w:w="2573" w:type="dxa"/>
            <w:gridSpan w:val="2"/>
            <w:vAlign w:val="center"/>
          </w:tcPr>
          <w:p w14:paraId="3AF6B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项</w:t>
            </w:r>
          </w:p>
        </w:tc>
      </w:tr>
      <w:tr w14:paraId="798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9CDC6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非遗传承人</w:t>
            </w:r>
          </w:p>
        </w:tc>
        <w:tc>
          <w:tcPr>
            <w:tcW w:w="5988" w:type="dxa"/>
            <w:gridSpan w:val="5"/>
            <w:vAlign w:val="center"/>
          </w:tcPr>
          <w:p w14:paraId="2C824C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r>
      <w:tr w14:paraId="4F66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67FDA0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其中国家级</w:t>
            </w:r>
          </w:p>
          <w:p w14:paraId="2E03B6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非遗传承人</w:t>
            </w:r>
          </w:p>
        </w:tc>
        <w:tc>
          <w:tcPr>
            <w:tcW w:w="1572" w:type="dxa"/>
            <w:vAlign w:val="center"/>
          </w:tcPr>
          <w:p w14:paraId="00783A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c>
          <w:tcPr>
            <w:tcW w:w="1843" w:type="dxa"/>
            <w:gridSpan w:val="2"/>
            <w:vAlign w:val="center"/>
          </w:tcPr>
          <w:p w14:paraId="600540B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省级代表性</w:t>
            </w:r>
          </w:p>
          <w:p w14:paraId="3388D6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非遗传承人</w:t>
            </w:r>
          </w:p>
        </w:tc>
        <w:tc>
          <w:tcPr>
            <w:tcW w:w="2573" w:type="dxa"/>
            <w:gridSpan w:val="2"/>
            <w:vAlign w:val="center"/>
          </w:tcPr>
          <w:p w14:paraId="69158D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r>
      <w:tr w14:paraId="007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52A86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bidi="ar-SA"/>
              </w:rPr>
            </w:pPr>
            <w:r>
              <w:rPr>
                <w:rFonts w:hint="eastAsia" w:ascii="Times New Roman" w:hAnsi="Times New Roman" w:eastAsia="黑体" w:cs="黑体"/>
                <w:b w:val="0"/>
                <w:bCs w:val="0"/>
                <w:kern w:val="0"/>
                <w:sz w:val="24"/>
                <w:szCs w:val="52"/>
                <w:lang w:val="en-US" w:eastAsia="zh-CN"/>
              </w:rPr>
              <w:t>省级以上大师工作室</w:t>
            </w:r>
          </w:p>
        </w:tc>
        <w:tc>
          <w:tcPr>
            <w:tcW w:w="1572" w:type="dxa"/>
            <w:vAlign w:val="center"/>
          </w:tcPr>
          <w:p w14:paraId="369C42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bidi="ar-SA"/>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c>
          <w:tcPr>
            <w:tcW w:w="1843" w:type="dxa"/>
            <w:gridSpan w:val="2"/>
            <w:vAlign w:val="center"/>
          </w:tcPr>
          <w:p w14:paraId="7CB28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bidi="ar-SA"/>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c>
          <w:tcPr>
            <w:tcW w:w="2573" w:type="dxa"/>
            <w:gridSpan w:val="2"/>
            <w:vAlign w:val="center"/>
          </w:tcPr>
          <w:p w14:paraId="3AE7FB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bidi="ar-SA"/>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r>
      <w:tr w14:paraId="4435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8D556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工艺大师</w:t>
            </w:r>
          </w:p>
        </w:tc>
        <w:tc>
          <w:tcPr>
            <w:tcW w:w="5988" w:type="dxa"/>
            <w:gridSpan w:val="5"/>
            <w:vAlign w:val="center"/>
          </w:tcPr>
          <w:p w14:paraId="7B8CE6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r>
      <w:tr w14:paraId="5A14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78BEC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其中国家级大师</w:t>
            </w:r>
          </w:p>
        </w:tc>
        <w:tc>
          <w:tcPr>
            <w:tcW w:w="1572" w:type="dxa"/>
            <w:vAlign w:val="center"/>
          </w:tcPr>
          <w:p w14:paraId="770742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c>
          <w:tcPr>
            <w:tcW w:w="1843" w:type="dxa"/>
            <w:gridSpan w:val="2"/>
            <w:vAlign w:val="center"/>
          </w:tcPr>
          <w:p w14:paraId="5309D4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省级大师</w:t>
            </w:r>
          </w:p>
        </w:tc>
        <w:tc>
          <w:tcPr>
            <w:tcW w:w="2573" w:type="dxa"/>
            <w:gridSpan w:val="2"/>
            <w:vAlign w:val="center"/>
          </w:tcPr>
          <w:p w14:paraId="16E71F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r>
      <w:tr w14:paraId="345B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shd w:val="clear" w:color="auto" w:fill="ECEAC7"/>
            <w:vAlign w:val="center"/>
          </w:tcPr>
          <w:p w14:paraId="5625E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rPr>
              <w:t>三、</w:t>
            </w:r>
            <w:r>
              <w:rPr>
                <w:rFonts w:hint="eastAsia" w:ascii="Times New Roman" w:hAnsi="Times New Roman" w:eastAsia="黑体" w:cs="黑体"/>
                <w:b w:val="0"/>
                <w:bCs w:val="0"/>
                <w:kern w:val="0"/>
                <w:sz w:val="24"/>
                <w:szCs w:val="24"/>
                <w:lang w:val="en-US" w:eastAsia="zh-CN"/>
              </w:rPr>
              <w:t>产业规模</w:t>
            </w:r>
          </w:p>
        </w:tc>
      </w:tr>
      <w:tr w14:paraId="6E49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3F238B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主要指标</w:t>
            </w:r>
          </w:p>
        </w:tc>
        <w:tc>
          <w:tcPr>
            <w:tcW w:w="1572" w:type="dxa"/>
            <w:vAlign w:val="center"/>
          </w:tcPr>
          <w:p w14:paraId="5D1304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2021年</w:t>
            </w:r>
          </w:p>
        </w:tc>
        <w:tc>
          <w:tcPr>
            <w:tcW w:w="1843" w:type="dxa"/>
            <w:gridSpan w:val="2"/>
            <w:vAlign w:val="center"/>
          </w:tcPr>
          <w:p w14:paraId="1959E6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2022年</w:t>
            </w:r>
          </w:p>
        </w:tc>
        <w:tc>
          <w:tcPr>
            <w:tcW w:w="2573" w:type="dxa"/>
            <w:gridSpan w:val="2"/>
            <w:vAlign w:val="center"/>
          </w:tcPr>
          <w:p w14:paraId="434403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2023年</w:t>
            </w:r>
          </w:p>
        </w:tc>
      </w:tr>
      <w:tr w14:paraId="3E54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0AC8A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lang w:val="en-US" w:eastAsia="zh-CN"/>
              </w:rPr>
              <w:t>营业收入</w:t>
            </w:r>
          </w:p>
        </w:tc>
        <w:tc>
          <w:tcPr>
            <w:tcW w:w="1572" w:type="dxa"/>
            <w:vAlign w:val="center"/>
          </w:tcPr>
          <w:p w14:paraId="026F19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none"/>
                <w:lang w:val="en-US" w:eastAsia="zh-CN"/>
              </w:rPr>
              <w:t xml:space="preserve"> </w:t>
            </w: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亿元</w:t>
            </w:r>
          </w:p>
        </w:tc>
        <w:tc>
          <w:tcPr>
            <w:tcW w:w="1843" w:type="dxa"/>
            <w:gridSpan w:val="2"/>
            <w:vAlign w:val="center"/>
          </w:tcPr>
          <w:p w14:paraId="4B3D71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亿元</w:t>
            </w:r>
          </w:p>
        </w:tc>
        <w:tc>
          <w:tcPr>
            <w:tcW w:w="2573" w:type="dxa"/>
            <w:gridSpan w:val="2"/>
            <w:vAlign w:val="center"/>
          </w:tcPr>
          <w:p w14:paraId="31A521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none"/>
                <w:lang w:val="en-US" w:eastAsia="zh-CN"/>
              </w:rPr>
              <w:t xml:space="preserve"> </w:t>
            </w: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亿元</w:t>
            </w:r>
          </w:p>
        </w:tc>
      </w:tr>
      <w:tr w14:paraId="7B77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71486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从事该产业的</w:t>
            </w:r>
          </w:p>
          <w:p w14:paraId="37314F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企业数量</w:t>
            </w:r>
            <w:r>
              <w:rPr>
                <w:rStyle w:val="14"/>
                <w:rFonts w:hint="eastAsia" w:ascii="Times New Roman" w:hAnsi="Times New Roman" w:eastAsia="黑体" w:cs="黑体"/>
                <w:b w:val="0"/>
                <w:bCs w:val="0"/>
                <w:kern w:val="0"/>
                <w:sz w:val="24"/>
                <w:szCs w:val="52"/>
                <w:lang w:val="en-US" w:eastAsia="zh-CN"/>
              </w:rPr>
              <w:footnoteReference w:id="0"/>
            </w:r>
          </w:p>
        </w:tc>
        <w:tc>
          <w:tcPr>
            <w:tcW w:w="1572" w:type="dxa"/>
            <w:vAlign w:val="center"/>
          </w:tcPr>
          <w:p w14:paraId="67EC9D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c>
          <w:tcPr>
            <w:tcW w:w="1843" w:type="dxa"/>
            <w:gridSpan w:val="2"/>
            <w:vAlign w:val="center"/>
          </w:tcPr>
          <w:p w14:paraId="1BB1A8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c>
          <w:tcPr>
            <w:tcW w:w="2573" w:type="dxa"/>
            <w:gridSpan w:val="2"/>
            <w:vAlign w:val="center"/>
          </w:tcPr>
          <w:p w14:paraId="7F3574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r>
      <w:tr w14:paraId="53B7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261809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其中规上企业</w:t>
            </w:r>
          </w:p>
        </w:tc>
        <w:tc>
          <w:tcPr>
            <w:tcW w:w="1572" w:type="dxa"/>
            <w:vAlign w:val="center"/>
          </w:tcPr>
          <w:p w14:paraId="4B5C23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c>
          <w:tcPr>
            <w:tcW w:w="1843" w:type="dxa"/>
            <w:gridSpan w:val="2"/>
            <w:vAlign w:val="center"/>
          </w:tcPr>
          <w:p w14:paraId="396ACD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c>
          <w:tcPr>
            <w:tcW w:w="2573" w:type="dxa"/>
            <w:gridSpan w:val="2"/>
            <w:vAlign w:val="center"/>
          </w:tcPr>
          <w:p w14:paraId="15374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家</w:t>
            </w:r>
          </w:p>
        </w:tc>
      </w:tr>
      <w:tr w14:paraId="3E52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1E799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从业人员</w:t>
            </w:r>
          </w:p>
        </w:tc>
        <w:tc>
          <w:tcPr>
            <w:tcW w:w="1572" w:type="dxa"/>
            <w:vAlign w:val="center"/>
          </w:tcPr>
          <w:p w14:paraId="3EEA39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c>
          <w:tcPr>
            <w:tcW w:w="1843" w:type="dxa"/>
            <w:gridSpan w:val="2"/>
            <w:vAlign w:val="center"/>
          </w:tcPr>
          <w:p w14:paraId="1BF732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c>
          <w:tcPr>
            <w:tcW w:w="2573" w:type="dxa"/>
            <w:gridSpan w:val="2"/>
            <w:vAlign w:val="center"/>
          </w:tcPr>
          <w:p w14:paraId="63C9A4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人</w:t>
            </w:r>
          </w:p>
        </w:tc>
      </w:tr>
      <w:tr w14:paraId="286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0EFFA2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省级以上产业</w:t>
            </w:r>
          </w:p>
          <w:p w14:paraId="63BB39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平台数量</w:t>
            </w:r>
            <w:r>
              <w:rPr>
                <w:rStyle w:val="14"/>
                <w:rFonts w:hint="eastAsia" w:ascii="Times New Roman" w:hAnsi="Times New Roman" w:eastAsia="黑体" w:cs="黑体"/>
                <w:b w:val="0"/>
                <w:bCs w:val="0"/>
                <w:kern w:val="0"/>
                <w:sz w:val="24"/>
                <w:szCs w:val="52"/>
                <w:lang w:val="en-US" w:eastAsia="zh-CN"/>
              </w:rPr>
              <w:footnoteReference w:id="1"/>
            </w:r>
          </w:p>
        </w:tc>
        <w:tc>
          <w:tcPr>
            <w:tcW w:w="5988" w:type="dxa"/>
            <w:gridSpan w:val="5"/>
            <w:vAlign w:val="center"/>
          </w:tcPr>
          <w:p w14:paraId="72873F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lang w:val="en-US" w:eastAsia="zh-CN"/>
              </w:rPr>
              <w:t>个</w:t>
            </w:r>
          </w:p>
        </w:tc>
      </w:tr>
      <w:tr w14:paraId="500A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7DAB47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其中国家级平台</w:t>
            </w:r>
          </w:p>
        </w:tc>
        <w:tc>
          <w:tcPr>
            <w:tcW w:w="1572" w:type="dxa"/>
            <w:vAlign w:val="center"/>
          </w:tcPr>
          <w:p w14:paraId="7E0FC4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lang w:val="en-US" w:eastAsia="zh-CN"/>
              </w:rPr>
              <w:t>个</w:t>
            </w:r>
          </w:p>
        </w:tc>
        <w:tc>
          <w:tcPr>
            <w:tcW w:w="1843" w:type="dxa"/>
            <w:gridSpan w:val="2"/>
            <w:vAlign w:val="center"/>
          </w:tcPr>
          <w:p w14:paraId="10033F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省级平台</w:t>
            </w:r>
          </w:p>
        </w:tc>
        <w:tc>
          <w:tcPr>
            <w:tcW w:w="2573" w:type="dxa"/>
            <w:gridSpan w:val="2"/>
            <w:vAlign w:val="center"/>
          </w:tcPr>
          <w:p w14:paraId="23A830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lang w:val="en-US" w:eastAsia="zh-CN"/>
              </w:rPr>
              <w:t>个</w:t>
            </w:r>
          </w:p>
        </w:tc>
      </w:tr>
      <w:tr w14:paraId="60AD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shd w:val="clear" w:color="auto" w:fill="ECEAC7"/>
            <w:vAlign w:val="center"/>
          </w:tcPr>
          <w:p w14:paraId="4A9273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rPr>
              <w:t>四、创新</w:t>
            </w:r>
            <w:r>
              <w:rPr>
                <w:rFonts w:hint="eastAsia" w:ascii="Times New Roman" w:hAnsi="Times New Roman" w:eastAsia="黑体" w:cs="黑体"/>
                <w:b w:val="0"/>
                <w:bCs w:val="0"/>
                <w:kern w:val="0"/>
                <w:sz w:val="24"/>
                <w:szCs w:val="24"/>
                <w:lang w:val="en-US" w:eastAsia="zh-CN"/>
              </w:rPr>
              <w:t>发展</w:t>
            </w:r>
          </w:p>
        </w:tc>
      </w:tr>
      <w:tr w14:paraId="1C3D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55BDC5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rPr>
            </w:pPr>
            <w:r>
              <w:rPr>
                <w:rFonts w:hint="eastAsia" w:ascii="Times New Roman" w:hAnsi="Times New Roman" w:eastAsia="黑体" w:cs="黑体"/>
                <w:b w:val="0"/>
                <w:bCs w:val="0"/>
                <w:kern w:val="0"/>
                <w:sz w:val="24"/>
                <w:szCs w:val="24"/>
              </w:rPr>
              <w:t>创新投入情况</w:t>
            </w:r>
          </w:p>
        </w:tc>
        <w:tc>
          <w:tcPr>
            <w:tcW w:w="2099" w:type="dxa"/>
            <w:gridSpan w:val="2"/>
            <w:vAlign w:val="center"/>
          </w:tcPr>
          <w:p w14:paraId="015D2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rPr>
              <w:t>2021</w:t>
            </w:r>
            <w:r>
              <w:rPr>
                <w:rFonts w:hint="eastAsia" w:ascii="Times New Roman" w:hAnsi="Times New Roman" w:eastAsia="黑体" w:cs="黑体"/>
                <w:b w:val="0"/>
                <w:bCs w:val="0"/>
                <w:kern w:val="0"/>
                <w:sz w:val="24"/>
                <w:szCs w:val="24"/>
                <w:lang w:val="en-US" w:eastAsia="zh-CN"/>
              </w:rPr>
              <w:t>年</w:t>
            </w:r>
          </w:p>
        </w:tc>
        <w:tc>
          <w:tcPr>
            <w:tcW w:w="1944" w:type="dxa"/>
            <w:gridSpan w:val="2"/>
            <w:vAlign w:val="center"/>
          </w:tcPr>
          <w:p w14:paraId="445ECF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rPr>
              <w:t>2022</w:t>
            </w:r>
            <w:r>
              <w:rPr>
                <w:rFonts w:hint="eastAsia" w:ascii="Times New Roman" w:hAnsi="Times New Roman" w:eastAsia="黑体" w:cs="黑体"/>
                <w:b w:val="0"/>
                <w:bCs w:val="0"/>
                <w:kern w:val="0"/>
                <w:sz w:val="24"/>
                <w:szCs w:val="24"/>
                <w:lang w:val="en-US" w:eastAsia="zh-CN"/>
              </w:rPr>
              <w:t>年</w:t>
            </w:r>
          </w:p>
        </w:tc>
        <w:tc>
          <w:tcPr>
            <w:tcW w:w="1945" w:type="dxa"/>
            <w:vAlign w:val="center"/>
          </w:tcPr>
          <w:p w14:paraId="41C9CE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rPr>
              <w:t>2023</w:t>
            </w:r>
            <w:r>
              <w:rPr>
                <w:rFonts w:hint="eastAsia" w:ascii="Times New Roman" w:hAnsi="Times New Roman" w:eastAsia="黑体" w:cs="黑体"/>
                <w:b w:val="0"/>
                <w:bCs w:val="0"/>
                <w:kern w:val="0"/>
                <w:sz w:val="24"/>
                <w:szCs w:val="24"/>
                <w:lang w:val="en-US" w:eastAsia="zh-CN"/>
              </w:rPr>
              <w:t>年</w:t>
            </w:r>
          </w:p>
        </w:tc>
      </w:tr>
      <w:tr w14:paraId="4908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33FD20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rPr>
            </w:pPr>
            <w:r>
              <w:rPr>
                <w:rFonts w:hint="eastAsia" w:ascii="Times New Roman" w:hAnsi="Times New Roman" w:eastAsia="黑体" w:cs="黑体"/>
                <w:b w:val="0"/>
                <w:bCs w:val="0"/>
                <w:kern w:val="0"/>
                <w:sz w:val="24"/>
                <w:szCs w:val="24"/>
              </w:rPr>
              <w:t>研发投入</w:t>
            </w:r>
          </w:p>
        </w:tc>
        <w:tc>
          <w:tcPr>
            <w:tcW w:w="2099" w:type="dxa"/>
            <w:gridSpan w:val="2"/>
            <w:vAlign w:val="center"/>
          </w:tcPr>
          <w:p w14:paraId="14957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万元</w:t>
            </w:r>
          </w:p>
        </w:tc>
        <w:tc>
          <w:tcPr>
            <w:tcW w:w="1944" w:type="dxa"/>
            <w:gridSpan w:val="2"/>
            <w:vAlign w:val="center"/>
          </w:tcPr>
          <w:p w14:paraId="6F9368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万元</w:t>
            </w:r>
          </w:p>
        </w:tc>
        <w:tc>
          <w:tcPr>
            <w:tcW w:w="1945" w:type="dxa"/>
            <w:vAlign w:val="center"/>
          </w:tcPr>
          <w:p w14:paraId="7C5C5F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万元</w:t>
            </w:r>
          </w:p>
        </w:tc>
      </w:tr>
      <w:tr w14:paraId="4582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3FB0C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rPr>
            </w:pPr>
            <w:r>
              <w:rPr>
                <w:rFonts w:hint="eastAsia" w:ascii="Times New Roman" w:hAnsi="Times New Roman" w:eastAsia="黑体" w:cs="黑体"/>
                <w:b w:val="0"/>
                <w:bCs w:val="0"/>
                <w:kern w:val="0"/>
                <w:sz w:val="24"/>
                <w:szCs w:val="24"/>
              </w:rPr>
              <w:t>研发投入占营业</w:t>
            </w:r>
          </w:p>
          <w:p w14:paraId="7A15C4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24"/>
              </w:rPr>
              <w:t>收入比重（%）</w:t>
            </w:r>
          </w:p>
        </w:tc>
        <w:tc>
          <w:tcPr>
            <w:tcW w:w="2099" w:type="dxa"/>
            <w:gridSpan w:val="2"/>
            <w:vAlign w:val="center"/>
          </w:tcPr>
          <w:p w14:paraId="39C7DD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w:t>
            </w:r>
          </w:p>
        </w:tc>
        <w:tc>
          <w:tcPr>
            <w:tcW w:w="1944" w:type="dxa"/>
            <w:gridSpan w:val="2"/>
            <w:vAlign w:val="center"/>
          </w:tcPr>
          <w:p w14:paraId="52ACA3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w:t>
            </w:r>
          </w:p>
        </w:tc>
        <w:tc>
          <w:tcPr>
            <w:tcW w:w="1945" w:type="dxa"/>
            <w:vAlign w:val="center"/>
          </w:tcPr>
          <w:p w14:paraId="363008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w:t>
            </w:r>
          </w:p>
        </w:tc>
      </w:tr>
      <w:tr w14:paraId="321F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3FF3D2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累计获得</w:t>
            </w:r>
            <w:r>
              <w:rPr>
                <w:rFonts w:hint="eastAsia" w:ascii="Times New Roman" w:hAnsi="Times New Roman" w:eastAsia="黑体" w:cs="黑体"/>
                <w:b w:val="0"/>
                <w:bCs w:val="0"/>
                <w:kern w:val="0"/>
                <w:sz w:val="24"/>
                <w:szCs w:val="24"/>
              </w:rPr>
              <w:t>发明专利</w:t>
            </w:r>
          </w:p>
        </w:tc>
        <w:tc>
          <w:tcPr>
            <w:tcW w:w="2099" w:type="dxa"/>
            <w:gridSpan w:val="2"/>
            <w:vAlign w:val="center"/>
          </w:tcPr>
          <w:p w14:paraId="51DB6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项</w:t>
            </w:r>
          </w:p>
        </w:tc>
        <w:tc>
          <w:tcPr>
            <w:tcW w:w="1944" w:type="dxa"/>
            <w:gridSpan w:val="2"/>
            <w:vAlign w:val="center"/>
          </w:tcPr>
          <w:p w14:paraId="4E1D3C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项</w:t>
            </w:r>
          </w:p>
        </w:tc>
        <w:tc>
          <w:tcPr>
            <w:tcW w:w="1945" w:type="dxa"/>
            <w:vAlign w:val="center"/>
          </w:tcPr>
          <w:p w14:paraId="01B7CB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u w:val="single"/>
                <w:lang w:val="en-US" w:eastAsia="zh-CN"/>
              </w:rPr>
              <w:t xml:space="preserve">     </w:t>
            </w:r>
            <w:r>
              <w:rPr>
                <w:rFonts w:hint="eastAsia" w:ascii="Times New Roman" w:hAnsi="Times New Roman" w:eastAsia="黑体" w:cs="黑体"/>
                <w:b w:val="0"/>
                <w:bCs w:val="0"/>
                <w:kern w:val="0"/>
                <w:sz w:val="24"/>
                <w:szCs w:val="52"/>
                <w:u w:val="none"/>
                <w:lang w:val="en-US" w:eastAsia="zh-CN"/>
              </w:rPr>
              <w:t>项</w:t>
            </w:r>
          </w:p>
        </w:tc>
      </w:tr>
      <w:tr w14:paraId="6B34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6E4419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是否开展过</w:t>
            </w:r>
          </w:p>
          <w:p w14:paraId="673077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产学研合作</w:t>
            </w:r>
          </w:p>
        </w:tc>
        <w:tc>
          <w:tcPr>
            <w:tcW w:w="5988" w:type="dxa"/>
            <w:gridSpan w:val="5"/>
            <w:vAlign w:val="center"/>
          </w:tcPr>
          <w:p w14:paraId="3D098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lang w:eastAsia="zh-CN"/>
              </w:rPr>
              <w:t>□</w:t>
            </w:r>
            <w:r>
              <w:rPr>
                <w:rFonts w:hint="eastAsia" w:ascii="Times New Roman" w:hAnsi="Times New Roman" w:eastAsia="黑体" w:cs="黑体"/>
                <w:b w:val="0"/>
                <w:bCs w:val="0"/>
                <w:kern w:val="0"/>
                <w:sz w:val="24"/>
                <w:szCs w:val="52"/>
                <w:lang w:val="en-US" w:eastAsia="zh-CN"/>
              </w:rPr>
              <w:t>是          □否</w:t>
            </w:r>
          </w:p>
        </w:tc>
      </w:tr>
      <w:tr w14:paraId="43DA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34" w:type="dxa"/>
            <w:vAlign w:val="center"/>
          </w:tcPr>
          <w:p w14:paraId="5482F3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24"/>
                <w:lang w:val="en-US" w:eastAsia="zh-CN"/>
              </w:rPr>
            </w:pPr>
            <w:r>
              <w:rPr>
                <w:rFonts w:hint="eastAsia" w:ascii="Times New Roman" w:hAnsi="Times New Roman" w:eastAsia="黑体" w:cs="黑体"/>
                <w:b w:val="0"/>
                <w:bCs w:val="0"/>
                <w:kern w:val="0"/>
                <w:sz w:val="24"/>
                <w:szCs w:val="24"/>
                <w:lang w:val="en-US" w:eastAsia="zh-CN"/>
              </w:rPr>
              <w:t>产学研合作成果介绍</w:t>
            </w:r>
          </w:p>
        </w:tc>
        <w:tc>
          <w:tcPr>
            <w:tcW w:w="5988" w:type="dxa"/>
            <w:gridSpan w:val="5"/>
            <w:vAlign w:val="center"/>
          </w:tcPr>
          <w:p w14:paraId="6FD81A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如选“是”，请简要介绍产学研成果</w:t>
            </w:r>
          </w:p>
          <w:p w14:paraId="42DE2A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（100字以内）</w:t>
            </w:r>
          </w:p>
        </w:tc>
      </w:tr>
      <w:tr w14:paraId="55E3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45FF21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产业数字化发展水平</w:t>
            </w:r>
          </w:p>
        </w:tc>
        <w:tc>
          <w:tcPr>
            <w:tcW w:w="5988" w:type="dxa"/>
            <w:gridSpan w:val="5"/>
            <w:vAlign w:val="center"/>
          </w:tcPr>
          <w:p w14:paraId="5DE129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请简要介绍产业领域内智改数转网联情况</w:t>
            </w:r>
          </w:p>
          <w:p w14:paraId="6D3F0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rPr>
            </w:pPr>
            <w:r>
              <w:rPr>
                <w:rFonts w:hint="eastAsia" w:ascii="Times New Roman" w:hAnsi="Times New Roman" w:eastAsia="黑体" w:cs="黑体"/>
                <w:b w:val="0"/>
                <w:bCs w:val="0"/>
                <w:kern w:val="0"/>
                <w:sz w:val="24"/>
                <w:szCs w:val="52"/>
                <w:lang w:val="en-US" w:eastAsia="zh-CN"/>
              </w:rPr>
              <w:t>（100字以内）</w:t>
            </w:r>
          </w:p>
        </w:tc>
      </w:tr>
      <w:tr w14:paraId="44D1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34" w:type="dxa"/>
            <w:vAlign w:val="center"/>
          </w:tcPr>
          <w:p w14:paraId="7B0799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是否开展“历史经典+”产业融合创新活动</w:t>
            </w:r>
            <w:r>
              <w:rPr>
                <w:rStyle w:val="14"/>
                <w:rFonts w:hint="eastAsia" w:ascii="Times New Roman" w:hAnsi="Times New Roman" w:eastAsia="黑体" w:cs="黑体"/>
                <w:b w:val="0"/>
                <w:bCs w:val="0"/>
                <w:kern w:val="0"/>
                <w:sz w:val="24"/>
                <w:szCs w:val="52"/>
                <w:lang w:val="en-US" w:eastAsia="zh-CN"/>
              </w:rPr>
              <w:footnoteReference w:id="2"/>
            </w:r>
          </w:p>
        </w:tc>
        <w:tc>
          <w:tcPr>
            <w:tcW w:w="5988" w:type="dxa"/>
            <w:gridSpan w:val="5"/>
            <w:vAlign w:val="center"/>
          </w:tcPr>
          <w:p w14:paraId="5D9CB1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u w:val="single"/>
                <w:lang w:val="en-US" w:eastAsia="zh-CN"/>
              </w:rPr>
            </w:pPr>
            <w:r>
              <w:rPr>
                <w:rFonts w:hint="eastAsia" w:ascii="Times New Roman" w:hAnsi="Times New Roman" w:eastAsia="黑体" w:cs="黑体"/>
                <w:b w:val="0"/>
                <w:bCs w:val="0"/>
                <w:kern w:val="0"/>
                <w:sz w:val="24"/>
                <w:szCs w:val="52"/>
                <w:lang w:val="en-US" w:eastAsia="zh-CN"/>
              </w:rPr>
              <w:t>□是          □否</w:t>
            </w:r>
          </w:p>
        </w:tc>
      </w:tr>
      <w:tr w14:paraId="3D06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34" w:type="dxa"/>
            <w:vAlign w:val="center"/>
          </w:tcPr>
          <w:p w14:paraId="494740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“历史经典+”产业融合创新活动介绍</w:t>
            </w:r>
          </w:p>
        </w:tc>
        <w:tc>
          <w:tcPr>
            <w:tcW w:w="5988" w:type="dxa"/>
            <w:gridSpan w:val="5"/>
            <w:vAlign w:val="center"/>
          </w:tcPr>
          <w:p w14:paraId="5B9AF2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如选“是”，请简要介绍产业融合发展情况</w:t>
            </w:r>
          </w:p>
          <w:p w14:paraId="16C4DB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（100字以内）</w:t>
            </w:r>
          </w:p>
        </w:tc>
      </w:tr>
      <w:tr w14:paraId="7E9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shd w:val="clear" w:color="auto" w:fill="ECEAC7"/>
            <w:vAlign w:val="center"/>
          </w:tcPr>
          <w:p w14:paraId="5D701B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24"/>
                <w:lang w:val="en-US" w:eastAsia="zh-CN"/>
              </w:rPr>
              <w:t>五</w:t>
            </w:r>
            <w:r>
              <w:rPr>
                <w:rFonts w:hint="eastAsia" w:ascii="Times New Roman" w:hAnsi="Times New Roman" w:eastAsia="黑体" w:cs="黑体"/>
                <w:b w:val="0"/>
                <w:bCs w:val="0"/>
                <w:kern w:val="0"/>
                <w:sz w:val="24"/>
                <w:szCs w:val="24"/>
              </w:rPr>
              <w:t>、</w:t>
            </w:r>
            <w:r>
              <w:rPr>
                <w:rFonts w:hint="eastAsia" w:ascii="Times New Roman" w:hAnsi="Times New Roman" w:eastAsia="黑体" w:cs="黑体"/>
                <w:b w:val="0"/>
                <w:bCs w:val="0"/>
                <w:kern w:val="0"/>
                <w:sz w:val="24"/>
                <w:szCs w:val="24"/>
                <w:lang w:val="en-US" w:eastAsia="zh-CN"/>
              </w:rPr>
              <w:t>申报推荐理由</w:t>
            </w:r>
          </w:p>
        </w:tc>
      </w:tr>
      <w:tr w14:paraId="6B89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2534" w:type="dxa"/>
            <w:vAlign w:val="center"/>
          </w:tcPr>
          <w:p w14:paraId="37E103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产业特色亮点</w:t>
            </w:r>
          </w:p>
          <w:p w14:paraId="6410B5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黑体"/>
                <w:b w:val="0"/>
                <w:bCs w:val="0"/>
                <w:kern w:val="0"/>
                <w:sz w:val="24"/>
                <w:szCs w:val="52"/>
                <w:lang w:val="en-US" w:eastAsia="zh-CN"/>
              </w:rPr>
            </w:pPr>
            <w:r>
              <w:rPr>
                <w:rFonts w:hint="eastAsia" w:ascii="Times New Roman" w:hAnsi="Times New Roman" w:eastAsia="黑体" w:cs="黑体"/>
                <w:b w:val="0"/>
                <w:bCs w:val="0"/>
                <w:kern w:val="0"/>
                <w:sz w:val="24"/>
                <w:szCs w:val="52"/>
                <w:lang w:val="en-US" w:eastAsia="zh-CN"/>
              </w:rPr>
              <w:t>（300字以内）</w:t>
            </w:r>
          </w:p>
        </w:tc>
        <w:tc>
          <w:tcPr>
            <w:tcW w:w="5988" w:type="dxa"/>
            <w:gridSpan w:val="5"/>
            <w:vAlign w:val="center"/>
          </w:tcPr>
          <w:p w14:paraId="08576B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0"/>
                <w:sz w:val="24"/>
                <w:szCs w:val="52"/>
                <w:lang w:val="en-US" w:eastAsia="zh-CN"/>
              </w:rPr>
            </w:pPr>
          </w:p>
        </w:tc>
      </w:tr>
    </w:tbl>
    <w:p w14:paraId="7A520F10">
      <w:pPr>
        <w:pStyle w:val="10"/>
        <w:keepNext w:val="0"/>
        <w:keepLines w:val="0"/>
        <w:pageBreakBefore w:val="0"/>
        <w:wordWrap/>
        <w:overflowPunct/>
        <w:topLinePunct w:val="0"/>
        <w:bidi w:val="0"/>
        <w:spacing w:after="0" w:afterLines="0" w:line="600" w:lineRule="exact"/>
        <w:ind w:left="0" w:leftChars="0" w:firstLine="0" w:firstLineChars="0"/>
        <w:rPr>
          <w:rFonts w:hint="default"/>
          <w:lang w:val="en-US" w:eastAsia="zh-CN"/>
        </w:rPr>
        <w:sectPr>
          <w:pgSz w:w="11906" w:h="16838"/>
          <w:pgMar w:top="1440" w:right="1800" w:bottom="1440" w:left="1800" w:header="851" w:footer="992" w:gutter="0"/>
          <w:cols w:space="425" w:num="1"/>
          <w:docGrid w:type="lines" w:linePitch="312" w:charSpace="0"/>
        </w:sectPr>
      </w:pPr>
    </w:p>
    <w:p w14:paraId="1B93062A">
      <w:pPr>
        <w:keepNext w:val="0"/>
        <w:keepLines w:val="0"/>
        <w:pageBreakBefore w:val="0"/>
        <w:widowControl w:val="0"/>
        <w:kinsoku/>
        <w:wordWrap/>
        <w:overflowPunct/>
        <w:topLinePunct w:val="0"/>
        <w:autoSpaceDE/>
        <w:autoSpaceDN/>
        <w:bidi w:val="0"/>
        <w:adjustRightInd/>
        <w:spacing w:line="720" w:lineRule="exact"/>
        <w:ind w:firstLine="0" w:firstLineChars="0"/>
        <w:jc w:val="both"/>
        <w:textAlignment w:val="auto"/>
        <w:rPr>
          <w:rFonts w:hint="eastAsia" w:ascii="Times New Roman" w:hAnsi="Times New Roman" w:eastAsia="仿宋_GB2312" w:cs="等线 Light"/>
          <w:sz w:val="32"/>
          <w:szCs w:val="52"/>
          <w:lang w:val="en-US" w:eastAsia="zh-CN"/>
        </w:rPr>
      </w:pPr>
      <w:r>
        <w:rPr>
          <w:rFonts w:hint="eastAsia" w:ascii="Times New Roman" w:hAnsi="Times New Roman" w:eastAsia="仿宋_GB2312" w:cs="等线 Light"/>
          <w:sz w:val="32"/>
          <w:szCs w:val="52"/>
        </w:rPr>
        <w:t>附件</w:t>
      </w:r>
      <w:r>
        <w:rPr>
          <w:rFonts w:hint="eastAsia" w:ascii="Times New Roman" w:hAnsi="Times New Roman" w:cs="等线 Light"/>
          <w:sz w:val="32"/>
          <w:szCs w:val="52"/>
          <w:lang w:val="en-US" w:eastAsia="zh-CN"/>
        </w:rPr>
        <w:t>3</w:t>
      </w:r>
    </w:p>
    <w:p w14:paraId="25C8986D">
      <w:pPr>
        <w:keepNext w:val="0"/>
        <w:keepLines w:val="0"/>
        <w:pageBreakBefore w:val="0"/>
        <w:widowControl w:val="0"/>
        <w:kinsoku/>
        <w:wordWrap/>
        <w:overflowPunct/>
        <w:topLinePunct w:val="0"/>
        <w:autoSpaceDE/>
        <w:autoSpaceDN/>
        <w:bidi w:val="0"/>
        <w:adjustRightInd/>
        <w:spacing w:line="720" w:lineRule="exact"/>
        <w:ind w:firstLine="0" w:firstLineChars="0"/>
        <w:jc w:val="both"/>
        <w:textAlignment w:val="auto"/>
        <w:rPr>
          <w:rFonts w:hint="eastAsia" w:ascii="Times New Roman" w:hAnsi="Times New Roman" w:eastAsia="仿宋_GB2312" w:cs="等线 Light"/>
          <w:sz w:val="32"/>
          <w:szCs w:val="52"/>
          <w:lang w:val="en-US" w:eastAsia="zh-CN"/>
        </w:rPr>
      </w:pPr>
    </w:p>
    <w:p w14:paraId="190D2A0A">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default" w:ascii="方正小标宋简体" w:hAnsi="Times New Roman" w:eastAsia="方正小标宋简体" w:cs="Times New Roman"/>
          <w:sz w:val="44"/>
          <w:szCs w:val="44"/>
          <w:lang w:val="en-US"/>
        </w:rPr>
      </w:pPr>
      <w:r>
        <w:rPr>
          <w:rFonts w:hint="eastAsia" w:ascii="方正小标宋简体" w:hAnsi="Times New Roman" w:eastAsia="方正小标宋简体" w:cs="Times New Roman"/>
          <w:sz w:val="44"/>
          <w:szCs w:val="44"/>
          <w:lang w:val="en-US" w:eastAsia="zh-CN"/>
        </w:rPr>
        <w:t>浙江省历史经典产业-XX产业申请报告</w:t>
      </w:r>
    </w:p>
    <w:p w14:paraId="7F306C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小标宋简体" w:hAnsi="Times New Roman" w:eastAsia="方正小标宋简体" w:cs="Times New Roman"/>
          <w:sz w:val="32"/>
          <w:szCs w:val="32"/>
          <w:lang w:eastAsia="zh-CN"/>
        </w:rPr>
      </w:pPr>
      <w:r>
        <w:rPr>
          <w:rFonts w:hint="eastAsia" w:ascii="方正小标宋简体" w:hAnsi="Times New Roman" w:eastAsia="方正小标宋简体" w:cs="Times New Roman"/>
          <w:sz w:val="32"/>
          <w:szCs w:val="32"/>
          <w:lang w:eastAsia="zh-CN"/>
        </w:rPr>
        <w:t>（</w:t>
      </w:r>
      <w:r>
        <w:rPr>
          <w:rFonts w:hint="eastAsia" w:ascii="方正小标宋简体" w:hAnsi="Times New Roman" w:eastAsia="方正小标宋简体" w:cs="Times New Roman"/>
          <w:sz w:val="32"/>
          <w:szCs w:val="32"/>
          <w:lang w:val="en-US" w:eastAsia="zh-CN"/>
        </w:rPr>
        <w:t>1500字以内</w:t>
      </w:r>
      <w:r>
        <w:rPr>
          <w:rFonts w:hint="eastAsia" w:ascii="方正小标宋简体" w:hAnsi="Times New Roman" w:eastAsia="方正小标宋简体" w:cs="Times New Roman"/>
          <w:sz w:val="32"/>
          <w:szCs w:val="32"/>
          <w:lang w:eastAsia="zh-CN"/>
        </w:rPr>
        <w:t>）</w:t>
      </w:r>
    </w:p>
    <w:p w14:paraId="20E237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一、产业缘起</w:t>
      </w:r>
    </w:p>
    <w:p w14:paraId="477238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w:t>
      </w:r>
      <w:r>
        <w:rPr>
          <w:rFonts w:hint="eastAsia" w:ascii="Times New Roman" w:hAnsi="Times New Roman" w:cs="Times New Roman"/>
          <w:sz w:val="32"/>
          <w:szCs w:val="32"/>
          <w:lang w:val="en-US" w:eastAsia="zh-CN"/>
        </w:rPr>
        <w:t>产业起源、历史沿革、在浙发展、</w:t>
      </w:r>
      <w:r>
        <w:rPr>
          <w:rFonts w:hint="eastAsia" w:ascii="Times New Roman" w:hAnsi="Times New Roman" w:eastAsia="仿宋_GB2312" w:cs="Times New Roman"/>
          <w:sz w:val="32"/>
          <w:szCs w:val="32"/>
          <w:lang w:val="en-US" w:eastAsia="zh-CN"/>
        </w:rPr>
        <w:t>区域分布等方面</w:t>
      </w:r>
      <w:r>
        <w:rPr>
          <w:rFonts w:hint="eastAsia" w:ascii="Times New Roman" w:hAnsi="Times New Roman" w:eastAsia="仿宋_GB2312" w:cs="Times New Roman"/>
          <w:sz w:val="32"/>
          <w:szCs w:val="32"/>
        </w:rPr>
        <w:t>概述</w:t>
      </w:r>
      <w:r>
        <w:rPr>
          <w:rFonts w:hint="eastAsia" w:ascii="Times New Roman" w:hAnsi="Times New Roman" w:cs="Times New Roman"/>
          <w:sz w:val="32"/>
          <w:szCs w:val="32"/>
          <w:lang w:val="en-US" w:eastAsia="zh-CN"/>
        </w:rPr>
        <w:t>XX</w:t>
      </w:r>
      <w:r>
        <w:rPr>
          <w:rFonts w:hint="eastAsia" w:ascii="Times New Roman" w:hAnsi="Times New Roman" w:eastAsia="仿宋_GB2312" w:cs="Times New Roman"/>
          <w:sz w:val="32"/>
          <w:szCs w:val="32"/>
          <w:lang w:val="en-US" w:eastAsia="zh-CN"/>
        </w:rPr>
        <w:t>历史经典产业历史渊源。</w:t>
      </w:r>
    </w:p>
    <w:p w14:paraId="1BB4E8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二、产业传承</w:t>
      </w:r>
    </w:p>
    <w:p w14:paraId="17564C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cs="Times New Roman"/>
          <w:sz w:val="32"/>
          <w:szCs w:val="32"/>
          <w:lang w:val="en-US" w:eastAsia="zh-CN"/>
        </w:rPr>
        <w:t>从品牌建设、技艺传承、人才接续、文化影响等方面概述</w:t>
      </w:r>
      <w:r>
        <w:rPr>
          <w:rFonts w:hint="eastAsia" w:ascii="Times New Roman" w:hAnsi="Times New Roman" w:cs="Times New Roman"/>
          <w:sz w:val="32"/>
          <w:szCs w:val="32"/>
          <w:lang w:val="en-US" w:eastAsia="zh-CN"/>
        </w:rPr>
        <w:t>XX</w:t>
      </w:r>
      <w:r>
        <w:rPr>
          <w:rFonts w:hint="eastAsia" w:ascii="Times New Roman" w:hAnsi="Times New Roman" w:eastAsia="仿宋_GB2312" w:cs="Times New Roman"/>
          <w:sz w:val="32"/>
          <w:szCs w:val="32"/>
          <w:lang w:val="en-US" w:eastAsia="zh-CN"/>
        </w:rPr>
        <w:t>历史经典产业</w:t>
      </w:r>
      <w:r>
        <w:rPr>
          <w:rFonts w:hint="eastAsia" w:ascii="仿宋_GB2312" w:hAnsi="Times New Roman" w:cs="Times New Roman"/>
          <w:sz w:val="32"/>
          <w:szCs w:val="32"/>
          <w:lang w:val="en-US" w:eastAsia="zh-CN"/>
        </w:rPr>
        <w:t>传承情况。</w:t>
      </w:r>
    </w:p>
    <w:p w14:paraId="4C3959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三、产业活力</w:t>
      </w:r>
    </w:p>
    <w:p w14:paraId="0ACB7A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cs="Times New Roman"/>
          <w:sz w:val="32"/>
          <w:szCs w:val="32"/>
          <w:lang w:val="en-US" w:eastAsia="zh-CN"/>
        </w:rPr>
      </w:pPr>
      <w:r>
        <w:rPr>
          <w:rFonts w:hint="eastAsia" w:ascii="仿宋_GB2312" w:hAnsi="Times New Roman" w:cs="Times New Roman"/>
          <w:sz w:val="32"/>
          <w:szCs w:val="32"/>
          <w:lang w:val="en-US" w:eastAsia="zh-CN"/>
        </w:rPr>
        <w:t>从</w:t>
      </w:r>
      <w:r>
        <w:rPr>
          <w:rFonts w:hint="eastAsia" w:ascii="仿宋_GB2312" w:hAnsi="Times New Roman" w:eastAsia="仿宋_GB2312" w:cs="Times New Roman"/>
          <w:sz w:val="32"/>
          <w:szCs w:val="32"/>
          <w:lang w:val="en-US" w:eastAsia="zh-CN"/>
        </w:rPr>
        <w:t>产业规模、企业</w:t>
      </w:r>
      <w:r>
        <w:rPr>
          <w:rFonts w:hint="eastAsia" w:ascii="仿宋_GB2312" w:hAnsi="Times New Roman" w:cs="Times New Roman"/>
          <w:sz w:val="32"/>
          <w:szCs w:val="32"/>
          <w:lang w:val="en-US" w:eastAsia="zh-CN"/>
        </w:rPr>
        <w:t>发展</w:t>
      </w:r>
      <w:r>
        <w:rPr>
          <w:rFonts w:hint="eastAsia" w:ascii="仿宋_GB2312" w:hAnsi="Times New Roman" w:eastAsia="仿宋_GB2312" w:cs="Times New Roman"/>
          <w:sz w:val="32"/>
          <w:szCs w:val="32"/>
          <w:lang w:val="en-US" w:eastAsia="zh-CN"/>
        </w:rPr>
        <w:t>、</w:t>
      </w:r>
      <w:r>
        <w:rPr>
          <w:rFonts w:hint="eastAsia" w:ascii="仿宋_GB2312" w:hAnsi="Times New Roman" w:cs="Times New Roman"/>
          <w:sz w:val="32"/>
          <w:szCs w:val="32"/>
          <w:lang w:val="en-US" w:eastAsia="zh-CN"/>
        </w:rPr>
        <w:t>产业平台建设、技术研发、数字赋能、融合创新等方面概述</w:t>
      </w:r>
      <w:r>
        <w:rPr>
          <w:rFonts w:hint="eastAsia" w:ascii="Times New Roman" w:hAnsi="Times New Roman" w:cs="Times New Roman"/>
          <w:sz w:val="32"/>
          <w:szCs w:val="32"/>
          <w:lang w:val="en-US" w:eastAsia="zh-CN"/>
        </w:rPr>
        <w:t>XX</w:t>
      </w:r>
      <w:r>
        <w:rPr>
          <w:rFonts w:hint="eastAsia" w:ascii="Times New Roman" w:hAnsi="Times New Roman" w:eastAsia="仿宋_GB2312" w:cs="Times New Roman"/>
          <w:sz w:val="32"/>
          <w:szCs w:val="32"/>
          <w:lang w:val="en-US" w:eastAsia="zh-CN"/>
        </w:rPr>
        <w:t>历史经典产业</w:t>
      </w:r>
      <w:r>
        <w:rPr>
          <w:rFonts w:hint="eastAsia" w:ascii="仿宋_GB2312" w:hAnsi="Times New Roman" w:cs="Times New Roman"/>
          <w:sz w:val="32"/>
          <w:szCs w:val="32"/>
          <w:lang w:val="en-US" w:eastAsia="zh-CN"/>
        </w:rPr>
        <w:t>发展水平。</w:t>
      </w:r>
    </w:p>
    <w:p w14:paraId="4BE103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四、发展环境</w:t>
      </w:r>
    </w:p>
    <w:p w14:paraId="1F70BE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lang w:val="en-US" w:eastAsia="zh-CN"/>
        </w:rPr>
      </w:pPr>
      <w:r>
        <w:rPr>
          <w:rFonts w:hint="eastAsia"/>
          <w:lang w:val="en-US" w:eastAsia="zh-CN"/>
        </w:rPr>
        <w:t>从</w:t>
      </w:r>
      <w:r>
        <w:rPr>
          <w:rFonts w:hint="eastAsia" w:ascii="仿宋_GB2312" w:hAnsi="Times New Roman" w:eastAsia="仿宋_GB2312" w:cs="Times New Roman"/>
          <w:sz w:val="32"/>
          <w:szCs w:val="32"/>
          <w:lang w:val="en-US" w:eastAsia="zh-CN"/>
        </w:rPr>
        <w:t>政策支撑</w:t>
      </w:r>
      <w:r>
        <w:rPr>
          <w:rFonts w:hint="eastAsia" w:ascii="仿宋_GB2312" w:hAnsi="Times New Roman" w:cs="Times New Roman"/>
          <w:sz w:val="32"/>
          <w:szCs w:val="32"/>
          <w:lang w:val="en-US" w:eastAsia="zh-CN"/>
        </w:rPr>
        <w:t>、市场拓展、宣传推广、合作交流等方面概述</w:t>
      </w:r>
      <w:r>
        <w:rPr>
          <w:rFonts w:hint="eastAsia" w:ascii="Times New Roman" w:hAnsi="Times New Roman" w:cs="Times New Roman"/>
          <w:sz w:val="32"/>
          <w:szCs w:val="32"/>
          <w:lang w:val="en-US" w:eastAsia="zh-CN"/>
        </w:rPr>
        <w:t>XX</w:t>
      </w:r>
      <w:r>
        <w:rPr>
          <w:rFonts w:hint="eastAsia" w:ascii="Times New Roman" w:hAnsi="Times New Roman" w:eastAsia="仿宋_GB2312" w:cs="Times New Roman"/>
          <w:sz w:val="32"/>
          <w:szCs w:val="32"/>
          <w:lang w:val="en-US" w:eastAsia="zh-CN"/>
        </w:rPr>
        <w:t>历史经典产业</w:t>
      </w:r>
      <w:r>
        <w:rPr>
          <w:rFonts w:hint="eastAsia" w:ascii="仿宋_GB2312" w:hAnsi="Times New Roman" w:cs="Times New Roman"/>
          <w:sz w:val="32"/>
          <w:szCs w:val="32"/>
          <w:lang w:val="en-US" w:eastAsia="zh-CN"/>
        </w:rPr>
        <w:t>发展环境。</w:t>
      </w:r>
    </w:p>
    <w:p w14:paraId="59BCCFD5">
      <w:pPr>
        <w:pStyle w:val="10"/>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40"/>
      </w:pPr>
      <w:r>
        <w:separator/>
      </w:r>
    </w:p>
  </w:footnote>
  <w:footnote w:type="continuationSeparator" w:id="7">
    <w:p>
      <w:pPr>
        <w:spacing w:line="240" w:lineRule="auto"/>
        <w:ind w:firstLine="640"/>
      </w:pPr>
      <w:r>
        <w:continuationSeparator/>
      </w:r>
    </w:p>
  </w:footnote>
  <w:footnote w:id="0">
    <w:p w14:paraId="056BCE96">
      <w:pPr>
        <w:pStyle w:val="8"/>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eastAsia" w:eastAsia="仿宋_GB2312"/>
          <w:sz w:val="20"/>
          <w:szCs w:val="28"/>
          <w:lang w:eastAsia="zh-CN"/>
        </w:rPr>
      </w:pPr>
      <w:r>
        <w:rPr>
          <w:rStyle w:val="14"/>
          <w:sz w:val="20"/>
          <w:szCs w:val="28"/>
        </w:rPr>
        <w:footnoteRef/>
      </w:r>
      <w:r>
        <w:rPr>
          <w:sz w:val="20"/>
          <w:szCs w:val="28"/>
        </w:rPr>
        <w:t xml:space="preserve"> </w:t>
      </w:r>
      <w:r>
        <w:rPr>
          <w:rFonts w:hint="eastAsia"/>
          <w:sz w:val="20"/>
          <w:szCs w:val="28"/>
        </w:rPr>
        <w:t>从事历史经典产业的企业总数，包括规上企业、规下企业、个体工商户</w:t>
      </w:r>
      <w:r>
        <w:rPr>
          <w:rFonts w:hint="eastAsia"/>
          <w:sz w:val="20"/>
          <w:szCs w:val="28"/>
          <w:lang w:eastAsia="zh-CN"/>
        </w:rPr>
        <w:t>。</w:t>
      </w:r>
    </w:p>
  </w:footnote>
  <w:footnote w:id="1">
    <w:p w14:paraId="30A72A52">
      <w:pPr>
        <w:pStyle w:val="8"/>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eastAsia"/>
          <w:sz w:val="20"/>
          <w:szCs w:val="28"/>
        </w:rPr>
      </w:pPr>
      <w:r>
        <w:rPr>
          <w:rFonts w:hint="eastAsia"/>
          <w:sz w:val="20"/>
          <w:szCs w:val="28"/>
          <w:vertAlign w:val="superscript"/>
        </w:rPr>
        <w:footnoteRef/>
      </w:r>
      <w:r>
        <w:rPr>
          <w:rFonts w:hint="eastAsia"/>
          <w:sz w:val="20"/>
          <w:szCs w:val="28"/>
          <w:vertAlign w:val="superscript"/>
        </w:rPr>
        <w:t xml:space="preserve"> </w:t>
      </w:r>
      <w:r>
        <w:rPr>
          <w:rFonts w:hint="eastAsia"/>
          <w:sz w:val="20"/>
          <w:szCs w:val="28"/>
        </w:rPr>
        <w:t>包括特色小镇、文化产业园区、文化创意街区等功能平台及创新平台、人才培养基地、展销平台、交易平台、原材料基地等。</w:t>
      </w:r>
    </w:p>
  </w:footnote>
  <w:footnote w:id="2">
    <w:p w14:paraId="7AC59434">
      <w:pPr>
        <w:pStyle w:val="8"/>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sz w:val="20"/>
          <w:szCs w:val="28"/>
          <w:lang w:val="en-US" w:eastAsia="zh-CN"/>
        </w:rPr>
      </w:pPr>
      <w:r>
        <w:rPr>
          <w:rFonts w:hint="eastAsia"/>
          <w:sz w:val="20"/>
          <w:szCs w:val="28"/>
          <w:vertAlign w:val="superscript"/>
        </w:rPr>
        <w:footnoteRef/>
      </w:r>
      <w:r>
        <w:rPr>
          <w:rFonts w:hint="eastAsia"/>
          <w:sz w:val="20"/>
          <w:szCs w:val="28"/>
          <w:vertAlign w:val="superscript"/>
        </w:rPr>
        <w:t xml:space="preserve"> </w:t>
      </w:r>
      <w:r>
        <w:rPr>
          <w:rFonts w:hint="eastAsia"/>
          <w:sz w:val="20"/>
          <w:szCs w:val="28"/>
          <w:lang w:eastAsia="zh-CN"/>
        </w:rPr>
        <w:t>“</w:t>
      </w:r>
      <w:r>
        <w:rPr>
          <w:rFonts w:hint="eastAsia"/>
          <w:sz w:val="20"/>
          <w:szCs w:val="28"/>
          <w:lang w:val="en-US" w:eastAsia="zh-CN"/>
        </w:rPr>
        <w:t>历史经典+IP</w:t>
      </w:r>
      <w:r>
        <w:rPr>
          <w:rFonts w:hint="eastAsia"/>
          <w:sz w:val="20"/>
          <w:szCs w:val="28"/>
          <w:lang w:eastAsia="zh-CN"/>
        </w:rPr>
        <w:t>”“</w:t>
      </w:r>
      <w:r>
        <w:rPr>
          <w:rFonts w:hint="eastAsia"/>
          <w:sz w:val="20"/>
          <w:szCs w:val="28"/>
          <w:lang w:val="en-US" w:eastAsia="zh-CN"/>
        </w:rPr>
        <w:t>历史经典+文旅</w:t>
      </w:r>
      <w:r>
        <w:rPr>
          <w:rFonts w:hint="eastAsia"/>
          <w:sz w:val="20"/>
          <w:szCs w:val="28"/>
          <w:lang w:eastAsia="zh-CN"/>
        </w:rPr>
        <w:t>”“</w:t>
      </w:r>
      <w:r>
        <w:rPr>
          <w:rFonts w:hint="eastAsia"/>
          <w:sz w:val="20"/>
          <w:szCs w:val="28"/>
          <w:lang w:val="en-US" w:eastAsia="zh-CN"/>
        </w:rPr>
        <w:t>历史经典+艺术</w:t>
      </w:r>
      <w:r>
        <w:rPr>
          <w:rFonts w:hint="eastAsia"/>
          <w:sz w:val="20"/>
          <w:szCs w:val="28"/>
          <w:lang w:eastAsia="zh-CN"/>
        </w:rPr>
        <w:t>”、“</w:t>
      </w:r>
      <w:r>
        <w:rPr>
          <w:rFonts w:hint="eastAsia"/>
          <w:sz w:val="20"/>
          <w:szCs w:val="28"/>
          <w:lang w:val="en-US" w:eastAsia="zh-CN"/>
        </w:rPr>
        <w:t>历史经典+生活</w:t>
      </w:r>
      <w:r>
        <w:rPr>
          <w:rFonts w:hint="eastAsia"/>
          <w:sz w:val="20"/>
          <w:szCs w:val="28"/>
          <w:lang w:eastAsia="zh-CN"/>
        </w:rPr>
        <w:t>”</w:t>
      </w:r>
      <w:r>
        <w:rPr>
          <w:rFonts w:hint="eastAsia"/>
          <w:sz w:val="20"/>
          <w:szCs w:val="28"/>
          <w:lang w:val="en-US" w:eastAsia="zh-CN"/>
        </w:rPr>
        <w:t>等融合创新活动。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8ED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DcxZGU5MDNlYzU3MWEyNTA5ZWIyNjk4Yzc4MTEifQ=="/>
  </w:docVars>
  <w:rsids>
    <w:rsidRoot w:val="098F7465"/>
    <w:rsid w:val="00451E01"/>
    <w:rsid w:val="03CA50B9"/>
    <w:rsid w:val="08352363"/>
    <w:rsid w:val="098F7465"/>
    <w:rsid w:val="0A391087"/>
    <w:rsid w:val="13DF74C6"/>
    <w:rsid w:val="15615103"/>
    <w:rsid w:val="15671D54"/>
    <w:rsid w:val="1D3E460C"/>
    <w:rsid w:val="1E9C69FE"/>
    <w:rsid w:val="1EE27DDC"/>
    <w:rsid w:val="21DF750E"/>
    <w:rsid w:val="2EFA3E09"/>
    <w:rsid w:val="2FFB2F3F"/>
    <w:rsid w:val="3185303F"/>
    <w:rsid w:val="32023566"/>
    <w:rsid w:val="32F96DFA"/>
    <w:rsid w:val="33AE2539"/>
    <w:rsid w:val="3CC6780B"/>
    <w:rsid w:val="436E306E"/>
    <w:rsid w:val="447C0D69"/>
    <w:rsid w:val="47A918DD"/>
    <w:rsid w:val="48657D62"/>
    <w:rsid w:val="4A1C5E3B"/>
    <w:rsid w:val="4A2803BA"/>
    <w:rsid w:val="4BD72975"/>
    <w:rsid w:val="4D9C6F58"/>
    <w:rsid w:val="4E79187F"/>
    <w:rsid w:val="535659FF"/>
    <w:rsid w:val="5E1E7659"/>
    <w:rsid w:val="60533FC9"/>
    <w:rsid w:val="65FD431C"/>
    <w:rsid w:val="67467D96"/>
    <w:rsid w:val="67DC6BA6"/>
    <w:rsid w:val="6D5B17A4"/>
    <w:rsid w:val="6E0B7241"/>
    <w:rsid w:val="6E72483F"/>
    <w:rsid w:val="72C55E1B"/>
    <w:rsid w:val="72DF7DDB"/>
    <w:rsid w:val="798B16F8"/>
    <w:rsid w:val="7BAA0327"/>
    <w:rsid w:val="7C48453F"/>
    <w:rsid w:val="92BFE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56"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widowControl w:val="0"/>
      <w:spacing w:line="560" w:lineRule="exact"/>
      <w:ind w:firstLine="420" w:firstLineChars="200"/>
      <w:jc w:val="both"/>
    </w:pPr>
    <w:rPr>
      <w:rFonts w:ascii="Times New Roman" w:hAnsi="Times New Roman" w:eastAsia="宋体" w:cs="Times New Roman"/>
      <w:kern w:val="2"/>
      <w:sz w:val="32"/>
      <w:szCs w:val="24"/>
      <w:lang w:val="en-US" w:eastAsia="zh-CN" w:bidi="ar-SA"/>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4107</Words>
  <Characters>4223</Characters>
  <Lines>0</Lines>
  <Paragraphs>0</Paragraphs>
  <TotalTime>53</TotalTime>
  <ScaleCrop>false</ScaleCrop>
  <LinksUpToDate>false</LinksUpToDate>
  <CharactersWithSpaces>4498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2024-08-22T08:16:00Z</dcterms:created>
  <dc:creator>WXL</dc:creator>
  <cp:lastModifiedBy>云色月晖</cp:lastModifiedBy>
  <dcterms:modified xsi:type="dcterms:W3CDTF">2024-09-27T01:26:07Z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E60ECFE8F3C846D9AF58ABE75562AB53_13</vt:lpwstr>
  </property>
</Properties>
</file>