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rPr>
          <w:rFonts w:ascii="Times New Roman"/>
          <w:spacing w:val="0"/>
          <w:w w:val="100"/>
          <w:sz w:val="20"/>
        </w:rPr>
      </w:pPr>
    </w:p>
    <w:p>
      <w:pPr>
        <w:pStyle w:val="4"/>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ascii="Times New Roman"/>
          <w:spacing w:val="0"/>
          <w:w w:val="100"/>
          <w:sz w:val="20"/>
        </w:rPr>
      </w:pPr>
    </w:p>
    <w:p>
      <w:pPr>
        <w:keepNext w:val="0"/>
        <w:keepLines w:val="0"/>
        <w:pageBreakBefore w:val="0"/>
        <w:widowControl w:val="0"/>
        <w:kinsoku/>
        <w:wordWrap/>
        <w:overflowPunct/>
        <w:topLinePunct w:val="0"/>
        <w:autoSpaceDE w:val="0"/>
        <w:autoSpaceDN w:val="0"/>
        <w:bidi w:val="0"/>
        <w:adjustRightInd w:val="0"/>
        <w:snapToGrid/>
        <w:spacing w:line="700" w:lineRule="exact"/>
        <w:ind w:left="0" w:right="0"/>
        <w:jc w:val="center"/>
        <w:textAlignment w:val="auto"/>
        <w:rPr>
          <w:rFonts w:ascii="Times New Roman" w:hAnsi="Times New Roman" w:eastAsia="方正小标宋简体" w:cs="方正小标宋简体"/>
          <w:spacing w:val="0"/>
          <w:w w:val="100"/>
          <w:sz w:val="44"/>
          <w:szCs w:val="44"/>
        </w:rPr>
      </w:pPr>
      <w:r>
        <w:rPr>
          <w:rFonts w:hint="eastAsia" w:ascii="Times New Roman" w:hAnsi="Times New Roman" w:eastAsia="方正小标宋简体" w:cs="方正小标宋简体"/>
          <w:spacing w:val="-17"/>
          <w:w w:val="100"/>
          <w:sz w:val="44"/>
          <w:szCs w:val="44"/>
        </w:rPr>
        <w:t>浙江省海岸带及海洋空间规划（</w:t>
      </w:r>
      <w:r>
        <w:rPr>
          <w:rFonts w:ascii="Times New Roman" w:hAnsi="Times New Roman" w:eastAsia="方正小标宋简体" w:cs="方正小标宋简体"/>
          <w:spacing w:val="-17"/>
          <w:w w:val="100"/>
          <w:sz w:val="44"/>
          <w:szCs w:val="44"/>
        </w:rPr>
        <w:t>2021—2035</w:t>
      </w:r>
      <w:r>
        <w:rPr>
          <w:rFonts w:hint="eastAsia" w:ascii="Times New Roman" w:hAnsi="Times New Roman" w:eastAsia="方正小标宋简体" w:cs="方正小标宋简体"/>
          <w:spacing w:val="-17"/>
          <w:w w:val="100"/>
          <w:sz w:val="44"/>
          <w:szCs w:val="44"/>
        </w:rPr>
        <w:t>年）</w:t>
      </w:r>
      <w:r>
        <w:rPr>
          <w:rFonts w:hint="eastAsia" w:ascii="Times New Roman" w:hAnsi="Times New Roman" w:eastAsia="方正小标宋简体" w:cs="方正小标宋简体"/>
          <w:spacing w:val="0"/>
          <w:w w:val="100"/>
          <w:sz w:val="44"/>
          <w:szCs w:val="44"/>
          <w:lang w:eastAsia="zh-CN"/>
        </w:rPr>
        <w:t>起草</w:t>
      </w:r>
      <w:r>
        <w:rPr>
          <w:rFonts w:hint="eastAsia" w:ascii="Times New Roman" w:hAnsi="Times New Roman" w:eastAsia="方正小标宋简体" w:cs="方正小标宋简体"/>
          <w:spacing w:val="0"/>
          <w:w w:val="100"/>
          <w:sz w:val="44"/>
          <w:szCs w:val="44"/>
        </w:rPr>
        <w:t>说</w:t>
      </w:r>
      <w:r>
        <w:rPr>
          <w:rFonts w:hint="eastAsia" w:ascii="Times New Roman" w:hAnsi="Times New Roman" w:eastAsia="方正小标宋简体" w:cs="方正小标宋简体"/>
          <w:spacing w:val="0"/>
          <w:w w:val="100"/>
          <w:sz w:val="44"/>
          <w:szCs w:val="44"/>
        </w:rPr>
        <w:t>明</w:t>
      </w:r>
    </w:p>
    <w:p>
      <w:pPr>
        <w:pStyle w:val="4"/>
        <w:keepNext w:val="0"/>
        <w:keepLines w:val="0"/>
        <w:pageBreakBefore w:val="0"/>
        <w:widowControl w:val="0"/>
        <w:kinsoku/>
        <w:wordWrap/>
        <w:overflowPunct/>
        <w:topLinePunct w:val="0"/>
        <w:autoSpaceDE w:val="0"/>
        <w:autoSpaceDN w:val="0"/>
        <w:bidi w:val="0"/>
        <w:adjustRightInd/>
        <w:snapToGrid/>
        <w:spacing w:line="580" w:lineRule="exact"/>
        <w:textAlignment w:val="auto"/>
        <w:rPr>
          <w:rFonts w:ascii="方正小标宋_GBK"/>
          <w:spacing w:val="0"/>
          <w:w w:val="100"/>
          <w:sz w:val="20"/>
        </w:rPr>
      </w:pPr>
    </w:p>
    <w:p>
      <w:pPr>
        <w:pStyle w:val="3"/>
        <w:keepNext w:val="0"/>
        <w:keepLines w:val="0"/>
        <w:pageBreakBefore w:val="0"/>
        <w:widowControl w:val="0"/>
        <w:kinsoku/>
        <w:wordWrap/>
        <w:overflowPunct/>
        <w:topLinePunct w:val="0"/>
        <w:autoSpaceDE w:val="0"/>
        <w:autoSpaceDN w:val="0"/>
        <w:bidi w:val="0"/>
        <w:adjustRightInd w:val="0"/>
        <w:snapToGrid w:val="0"/>
        <w:spacing w:line="580" w:lineRule="exact"/>
        <w:ind w:left="0" w:leftChars="0" w:right="0" w:rightChars="0" w:firstLine="640" w:firstLineChars="200"/>
        <w:jc w:val="both"/>
        <w:textAlignment w:val="auto"/>
        <w:outlineLvl w:val="0"/>
        <w:rPr>
          <w:spacing w:val="0"/>
          <w:w w:val="100"/>
        </w:rPr>
      </w:pPr>
      <w:bookmarkStart w:id="0" w:name="一、规划背景意义"/>
      <w:bookmarkEnd w:id="0"/>
      <w:bookmarkStart w:id="1" w:name="_Toc5016"/>
      <w:r>
        <w:rPr>
          <w:rFonts w:ascii="Times New Roman" w:hAnsi="Times New Roman" w:eastAsia="黑体" w:cs="黑体"/>
          <w:b w:val="0"/>
          <w:bCs w:val="0"/>
          <w:spacing w:val="0"/>
          <w:w w:val="100"/>
          <w:sz w:val="32"/>
        </w:rPr>
        <w:t>一、规划</w:t>
      </w:r>
      <w:r>
        <w:rPr>
          <w:rFonts w:hint="eastAsia" w:ascii="Times New Roman" w:hAnsi="Times New Roman" w:eastAsia="黑体" w:cs="黑体"/>
          <w:b w:val="0"/>
          <w:bCs w:val="0"/>
          <w:spacing w:val="0"/>
          <w:w w:val="100"/>
          <w:sz w:val="32"/>
          <w:lang w:eastAsia="zh-CN"/>
        </w:rPr>
        <w:t>起草</w:t>
      </w:r>
      <w:r>
        <w:rPr>
          <w:rFonts w:ascii="Times New Roman" w:hAnsi="Times New Roman" w:eastAsia="黑体" w:cs="黑体"/>
          <w:b w:val="0"/>
          <w:bCs w:val="0"/>
          <w:spacing w:val="0"/>
          <w:w w:val="100"/>
          <w:sz w:val="32"/>
        </w:rPr>
        <w:t>背景</w:t>
      </w:r>
      <w:bookmarkEnd w:id="1"/>
    </w:p>
    <w:p>
      <w:pPr>
        <w:pStyle w:val="4"/>
        <w:keepNext w:val="0"/>
        <w:keepLines w:val="0"/>
        <w:pageBreakBefore w:val="0"/>
        <w:widowControl w:val="0"/>
        <w:kinsoku/>
        <w:wordWrap/>
        <w:overflowPunct/>
        <w:topLinePunct w:val="0"/>
        <w:autoSpaceDE w:val="0"/>
        <w:autoSpaceDN w:val="0"/>
        <w:bidi w:val="0"/>
        <w:adjustRightInd w:val="0"/>
        <w:snapToGrid w:val="0"/>
        <w:spacing w:line="580" w:lineRule="exact"/>
        <w:ind w:left="0" w:leftChars="0" w:right="0" w:rightChars="0" w:firstLine="640" w:firstLineChars="200"/>
        <w:jc w:val="both"/>
        <w:textAlignment w:val="auto"/>
        <w:outlineLvl w:val="1"/>
        <w:rPr>
          <w:rFonts w:ascii="Times New Roman" w:hAnsi="Times New Roman" w:eastAsia="楷体_GB2312" w:cs="楷体_GB2312"/>
          <w:spacing w:val="0"/>
          <w:w w:val="100"/>
          <w:sz w:val="32"/>
        </w:rPr>
      </w:pPr>
      <w:bookmarkStart w:id="2" w:name="（一）编制依据"/>
      <w:bookmarkEnd w:id="2"/>
      <w:bookmarkStart w:id="3" w:name="_Toc7828"/>
      <w:r>
        <w:rPr>
          <w:rFonts w:hint="eastAsia" w:ascii="Times New Roman" w:hAnsi="Times New Roman" w:eastAsia="楷体_GB2312" w:cs="楷体_GB2312"/>
          <w:spacing w:val="0"/>
          <w:w w:val="100"/>
          <w:sz w:val="32"/>
        </w:rPr>
        <w:t>（一）编制依</w:t>
      </w:r>
      <w:r>
        <w:rPr>
          <w:rFonts w:hint="eastAsia" w:ascii="Times New Roman" w:hAnsi="Times New Roman" w:eastAsia="楷体_GB2312" w:cs="楷体_GB2312"/>
          <w:spacing w:val="0"/>
          <w:w w:val="100"/>
          <w:sz w:val="32"/>
        </w:rPr>
        <w:t>据</w:t>
      </w:r>
      <w:bookmarkEnd w:id="3"/>
    </w:p>
    <w:p>
      <w:pPr>
        <w:pStyle w:val="12"/>
        <w:keepNext w:val="0"/>
        <w:keepLines w:val="0"/>
        <w:pageBreakBefore w:val="0"/>
        <w:widowControl w:val="0"/>
        <w:numPr>
          <w:ilvl w:val="0"/>
          <w:numId w:val="0"/>
        </w:numPr>
        <w:tabs>
          <w:tab w:val="left" w:pos="2075"/>
        </w:tabs>
        <w:kinsoku/>
        <w:wordWrap/>
        <w:overflowPunct/>
        <w:topLinePunct w:val="0"/>
        <w:autoSpaceDE w:val="0"/>
        <w:autoSpaceDN w:val="0"/>
        <w:bidi w:val="0"/>
        <w:adjustRightInd w:val="0"/>
        <w:snapToGrid w:val="0"/>
        <w:spacing w:line="580" w:lineRule="exact"/>
        <w:ind w:left="0" w:leftChars="0" w:right="0" w:rightChars="0" w:firstLine="640" w:firstLineChars="200"/>
        <w:jc w:val="both"/>
        <w:textAlignment w:val="auto"/>
        <w:rPr>
          <w:rFonts w:ascii="Times New Roman" w:eastAsia="Times New Roman"/>
          <w:spacing w:val="0"/>
          <w:w w:val="100"/>
          <w:sz w:val="30"/>
        </w:rPr>
      </w:pPr>
      <w:r>
        <w:rPr>
          <w:rFonts w:hint="default" w:ascii="Times New Roman" w:hAnsi="Times New Roman" w:cs="Times New Roman"/>
          <w:spacing w:val="0"/>
          <w:w w:val="100"/>
          <w:sz w:val="32"/>
          <w:lang w:val="en-US" w:eastAsia="zh-CN"/>
        </w:rPr>
        <w:t>1</w:t>
      </w:r>
      <w:r>
        <w:rPr>
          <w:rFonts w:hint="eastAsia" w:ascii="Times New Roman" w:hAnsi="Times New Roman" w:cs="仿宋_GB2312"/>
          <w:b w:val="0"/>
          <w:bCs w:val="0"/>
          <w:i w:val="0"/>
          <w:iCs w:val="0"/>
          <w:spacing w:val="0"/>
          <w:w w:val="100"/>
          <w:sz w:val="32"/>
          <w:szCs w:val="32"/>
          <w:lang w:val="en-US" w:eastAsia="zh-CN" w:bidi="ar-SA"/>
        </w:rPr>
        <w:t>．</w:t>
      </w:r>
      <w:r>
        <w:rPr>
          <w:spacing w:val="0"/>
          <w:w w:val="100"/>
          <w:sz w:val="32"/>
        </w:rPr>
        <w:t>中共中央、国务院联合印发《关于建立更加有效的区域协调发展新机制的意见》</w:t>
      </w:r>
    </w:p>
    <w:p>
      <w:pPr>
        <w:pStyle w:val="12"/>
        <w:keepNext w:val="0"/>
        <w:keepLines w:val="0"/>
        <w:pageBreakBefore w:val="0"/>
        <w:widowControl w:val="0"/>
        <w:numPr>
          <w:ilvl w:val="0"/>
          <w:numId w:val="0"/>
        </w:numPr>
        <w:tabs>
          <w:tab w:val="left" w:pos="2075"/>
        </w:tabs>
        <w:kinsoku/>
        <w:wordWrap/>
        <w:overflowPunct/>
        <w:topLinePunct w:val="0"/>
        <w:autoSpaceDE w:val="0"/>
        <w:autoSpaceDN w:val="0"/>
        <w:bidi w:val="0"/>
        <w:adjustRightInd w:val="0"/>
        <w:snapToGrid w:val="0"/>
        <w:spacing w:line="580" w:lineRule="exact"/>
        <w:ind w:left="0" w:leftChars="0" w:right="0" w:rightChars="0" w:firstLine="640" w:firstLineChars="200"/>
        <w:jc w:val="both"/>
        <w:textAlignment w:val="auto"/>
        <w:rPr>
          <w:rFonts w:ascii="Times New Roman" w:eastAsia="Times New Roman"/>
          <w:spacing w:val="0"/>
          <w:w w:val="100"/>
          <w:sz w:val="30"/>
        </w:rPr>
      </w:pPr>
      <w:r>
        <w:rPr>
          <w:rFonts w:hint="default" w:ascii="Times New Roman" w:hAnsi="Times New Roman" w:eastAsia="仿宋_GB2312" w:cs="仿宋_GB2312"/>
          <w:spacing w:val="0"/>
          <w:w w:val="100"/>
          <w:sz w:val="32"/>
          <w:szCs w:val="32"/>
          <w:lang w:val="en-US" w:eastAsia="zh-CN" w:bidi="ar-SA"/>
        </w:rPr>
        <w:t>2</w:t>
      </w:r>
      <w:r>
        <w:rPr>
          <w:rFonts w:hint="eastAsia" w:ascii="Times New Roman" w:hAnsi="Times New Roman" w:cs="仿宋_GB2312"/>
          <w:b w:val="0"/>
          <w:bCs w:val="0"/>
          <w:i w:val="0"/>
          <w:iCs w:val="0"/>
          <w:spacing w:val="0"/>
          <w:w w:val="100"/>
          <w:sz w:val="32"/>
          <w:szCs w:val="32"/>
          <w:lang w:val="en-US" w:eastAsia="zh-CN" w:bidi="ar-SA"/>
        </w:rPr>
        <w:t>．</w:t>
      </w:r>
      <w:r>
        <w:rPr>
          <w:spacing w:val="0"/>
          <w:w w:val="100"/>
          <w:sz w:val="32"/>
        </w:rPr>
        <w:t>中共中央办公厅、国务院办公厅联合印发《关于统筹推进自然资源资产产权制度改革的指导意见》</w:t>
      </w:r>
    </w:p>
    <w:p>
      <w:pPr>
        <w:pStyle w:val="12"/>
        <w:keepNext w:val="0"/>
        <w:keepLines w:val="0"/>
        <w:pageBreakBefore w:val="0"/>
        <w:widowControl w:val="0"/>
        <w:numPr>
          <w:ilvl w:val="0"/>
          <w:numId w:val="0"/>
        </w:numPr>
        <w:tabs>
          <w:tab w:val="left" w:pos="2075"/>
        </w:tabs>
        <w:kinsoku/>
        <w:wordWrap/>
        <w:overflowPunct/>
        <w:topLinePunct w:val="0"/>
        <w:autoSpaceDE w:val="0"/>
        <w:autoSpaceDN w:val="0"/>
        <w:bidi w:val="0"/>
        <w:adjustRightInd w:val="0"/>
        <w:snapToGrid w:val="0"/>
        <w:spacing w:line="580" w:lineRule="exact"/>
        <w:ind w:left="0" w:leftChars="0" w:right="0" w:rightChars="0" w:firstLine="640" w:firstLineChars="200"/>
        <w:jc w:val="both"/>
        <w:textAlignment w:val="auto"/>
        <w:rPr>
          <w:rFonts w:ascii="Times New Roman" w:eastAsia="Times New Roman"/>
          <w:spacing w:val="0"/>
          <w:w w:val="100"/>
          <w:sz w:val="30"/>
        </w:rPr>
      </w:pPr>
      <w:r>
        <w:rPr>
          <w:rFonts w:hint="default" w:ascii="Times New Roman" w:hAnsi="Times New Roman" w:eastAsia="仿宋_GB2312" w:cs="仿宋_GB2312"/>
          <w:spacing w:val="0"/>
          <w:w w:val="100"/>
          <w:sz w:val="32"/>
          <w:szCs w:val="32"/>
          <w:lang w:val="en-US" w:eastAsia="zh-CN" w:bidi="ar-SA"/>
        </w:rPr>
        <w:t>3</w:t>
      </w:r>
      <w:r>
        <w:rPr>
          <w:rFonts w:hint="eastAsia" w:ascii="Times New Roman" w:hAnsi="Times New Roman" w:cs="仿宋_GB2312"/>
          <w:b w:val="0"/>
          <w:bCs w:val="0"/>
          <w:i w:val="0"/>
          <w:iCs w:val="0"/>
          <w:spacing w:val="0"/>
          <w:w w:val="100"/>
          <w:sz w:val="32"/>
          <w:szCs w:val="32"/>
          <w:lang w:val="en-US" w:eastAsia="zh-CN" w:bidi="ar-SA"/>
        </w:rPr>
        <w:t>．</w:t>
      </w:r>
      <w:r>
        <w:rPr>
          <w:spacing w:val="0"/>
          <w:w w:val="100"/>
          <w:sz w:val="32"/>
        </w:rPr>
        <w:t>中共中央、国务院联合印发《关于建立国土空间规划体系并监督实施的若干意见》</w:t>
      </w:r>
    </w:p>
    <w:p>
      <w:pPr>
        <w:pStyle w:val="12"/>
        <w:keepNext w:val="0"/>
        <w:keepLines w:val="0"/>
        <w:pageBreakBefore w:val="0"/>
        <w:widowControl w:val="0"/>
        <w:numPr>
          <w:ilvl w:val="0"/>
          <w:numId w:val="0"/>
        </w:numPr>
        <w:tabs>
          <w:tab w:val="left" w:pos="2068"/>
        </w:tabs>
        <w:kinsoku/>
        <w:wordWrap/>
        <w:overflowPunct/>
        <w:topLinePunct w:val="0"/>
        <w:autoSpaceDE w:val="0"/>
        <w:autoSpaceDN w:val="0"/>
        <w:bidi w:val="0"/>
        <w:adjustRightInd w:val="0"/>
        <w:snapToGrid w:val="0"/>
        <w:spacing w:line="580" w:lineRule="exact"/>
        <w:ind w:left="0" w:leftChars="0" w:right="0" w:firstLine="640" w:firstLineChars="200"/>
        <w:jc w:val="both"/>
        <w:textAlignment w:val="auto"/>
        <w:rPr>
          <w:rFonts w:ascii="Times New Roman" w:eastAsia="Times New Roman"/>
          <w:spacing w:val="0"/>
          <w:w w:val="100"/>
          <w:sz w:val="30"/>
        </w:rPr>
      </w:pPr>
      <w:r>
        <w:rPr>
          <w:rFonts w:hint="default" w:ascii="Times New Roman" w:hAnsi="Times New Roman" w:eastAsia="仿宋_GB2312" w:cs="仿宋_GB2312"/>
          <w:spacing w:val="0"/>
          <w:w w:val="100"/>
          <w:sz w:val="32"/>
          <w:szCs w:val="32"/>
          <w:lang w:val="en-US" w:eastAsia="zh-CN" w:bidi="ar-SA"/>
        </w:rPr>
        <w:t>4</w:t>
      </w:r>
      <w:r>
        <w:rPr>
          <w:rFonts w:hint="eastAsia" w:ascii="Times New Roman" w:hAnsi="Times New Roman" w:cs="仿宋_GB2312"/>
          <w:b w:val="0"/>
          <w:bCs w:val="0"/>
          <w:i w:val="0"/>
          <w:iCs w:val="0"/>
          <w:spacing w:val="0"/>
          <w:w w:val="100"/>
          <w:sz w:val="32"/>
          <w:szCs w:val="32"/>
          <w:lang w:val="en-US" w:eastAsia="zh-CN" w:bidi="ar-SA"/>
        </w:rPr>
        <w:t>．</w:t>
      </w:r>
      <w:r>
        <w:rPr>
          <w:spacing w:val="0"/>
          <w:w w:val="100"/>
          <w:sz w:val="32"/>
        </w:rPr>
        <w:t>《海岸带及近岸海域空间规划</w:t>
      </w:r>
      <w:r>
        <w:rPr>
          <w:spacing w:val="0"/>
          <w:w w:val="100"/>
          <w:sz w:val="32"/>
        </w:rPr>
        <w:t>》</w:t>
      </w:r>
    </w:p>
    <w:p>
      <w:pPr>
        <w:pStyle w:val="12"/>
        <w:keepNext w:val="0"/>
        <w:keepLines w:val="0"/>
        <w:pageBreakBefore w:val="0"/>
        <w:widowControl w:val="0"/>
        <w:numPr>
          <w:ilvl w:val="0"/>
          <w:numId w:val="0"/>
        </w:numPr>
        <w:tabs>
          <w:tab w:val="left" w:pos="2075"/>
        </w:tabs>
        <w:kinsoku/>
        <w:wordWrap/>
        <w:overflowPunct/>
        <w:topLinePunct w:val="0"/>
        <w:autoSpaceDE w:val="0"/>
        <w:autoSpaceDN w:val="0"/>
        <w:bidi w:val="0"/>
        <w:adjustRightInd w:val="0"/>
        <w:snapToGrid w:val="0"/>
        <w:spacing w:line="580" w:lineRule="exact"/>
        <w:ind w:left="0" w:leftChars="0" w:right="0" w:rightChars="0" w:firstLine="640" w:firstLineChars="200"/>
        <w:jc w:val="both"/>
        <w:textAlignment w:val="auto"/>
        <w:rPr>
          <w:spacing w:val="0"/>
          <w:w w:val="100"/>
          <w:sz w:val="32"/>
        </w:rPr>
      </w:pPr>
      <w:r>
        <w:rPr>
          <w:rFonts w:hint="default"/>
          <w:spacing w:val="0"/>
          <w:w w:val="100"/>
          <w:sz w:val="32"/>
          <w:lang w:val="en-US" w:eastAsia="zh-CN"/>
        </w:rPr>
        <w:t>5</w:t>
      </w:r>
      <w:r>
        <w:rPr>
          <w:rFonts w:hint="eastAsia"/>
          <w:spacing w:val="0"/>
          <w:w w:val="100"/>
          <w:sz w:val="32"/>
          <w:lang w:val="en-US" w:eastAsia="zh-CN"/>
        </w:rPr>
        <w:t>．</w:t>
      </w:r>
      <w:r>
        <w:rPr>
          <w:spacing w:val="0"/>
          <w:w w:val="100"/>
          <w:sz w:val="32"/>
        </w:rPr>
        <w:t>《浙江省国民经济和社会发展第十四个五年规划和</w:t>
      </w:r>
      <w:r>
        <w:rPr>
          <w:rFonts w:hint="eastAsia"/>
          <w:spacing w:val="0"/>
          <w:w w:val="100"/>
          <w:sz w:val="32"/>
        </w:rPr>
        <w:t>二〇三五</w:t>
      </w:r>
      <w:r>
        <w:rPr>
          <w:spacing w:val="0"/>
          <w:w w:val="100"/>
          <w:sz w:val="32"/>
        </w:rPr>
        <w:t>年远景目标纲要》</w:t>
      </w:r>
    </w:p>
    <w:p>
      <w:pPr>
        <w:pStyle w:val="12"/>
        <w:keepNext w:val="0"/>
        <w:keepLines w:val="0"/>
        <w:pageBreakBefore w:val="0"/>
        <w:widowControl w:val="0"/>
        <w:numPr>
          <w:ilvl w:val="0"/>
          <w:numId w:val="0"/>
        </w:numPr>
        <w:tabs>
          <w:tab w:val="left" w:pos="2363"/>
        </w:tabs>
        <w:kinsoku/>
        <w:wordWrap/>
        <w:overflowPunct/>
        <w:topLinePunct w:val="0"/>
        <w:autoSpaceDE w:val="0"/>
        <w:autoSpaceDN w:val="0"/>
        <w:bidi w:val="0"/>
        <w:adjustRightInd w:val="0"/>
        <w:snapToGrid w:val="0"/>
        <w:spacing w:line="580" w:lineRule="exact"/>
        <w:ind w:left="0" w:leftChars="0" w:right="0" w:firstLine="640" w:firstLineChars="200"/>
        <w:jc w:val="both"/>
        <w:textAlignment w:val="auto"/>
        <w:rPr>
          <w:spacing w:val="0"/>
          <w:w w:val="100"/>
          <w:sz w:val="32"/>
        </w:rPr>
      </w:pPr>
      <w:r>
        <w:rPr>
          <w:rFonts w:hint="default" w:ascii="Times New Roman" w:hAnsi="Times New Roman" w:eastAsia="仿宋_GB2312" w:cs="仿宋_GB2312"/>
          <w:spacing w:val="0"/>
          <w:w w:val="100"/>
          <w:sz w:val="32"/>
          <w:szCs w:val="32"/>
          <w:lang w:val="en-US" w:eastAsia="zh-CN" w:bidi="ar-SA"/>
        </w:rPr>
        <w:t>6</w:t>
      </w:r>
      <w:r>
        <w:rPr>
          <w:rFonts w:hint="eastAsia" w:ascii="Times New Roman" w:hAnsi="Times New Roman" w:cs="仿宋_GB2312"/>
          <w:b w:val="0"/>
          <w:bCs w:val="0"/>
          <w:i w:val="0"/>
          <w:iCs w:val="0"/>
          <w:spacing w:val="0"/>
          <w:w w:val="100"/>
          <w:sz w:val="32"/>
          <w:szCs w:val="32"/>
          <w:lang w:val="en-US" w:eastAsia="zh-CN" w:bidi="ar-SA"/>
        </w:rPr>
        <w:t>．</w:t>
      </w:r>
      <w:r>
        <w:rPr>
          <w:spacing w:val="0"/>
          <w:w w:val="100"/>
          <w:sz w:val="32"/>
        </w:rPr>
        <w:t>《浙江省国土空间总体规划（</w:t>
      </w:r>
      <w:r>
        <w:rPr>
          <w:rFonts w:ascii="Times New Roman" w:hAnsi="Times New Roman" w:eastAsia="Times New Roman"/>
          <w:spacing w:val="0"/>
          <w:w w:val="100"/>
          <w:sz w:val="32"/>
        </w:rPr>
        <w:t>2021—2035</w:t>
      </w:r>
      <w:r>
        <w:rPr>
          <w:spacing w:val="0"/>
          <w:w w:val="100"/>
          <w:sz w:val="32"/>
        </w:rPr>
        <w:t>年）</w:t>
      </w:r>
      <w:r>
        <w:rPr>
          <w:spacing w:val="0"/>
          <w:w w:val="100"/>
          <w:sz w:val="32"/>
        </w:rPr>
        <w:t>》</w:t>
      </w:r>
    </w:p>
    <w:p>
      <w:pPr>
        <w:pStyle w:val="12"/>
        <w:keepNext w:val="0"/>
        <w:keepLines w:val="0"/>
        <w:pageBreakBefore w:val="0"/>
        <w:widowControl w:val="0"/>
        <w:numPr>
          <w:ilvl w:val="0"/>
          <w:numId w:val="0"/>
        </w:numPr>
        <w:tabs>
          <w:tab w:val="left" w:pos="2363"/>
        </w:tabs>
        <w:kinsoku/>
        <w:wordWrap/>
        <w:overflowPunct/>
        <w:topLinePunct w:val="0"/>
        <w:autoSpaceDE w:val="0"/>
        <w:autoSpaceDN w:val="0"/>
        <w:bidi w:val="0"/>
        <w:adjustRightInd w:val="0"/>
        <w:snapToGrid w:val="0"/>
        <w:spacing w:line="580" w:lineRule="exact"/>
        <w:ind w:left="0" w:leftChars="0" w:right="0" w:firstLine="640" w:firstLineChars="200"/>
        <w:jc w:val="both"/>
        <w:textAlignment w:val="auto"/>
        <w:rPr>
          <w:spacing w:val="0"/>
          <w:w w:val="100"/>
          <w:sz w:val="32"/>
        </w:rPr>
      </w:pPr>
      <w:r>
        <w:rPr>
          <w:rFonts w:hint="default" w:ascii="Times New Roman" w:hAnsi="Times New Roman" w:eastAsia="仿宋_GB2312" w:cs="仿宋_GB2312"/>
          <w:spacing w:val="0"/>
          <w:w w:val="100"/>
          <w:sz w:val="32"/>
          <w:szCs w:val="32"/>
          <w:lang w:val="en-US" w:eastAsia="zh-CN" w:bidi="ar-SA"/>
        </w:rPr>
        <w:t>7</w:t>
      </w:r>
      <w:r>
        <w:rPr>
          <w:rFonts w:hint="eastAsia" w:ascii="Times New Roman" w:hAnsi="Times New Roman" w:cs="仿宋_GB2312"/>
          <w:b w:val="0"/>
          <w:bCs w:val="0"/>
          <w:i w:val="0"/>
          <w:iCs w:val="0"/>
          <w:spacing w:val="0"/>
          <w:w w:val="100"/>
          <w:sz w:val="32"/>
          <w:szCs w:val="32"/>
          <w:lang w:val="en-US" w:eastAsia="zh-CN" w:bidi="ar-SA"/>
        </w:rPr>
        <w:t>．</w:t>
      </w:r>
      <w:r>
        <w:rPr>
          <w:spacing w:val="0"/>
          <w:w w:val="100"/>
          <w:sz w:val="32"/>
        </w:rPr>
        <w:t>《浙江省海洋经济发展</w:t>
      </w:r>
      <w:r>
        <w:rPr>
          <w:rFonts w:hint="eastAsia"/>
          <w:spacing w:val="0"/>
          <w:w w:val="100"/>
          <w:sz w:val="32"/>
          <w:lang w:eastAsia="zh-CN"/>
        </w:rPr>
        <w:t>“</w:t>
      </w:r>
      <w:r>
        <w:rPr>
          <w:spacing w:val="0"/>
          <w:w w:val="100"/>
          <w:sz w:val="32"/>
        </w:rPr>
        <w:t>十四五</w:t>
      </w:r>
      <w:r>
        <w:rPr>
          <w:rFonts w:hint="eastAsia"/>
          <w:spacing w:val="0"/>
          <w:w w:val="100"/>
          <w:sz w:val="32"/>
          <w:lang w:eastAsia="zh-CN"/>
        </w:rPr>
        <w:t>”</w:t>
      </w:r>
      <w:r>
        <w:rPr>
          <w:spacing w:val="0"/>
          <w:w w:val="100"/>
          <w:sz w:val="32"/>
        </w:rPr>
        <w:t>规划</w:t>
      </w:r>
      <w:r>
        <w:rPr>
          <w:spacing w:val="0"/>
          <w:w w:val="100"/>
          <w:sz w:val="32"/>
        </w:rPr>
        <w:t>》</w:t>
      </w:r>
    </w:p>
    <w:p>
      <w:pPr>
        <w:pStyle w:val="12"/>
        <w:keepNext w:val="0"/>
        <w:keepLines w:val="0"/>
        <w:pageBreakBefore w:val="0"/>
        <w:widowControl w:val="0"/>
        <w:numPr>
          <w:ilvl w:val="0"/>
          <w:numId w:val="0"/>
        </w:numPr>
        <w:tabs>
          <w:tab w:val="left" w:pos="2363"/>
        </w:tabs>
        <w:kinsoku/>
        <w:wordWrap/>
        <w:overflowPunct/>
        <w:topLinePunct w:val="0"/>
        <w:autoSpaceDE w:val="0"/>
        <w:autoSpaceDN w:val="0"/>
        <w:bidi w:val="0"/>
        <w:adjustRightInd w:val="0"/>
        <w:snapToGrid w:val="0"/>
        <w:spacing w:line="580" w:lineRule="exact"/>
        <w:ind w:left="0" w:leftChars="0" w:right="0" w:firstLine="640" w:firstLineChars="200"/>
        <w:jc w:val="both"/>
        <w:textAlignment w:val="auto"/>
        <w:rPr>
          <w:spacing w:val="0"/>
          <w:w w:val="100"/>
          <w:sz w:val="32"/>
        </w:rPr>
      </w:pPr>
      <w:r>
        <w:rPr>
          <w:rFonts w:hint="default" w:ascii="Times New Roman" w:hAnsi="Times New Roman" w:eastAsia="仿宋_GB2312" w:cs="仿宋_GB2312"/>
          <w:spacing w:val="0"/>
          <w:w w:val="100"/>
          <w:sz w:val="32"/>
          <w:szCs w:val="32"/>
          <w:lang w:val="en-US" w:eastAsia="zh-CN" w:bidi="ar-SA"/>
        </w:rPr>
        <w:t>8</w:t>
      </w:r>
      <w:r>
        <w:rPr>
          <w:rFonts w:hint="eastAsia" w:ascii="Times New Roman" w:hAnsi="Times New Roman" w:cs="仿宋_GB2312"/>
          <w:b w:val="0"/>
          <w:bCs w:val="0"/>
          <w:i w:val="0"/>
          <w:iCs w:val="0"/>
          <w:spacing w:val="0"/>
          <w:w w:val="100"/>
          <w:sz w:val="32"/>
          <w:szCs w:val="32"/>
          <w:lang w:val="en-US" w:eastAsia="zh-CN" w:bidi="ar-SA"/>
        </w:rPr>
        <w:t>．</w:t>
      </w:r>
      <w:r>
        <w:rPr>
          <w:spacing w:val="0"/>
          <w:w w:val="100"/>
          <w:sz w:val="32"/>
        </w:rPr>
        <w:t>《浙江省海洋生态环境保护</w:t>
      </w:r>
      <w:r>
        <w:rPr>
          <w:rFonts w:hint="eastAsia"/>
          <w:spacing w:val="0"/>
          <w:w w:val="100"/>
          <w:sz w:val="32"/>
          <w:lang w:eastAsia="zh-CN"/>
        </w:rPr>
        <w:t>“</w:t>
      </w:r>
      <w:r>
        <w:rPr>
          <w:spacing w:val="0"/>
          <w:w w:val="100"/>
          <w:sz w:val="32"/>
        </w:rPr>
        <w:t>十四五</w:t>
      </w:r>
      <w:r>
        <w:rPr>
          <w:rFonts w:hint="eastAsia"/>
          <w:spacing w:val="0"/>
          <w:w w:val="100"/>
          <w:sz w:val="32"/>
          <w:lang w:eastAsia="zh-CN"/>
        </w:rPr>
        <w:t>”</w:t>
      </w:r>
      <w:r>
        <w:rPr>
          <w:spacing w:val="0"/>
          <w:w w:val="100"/>
          <w:sz w:val="32"/>
        </w:rPr>
        <w:t>规划</w:t>
      </w:r>
      <w:r>
        <w:rPr>
          <w:spacing w:val="0"/>
          <w:w w:val="100"/>
          <w:sz w:val="32"/>
        </w:rPr>
        <w:t>》</w:t>
      </w:r>
    </w:p>
    <w:p>
      <w:pPr>
        <w:pStyle w:val="12"/>
        <w:keepNext w:val="0"/>
        <w:keepLines w:val="0"/>
        <w:pageBreakBefore w:val="0"/>
        <w:widowControl w:val="0"/>
        <w:numPr>
          <w:ilvl w:val="0"/>
          <w:numId w:val="0"/>
        </w:numPr>
        <w:tabs>
          <w:tab w:val="left" w:pos="2363"/>
        </w:tabs>
        <w:kinsoku/>
        <w:wordWrap/>
        <w:overflowPunct/>
        <w:topLinePunct w:val="0"/>
        <w:autoSpaceDE w:val="0"/>
        <w:autoSpaceDN w:val="0"/>
        <w:bidi w:val="0"/>
        <w:adjustRightInd w:val="0"/>
        <w:snapToGrid w:val="0"/>
        <w:spacing w:line="580" w:lineRule="exact"/>
        <w:ind w:left="0" w:leftChars="0" w:right="0" w:firstLine="640" w:firstLineChars="200"/>
        <w:jc w:val="both"/>
        <w:textAlignment w:val="auto"/>
        <w:rPr>
          <w:spacing w:val="0"/>
          <w:w w:val="100"/>
          <w:sz w:val="32"/>
        </w:rPr>
      </w:pPr>
      <w:r>
        <w:rPr>
          <w:rFonts w:hint="default" w:ascii="Times New Roman" w:hAnsi="Times New Roman" w:eastAsia="仿宋_GB2312" w:cs="仿宋_GB2312"/>
          <w:spacing w:val="0"/>
          <w:w w:val="100"/>
          <w:sz w:val="32"/>
          <w:szCs w:val="32"/>
          <w:lang w:val="en-US" w:eastAsia="zh-CN" w:bidi="ar-SA"/>
        </w:rPr>
        <w:t>9</w:t>
      </w:r>
      <w:r>
        <w:rPr>
          <w:rFonts w:hint="eastAsia" w:ascii="Times New Roman" w:hAnsi="Times New Roman" w:cs="仿宋_GB2312"/>
          <w:b w:val="0"/>
          <w:bCs w:val="0"/>
          <w:i w:val="0"/>
          <w:iCs w:val="0"/>
          <w:spacing w:val="0"/>
          <w:w w:val="100"/>
          <w:sz w:val="32"/>
          <w:szCs w:val="32"/>
          <w:lang w:val="en-US" w:eastAsia="zh-CN" w:bidi="ar-SA"/>
        </w:rPr>
        <w:t>．</w:t>
      </w:r>
      <w:r>
        <w:rPr>
          <w:spacing w:val="0"/>
          <w:w w:val="100"/>
          <w:sz w:val="32"/>
        </w:rPr>
        <w:t>《浙江省渔业高质量发展</w:t>
      </w:r>
      <w:r>
        <w:rPr>
          <w:rFonts w:hint="eastAsia"/>
          <w:spacing w:val="0"/>
          <w:w w:val="100"/>
          <w:sz w:val="32"/>
          <w:lang w:eastAsia="zh-CN"/>
        </w:rPr>
        <w:t>“</w:t>
      </w:r>
      <w:r>
        <w:rPr>
          <w:spacing w:val="0"/>
          <w:w w:val="100"/>
          <w:sz w:val="32"/>
        </w:rPr>
        <w:t>十四五</w:t>
      </w:r>
      <w:r>
        <w:rPr>
          <w:rFonts w:hint="eastAsia"/>
          <w:spacing w:val="0"/>
          <w:w w:val="100"/>
          <w:sz w:val="32"/>
          <w:lang w:eastAsia="zh-CN"/>
        </w:rPr>
        <w:t>”</w:t>
      </w:r>
      <w:r>
        <w:rPr>
          <w:spacing w:val="0"/>
          <w:w w:val="100"/>
          <w:sz w:val="32"/>
        </w:rPr>
        <w:t>规划</w:t>
      </w:r>
      <w:r>
        <w:rPr>
          <w:spacing w:val="0"/>
          <w:w w:val="100"/>
          <w:sz w:val="32"/>
        </w:rPr>
        <w:t>》</w:t>
      </w:r>
    </w:p>
    <w:p>
      <w:pPr>
        <w:pStyle w:val="12"/>
        <w:keepNext w:val="0"/>
        <w:keepLines w:val="0"/>
        <w:pageBreakBefore w:val="0"/>
        <w:widowControl w:val="0"/>
        <w:numPr>
          <w:ilvl w:val="0"/>
          <w:numId w:val="0"/>
        </w:numPr>
        <w:tabs>
          <w:tab w:val="left" w:pos="2363"/>
        </w:tabs>
        <w:kinsoku/>
        <w:wordWrap/>
        <w:overflowPunct/>
        <w:topLinePunct w:val="0"/>
        <w:autoSpaceDE w:val="0"/>
        <w:autoSpaceDN w:val="0"/>
        <w:bidi w:val="0"/>
        <w:adjustRightInd w:val="0"/>
        <w:snapToGrid w:val="0"/>
        <w:spacing w:line="580" w:lineRule="exact"/>
        <w:ind w:left="0" w:leftChars="0" w:right="0" w:firstLine="640" w:firstLineChars="200"/>
        <w:jc w:val="both"/>
        <w:textAlignment w:val="auto"/>
        <w:rPr>
          <w:spacing w:val="0"/>
          <w:w w:val="100"/>
          <w:sz w:val="32"/>
        </w:rPr>
      </w:pPr>
      <w:r>
        <w:rPr>
          <w:rFonts w:hint="default" w:ascii="Times New Roman" w:hAnsi="Times New Roman" w:eastAsia="仿宋_GB2312" w:cs="仿宋_GB2312"/>
          <w:spacing w:val="0"/>
          <w:w w:val="100"/>
          <w:sz w:val="32"/>
          <w:szCs w:val="32"/>
          <w:lang w:val="en-US" w:eastAsia="zh-CN" w:bidi="ar-SA"/>
        </w:rPr>
        <w:t>10</w:t>
      </w:r>
      <w:r>
        <w:rPr>
          <w:rFonts w:hint="eastAsia" w:ascii="Times New Roman" w:hAnsi="Times New Roman" w:cs="仿宋_GB2312"/>
          <w:b w:val="0"/>
          <w:bCs w:val="0"/>
          <w:i w:val="0"/>
          <w:iCs w:val="0"/>
          <w:spacing w:val="0"/>
          <w:w w:val="100"/>
          <w:sz w:val="32"/>
          <w:szCs w:val="32"/>
          <w:lang w:val="en-US" w:eastAsia="zh-CN" w:bidi="ar-SA"/>
        </w:rPr>
        <w:t>．</w:t>
      </w:r>
      <w:r>
        <w:rPr>
          <w:spacing w:val="0"/>
          <w:w w:val="100"/>
          <w:sz w:val="32"/>
        </w:rPr>
        <w:t>《浙江省可再生能源发展</w:t>
      </w:r>
      <w:r>
        <w:rPr>
          <w:rFonts w:hint="eastAsia"/>
          <w:spacing w:val="0"/>
          <w:w w:val="100"/>
          <w:sz w:val="32"/>
          <w:lang w:eastAsia="zh-CN"/>
        </w:rPr>
        <w:t>“</w:t>
      </w:r>
      <w:r>
        <w:rPr>
          <w:spacing w:val="0"/>
          <w:w w:val="100"/>
          <w:sz w:val="32"/>
        </w:rPr>
        <w:t>十四五</w:t>
      </w:r>
      <w:r>
        <w:rPr>
          <w:rFonts w:hint="eastAsia"/>
          <w:spacing w:val="0"/>
          <w:w w:val="100"/>
          <w:sz w:val="32"/>
          <w:lang w:eastAsia="zh-CN"/>
        </w:rPr>
        <w:t>”</w:t>
      </w:r>
      <w:r>
        <w:rPr>
          <w:spacing w:val="0"/>
          <w:w w:val="100"/>
          <w:sz w:val="32"/>
        </w:rPr>
        <w:t>规划</w:t>
      </w:r>
      <w:r>
        <w:rPr>
          <w:spacing w:val="0"/>
          <w:w w:val="100"/>
          <w:sz w:val="32"/>
        </w:rPr>
        <w:t>》</w:t>
      </w:r>
    </w:p>
    <w:p>
      <w:pPr>
        <w:pStyle w:val="12"/>
        <w:keepNext w:val="0"/>
        <w:keepLines w:val="0"/>
        <w:pageBreakBefore w:val="0"/>
        <w:widowControl w:val="0"/>
        <w:numPr>
          <w:ilvl w:val="0"/>
          <w:numId w:val="0"/>
        </w:numPr>
        <w:tabs>
          <w:tab w:val="left" w:pos="2363"/>
        </w:tabs>
        <w:kinsoku/>
        <w:wordWrap/>
        <w:overflowPunct/>
        <w:topLinePunct w:val="0"/>
        <w:autoSpaceDE w:val="0"/>
        <w:autoSpaceDN w:val="0"/>
        <w:bidi w:val="0"/>
        <w:adjustRightInd w:val="0"/>
        <w:snapToGrid w:val="0"/>
        <w:spacing w:line="580" w:lineRule="exact"/>
        <w:ind w:left="0" w:leftChars="0" w:right="0" w:firstLine="640" w:firstLineChars="200"/>
        <w:jc w:val="both"/>
        <w:textAlignment w:val="auto"/>
        <w:rPr>
          <w:spacing w:val="0"/>
          <w:w w:val="100"/>
          <w:sz w:val="32"/>
        </w:rPr>
      </w:pPr>
      <w:r>
        <w:rPr>
          <w:rFonts w:hint="default" w:ascii="Times New Roman" w:hAnsi="Times New Roman" w:eastAsia="仿宋_GB2312" w:cs="仿宋_GB2312"/>
          <w:spacing w:val="0"/>
          <w:w w:val="100"/>
          <w:sz w:val="32"/>
          <w:szCs w:val="32"/>
          <w:lang w:val="en-US" w:eastAsia="zh-CN" w:bidi="ar-SA"/>
        </w:rPr>
        <w:t>11</w:t>
      </w:r>
      <w:r>
        <w:rPr>
          <w:rFonts w:hint="eastAsia" w:ascii="Times New Roman" w:hAnsi="Times New Roman" w:cs="仿宋_GB2312"/>
          <w:b w:val="0"/>
          <w:bCs w:val="0"/>
          <w:i w:val="0"/>
          <w:iCs w:val="0"/>
          <w:spacing w:val="0"/>
          <w:w w:val="100"/>
          <w:sz w:val="32"/>
          <w:szCs w:val="32"/>
          <w:lang w:val="en-US" w:eastAsia="zh-CN" w:bidi="ar-SA"/>
        </w:rPr>
        <w:t>．</w:t>
      </w:r>
      <w:r>
        <w:rPr>
          <w:spacing w:val="0"/>
          <w:w w:val="100"/>
          <w:sz w:val="32"/>
        </w:rPr>
        <w:t>《宁波舟山港总体规划（</w:t>
      </w:r>
      <w:r>
        <w:rPr>
          <w:rFonts w:ascii="Times New Roman" w:eastAsia="Times New Roman"/>
          <w:spacing w:val="0"/>
          <w:w w:val="100"/>
          <w:sz w:val="32"/>
        </w:rPr>
        <w:t>2035</w:t>
      </w:r>
      <w:r>
        <w:rPr>
          <w:spacing w:val="0"/>
          <w:w w:val="100"/>
          <w:sz w:val="32"/>
        </w:rPr>
        <w:t>年）</w:t>
      </w:r>
      <w:r>
        <w:rPr>
          <w:spacing w:val="0"/>
          <w:w w:val="100"/>
          <w:sz w:val="32"/>
        </w:rPr>
        <w:t>》</w:t>
      </w:r>
    </w:p>
    <w:p>
      <w:pPr>
        <w:pStyle w:val="12"/>
        <w:keepNext w:val="0"/>
        <w:keepLines w:val="0"/>
        <w:pageBreakBefore w:val="0"/>
        <w:widowControl w:val="0"/>
        <w:numPr>
          <w:ilvl w:val="0"/>
          <w:numId w:val="0"/>
        </w:numPr>
        <w:tabs>
          <w:tab w:val="left" w:pos="2363"/>
        </w:tabs>
        <w:kinsoku/>
        <w:wordWrap/>
        <w:overflowPunct/>
        <w:topLinePunct w:val="0"/>
        <w:autoSpaceDE w:val="0"/>
        <w:autoSpaceDN w:val="0"/>
        <w:bidi w:val="0"/>
        <w:adjustRightInd w:val="0"/>
        <w:snapToGrid w:val="0"/>
        <w:spacing w:line="580" w:lineRule="exact"/>
        <w:ind w:left="0" w:leftChars="0" w:right="0" w:firstLine="640" w:firstLineChars="200"/>
        <w:jc w:val="both"/>
        <w:textAlignment w:val="auto"/>
        <w:rPr>
          <w:spacing w:val="0"/>
          <w:w w:val="100"/>
          <w:sz w:val="32"/>
        </w:rPr>
      </w:pPr>
      <w:r>
        <w:rPr>
          <w:rFonts w:hint="default" w:ascii="Times New Roman" w:hAnsi="Times New Roman" w:eastAsia="仿宋_GB2312" w:cs="仿宋_GB2312"/>
          <w:spacing w:val="0"/>
          <w:w w:val="100"/>
          <w:sz w:val="32"/>
          <w:szCs w:val="32"/>
          <w:lang w:val="en-US" w:eastAsia="zh-CN" w:bidi="ar-SA"/>
        </w:rPr>
        <w:t>12</w:t>
      </w:r>
      <w:r>
        <w:rPr>
          <w:rFonts w:hint="eastAsia" w:ascii="Times New Roman" w:hAnsi="Times New Roman" w:cs="仿宋_GB2312"/>
          <w:b w:val="0"/>
          <w:bCs w:val="0"/>
          <w:i w:val="0"/>
          <w:iCs w:val="0"/>
          <w:spacing w:val="0"/>
          <w:w w:val="100"/>
          <w:sz w:val="32"/>
          <w:szCs w:val="32"/>
          <w:lang w:val="en-US" w:eastAsia="zh-CN" w:bidi="ar-SA"/>
        </w:rPr>
        <w:t>．</w:t>
      </w:r>
      <w:r>
        <w:rPr>
          <w:spacing w:val="0"/>
          <w:w w:val="100"/>
          <w:sz w:val="32"/>
        </w:rPr>
        <w:t>《浙江省海洋经济高质量发展倍增行动计划</w:t>
      </w:r>
      <w:r>
        <w:rPr>
          <w:spacing w:val="0"/>
          <w:w w:val="100"/>
          <w:sz w:val="32"/>
        </w:rPr>
        <w:t>》</w:t>
      </w:r>
    </w:p>
    <w:p>
      <w:pPr>
        <w:pStyle w:val="4"/>
        <w:keepNext w:val="0"/>
        <w:keepLines w:val="0"/>
        <w:pageBreakBefore w:val="0"/>
        <w:widowControl w:val="0"/>
        <w:kinsoku/>
        <w:wordWrap/>
        <w:overflowPunct/>
        <w:topLinePunct w:val="0"/>
        <w:autoSpaceDE w:val="0"/>
        <w:autoSpaceDN w:val="0"/>
        <w:bidi w:val="0"/>
        <w:adjustRightInd w:val="0"/>
        <w:snapToGrid w:val="0"/>
        <w:spacing w:line="580" w:lineRule="exact"/>
        <w:ind w:left="0" w:leftChars="0" w:right="0" w:rightChars="0" w:firstLine="640" w:firstLineChars="200"/>
        <w:jc w:val="both"/>
        <w:textAlignment w:val="auto"/>
        <w:outlineLvl w:val="1"/>
        <w:rPr>
          <w:rFonts w:hint="eastAsia" w:ascii="Times New Roman" w:hAnsi="Times New Roman" w:eastAsia="楷体_GB2312" w:cs="楷体_GB2312"/>
          <w:spacing w:val="0"/>
          <w:w w:val="100"/>
          <w:sz w:val="32"/>
        </w:rPr>
      </w:pPr>
      <w:bookmarkStart w:id="4" w:name="（二）规划背景"/>
      <w:bookmarkEnd w:id="4"/>
      <w:bookmarkStart w:id="5" w:name="_Toc29981"/>
      <w:r>
        <w:rPr>
          <w:rFonts w:hint="eastAsia" w:ascii="Times New Roman" w:hAnsi="Times New Roman" w:eastAsia="楷体_GB2312" w:cs="楷体_GB2312"/>
          <w:spacing w:val="0"/>
          <w:w w:val="100"/>
          <w:sz w:val="32"/>
        </w:rPr>
        <w:t>（二）规划背景</w:t>
      </w:r>
      <w:bookmarkEnd w:id="5"/>
    </w:p>
    <w:p>
      <w:pPr>
        <w:pStyle w:val="4"/>
        <w:keepNext w:val="0"/>
        <w:keepLines w:val="0"/>
        <w:pageBreakBefore w:val="0"/>
        <w:widowControl w:val="0"/>
        <w:kinsoku/>
        <w:wordWrap/>
        <w:overflowPunct/>
        <w:topLinePunct w:val="0"/>
        <w:autoSpaceDE w:val="0"/>
        <w:autoSpaceDN w:val="0"/>
        <w:bidi w:val="0"/>
        <w:adjustRightInd w:val="0"/>
        <w:snapToGrid w:val="0"/>
        <w:spacing w:line="580" w:lineRule="exact"/>
        <w:ind w:left="0" w:right="0" w:firstLine="642" w:firstLineChars="200"/>
        <w:jc w:val="both"/>
        <w:textAlignment w:val="auto"/>
        <w:rPr>
          <w:spacing w:val="0"/>
          <w:w w:val="100"/>
        </w:rPr>
      </w:pPr>
      <w:r>
        <w:rPr>
          <w:b/>
          <w:spacing w:val="0"/>
          <w:w w:val="100"/>
        </w:rPr>
        <w:t>浙江列入全国海岸带规划首批试点。</w:t>
      </w:r>
      <w:r>
        <w:rPr>
          <w:rFonts w:ascii="Times New Roman" w:eastAsia="Times New Roman"/>
          <w:spacing w:val="0"/>
          <w:w w:val="100"/>
        </w:rPr>
        <w:t>2</w:t>
      </w:r>
      <w:r>
        <w:rPr>
          <w:rFonts w:ascii="Times New Roman" w:eastAsia="Times New Roman"/>
          <w:spacing w:val="0"/>
          <w:w w:val="100"/>
        </w:rPr>
        <w:t>0</w:t>
      </w:r>
      <w:r>
        <w:rPr>
          <w:rFonts w:ascii="Times New Roman" w:eastAsia="Times New Roman"/>
          <w:spacing w:val="0"/>
          <w:w w:val="100"/>
        </w:rPr>
        <w:t>1</w:t>
      </w:r>
      <w:r>
        <w:rPr>
          <w:rFonts w:ascii="Times New Roman" w:eastAsia="Times New Roman"/>
          <w:spacing w:val="0"/>
          <w:w w:val="100"/>
        </w:rPr>
        <w:t>9</w:t>
      </w:r>
      <w:r>
        <w:rPr>
          <w:spacing w:val="0"/>
          <w:w w:val="100"/>
        </w:rPr>
        <w:t>年</w:t>
      </w:r>
      <w:r>
        <w:rPr>
          <w:rFonts w:ascii="Times New Roman" w:eastAsia="Times New Roman"/>
          <w:spacing w:val="0"/>
          <w:w w:val="100"/>
        </w:rPr>
        <w:t>4</w:t>
      </w:r>
      <w:r>
        <w:rPr>
          <w:spacing w:val="0"/>
          <w:w w:val="100"/>
        </w:rPr>
        <w:t>月，中共中</w:t>
      </w:r>
      <w:r>
        <w:rPr>
          <w:spacing w:val="0"/>
          <w:w w:val="100"/>
        </w:rPr>
        <w:t>央办公厅、国务院办公厅联合印发《关于统筹推进自然资源资产产权制度改革的指导意见》，明确指出要加强陆海统筹，以海岸线为基础，统筹编制海岸带开发保护规划。浙江作为海岸</w:t>
      </w:r>
      <w:r>
        <w:rPr>
          <w:spacing w:val="0"/>
          <w:w w:val="100"/>
        </w:rPr>
        <w:t>带及海洋空间规划的试点省份，</w:t>
      </w:r>
      <w:r>
        <w:rPr>
          <w:rFonts w:ascii="Times New Roman" w:eastAsia="Times New Roman"/>
          <w:spacing w:val="0"/>
          <w:w w:val="100"/>
        </w:rPr>
        <w:t>2</w:t>
      </w:r>
      <w:r>
        <w:rPr>
          <w:rFonts w:ascii="Times New Roman" w:eastAsia="Times New Roman"/>
          <w:spacing w:val="0"/>
          <w:w w:val="100"/>
        </w:rPr>
        <w:t>0</w:t>
      </w:r>
      <w:r>
        <w:rPr>
          <w:rFonts w:ascii="Times New Roman" w:eastAsia="Times New Roman"/>
          <w:spacing w:val="0"/>
          <w:w w:val="100"/>
        </w:rPr>
        <w:t>1</w:t>
      </w:r>
      <w:r>
        <w:rPr>
          <w:rFonts w:ascii="Times New Roman" w:eastAsia="Times New Roman"/>
          <w:spacing w:val="0"/>
          <w:w w:val="100"/>
        </w:rPr>
        <w:t>9</w:t>
      </w:r>
      <w:r>
        <w:rPr>
          <w:spacing w:val="0"/>
          <w:w w:val="100"/>
        </w:rPr>
        <w:t>年率先启动规划编制工作，</w:t>
      </w:r>
      <w:r>
        <w:rPr>
          <w:spacing w:val="0"/>
          <w:w w:val="100"/>
        </w:rPr>
        <w:t>经过</w:t>
      </w:r>
      <w:r>
        <w:rPr>
          <w:rFonts w:hint="eastAsia"/>
          <w:spacing w:val="0"/>
          <w:w w:val="100"/>
          <w:lang w:eastAsia="zh-CN"/>
        </w:rPr>
        <w:t>多年的</w:t>
      </w:r>
      <w:r>
        <w:rPr>
          <w:spacing w:val="0"/>
          <w:w w:val="100"/>
        </w:rPr>
        <w:t>探索和实践，顺利完成规划送审稿编制</w:t>
      </w:r>
      <w:r>
        <w:rPr>
          <w:spacing w:val="0"/>
          <w:w w:val="100"/>
        </w:rPr>
        <w:t>。</w:t>
      </w:r>
    </w:p>
    <w:p>
      <w:pPr>
        <w:pStyle w:val="4"/>
        <w:keepNext w:val="0"/>
        <w:keepLines w:val="0"/>
        <w:pageBreakBefore w:val="0"/>
        <w:widowControl w:val="0"/>
        <w:kinsoku/>
        <w:wordWrap/>
        <w:overflowPunct/>
        <w:topLinePunct w:val="0"/>
        <w:autoSpaceDE w:val="0"/>
        <w:autoSpaceDN w:val="0"/>
        <w:bidi w:val="0"/>
        <w:adjustRightInd w:val="0"/>
        <w:snapToGrid w:val="0"/>
        <w:spacing w:line="580" w:lineRule="exact"/>
        <w:ind w:left="0" w:right="0" w:firstLine="642" w:firstLineChars="200"/>
        <w:jc w:val="both"/>
        <w:textAlignment w:val="auto"/>
        <w:rPr>
          <w:spacing w:val="0"/>
          <w:w w:val="100"/>
        </w:rPr>
      </w:pPr>
      <w:r>
        <w:rPr>
          <w:b/>
          <w:spacing w:val="0"/>
          <w:w w:val="100"/>
        </w:rPr>
        <w:t>自然资源部门践行</w:t>
      </w:r>
      <w:r>
        <w:rPr>
          <w:rFonts w:hint="eastAsia"/>
          <w:b/>
          <w:spacing w:val="0"/>
          <w:w w:val="100"/>
          <w:lang w:eastAsia="zh-CN"/>
        </w:rPr>
        <w:t>“</w:t>
      </w:r>
      <w:r>
        <w:rPr>
          <w:b/>
          <w:spacing w:val="0"/>
          <w:w w:val="100"/>
        </w:rPr>
        <w:t>两统一</w:t>
      </w:r>
      <w:r>
        <w:rPr>
          <w:rFonts w:hint="eastAsia"/>
          <w:b/>
          <w:spacing w:val="0"/>
          <w:w w:val="100"/>
          <w:lang w:eastAsia="zh-CN"/>
        </w:rPr>
        <w:t>”“</w:t>
      </w:r>
      <w:r>
        <w:rPr>
          <w:b/>
          <w:spacing w:val="0"/>
          <w:w w:val="100"/>
        </w:rPr>
        <w:t>多规合一</w:t>
      </w:r>
      <w:r>
        <w:rPr>
          <w:rFonts w:hint="eastAsia"/>
          <w:b/>
          <w:spacing w:val="0"/>
          <w:w w:val="100"/>
          <w:lang w:eastAsia="zh-CN"/>
        </w:rPr>
        <w:t>”</w:t>
      </w:r>
      <w:r>
        <w:rPr>
          <w:b/>
          <w:spacing w:val="0"/>
          <w:w w:val="100"/>
        </w:rPr>
        <w:t>职责。</w:t>
      </w:r>
      <w:r>
        <w:rPr>
          <w:spacing w:val="0"/>
          <w:w w:val="100"/>
        </w:rPr>
        <w:t>十九届</w:t>
      </w:r>
      <w:r>
        <w:rPr>
          <w:spacing w:val="0"/>
          <w:w w:val="100"/>
        </w:rPr>
        <w:t>三中全会审议通过的《深化党和国家机构改革方案》明确了自然资源部</w:t>
      </w:r>
      <w:r>
        <w:rPr>
          <w:rFonts w:hint="eastAsia"/>
          <w:spacing w:val="0"/>
          <w:w w:val="100"/>
          <w:lang w:eastAsia="zh-CN"/>
        </w:rPr>
        <w:t>“</w:t>
      </w:r>
      <w:r>
        <w:rPr>
          <w:spacing w:val="0"/>
          <w:w w:val="100"/>
        </w:rPr>
        <w:t>两统一</w:t>
      </w:r>
      <w:r>
        <w:rPr>
          <w:rFonts w:hint="eastAsia"/>
          <w:spacing w:val="0"/>
          <w:w w:val="100"/>
          <w:lang w:eastAsia="zh-CN"/>
        </w:rPr>
        <w:t>”</w:t>
      </w:r>
      <w:r>
        <w:rPr>
          <w:spacing w:val="0"/>
          <w:w w:val="100"/>
        </w:rPr>
        <w:t>的职责，即统一行使全民所有自然资源资产所有者职责，统一行使所有国土空间用途管制和生态保护修复职责，并要求着力解决自然资源所有者不到位、空间规划重</w:t>
      </w:r>
      <w:r>
        <w:rPr>
          <w:spacing w:val="0"/>
          <w:w w:val="100"/>
        </w:rPr>
        <w:t>叠等问题。</w:t>
      </w:r>
      <w:r>
        <w:rPr>
          <w:rFonts w:ascii="Times New Roman" w:hAnsi="Times New Roman" w:eastAsia="Times New Roman"/>
          <w:spacing w:val="0"/>
          <w:w w:val="100"/>
        </w:rPr>
        <w:t>2</w:t>
      </w:r>
      <w:r>
        <w:rPr>
          <w:rFonts w:ascii="Times New Roman" w:hAnsi="Times New Roman" w:eastAsia="Times New Roman"/>
          <w:spacing w:val="0"/>
          <w:w w:val="100"/>
        </w:rPr>
        <w:t>0</w:t>
      </w:r>
      <w:r>
        <w:rPr>
          <w:rFonts w:ascii="Times New Roman" w:hAnsi="Times New Roman" w:eastAsia="Times New Roman"/>
          <w:spacing w:val="0"/>
          <w:w w:val="100"/>
        </w:rPr>
        <w:t>1</w:t>
      </w:r>
      <w:r>
        <w:rPr>
          <w:rFonts w:ascii="Times New Roman" w:hAnsi="Times New Roman" w:eastAsia="Times New Roman"/>
          <w:spacing w:val="0"/>
          <w:w w:val="100"/>
        </w:rPr>
        <w:t>9</w:t>
      </w:r>
      <w:r>
        <w:rPr>
          <w:spacing w:val="0"/>
          <w:w w:val="100"/>
        </w:rPr>
        <w:t>年印发的《中共中央国务院关于建立国土空间</w:t>
      </w:r>
      <w:r>
        <w:rPr>
          <w:spacing w:val="0"/>
          <w:w w:val="100"/>
        </w:rPr>
        <w:t>规划体系并监督实施的若干意见》要求</w:t>
      </w:r>
      <w:r>
        <w:rPr>
          <w:rFonts w:hint="eastAsia"/>
          <w:spacing w:val="0"/>
          <w:w w:val="100"/>
          <w:lang w:eastAsia="zh-CN"/>
        </w:rPr>
        <w:t>“</w:t>
      </w:r>
      <w:r>
        <w:rPr>
          <w:spacing w:val="0"/>
          <w:w w:val="100"/>
        </w:rPr>
        <w:t>建立国土空间规划</w:t>
      </w:r>
      <w:r>
        <w:rPr>
          <w:spacing w:val="0"/>
          <w:w w:val="100"/>
        </w:rPr>
        <w:t>体系并监督实施，将主体功能区规划、土地利用规划、城乡规</w:t>
      </w:r>
      <w:r>
        <w:rPr>
          <w:spacing w:val="0"/>
          <w:w w:val="100"/>
        </w:rPr>
        <w:t>划等空间规划融合为统一的国土空间规划，实现</w:t>
      </w:r>
      <w:r>
        <w:rPr>
          <w:rFonts w:hint="eastAsia"/>
          <w:spacing w:val="0"/>
          <w:w w:val="100"/>
          <w:lang w:eastAsia="zh-CN"/>
        </w:rPr>
        <w:t>‘</w:t>
      </w:r>
      <w:r>
        <w:rPr>
          <w:spacing w:val="0"/>
          <w:w w:val="100"/>
        </w:rPr>
        <w:t>多规合一</w:t>
      </w:r>
      <w:r>
        <w:rPr>
          <w:rFonts w:hint="eastAsia"/>
          <w:spacing w:val="0"/>
          <w:w w:val="100"/>
          <w:lang w:eastAsia="zh-CN"/>
        </w:rPr>
        <w:t>’</w:t>
      </w:r>
      <w:r>
        <w:rPr>
          <w:spacing w:val="0"/>
          <w:w w:val="100"/>
        </w:rPr>
        <w:t>，</w:t>
      </w:r>
      <w:r>
        <w:rPr>
          <w:spacing w:val="0"/>
          <w:w w:val="100"/>
        </w:rPr>
        <w:t>强化国土空间规划对各专项规划的指导约束作用</w:t>
      </w:r>
      <w:r>
        <w:rPr>
          <w:rFonts w:hint="eastAsia"/>
          <w:spacing w:val="0"/>
          <w:w w:val="100"/>
          <w:lang w:eastAsia="zh-CN"/>
        </w:rPr>
        <w:t>”</w:t>
      </w:r>
      <w:r>
        <w:rPr>
          <w:spacing w:val="0"/>
          <w:w w:val="100"/>
        </w:rPr>
        <w:t>。省级海岸带空间规划是对全国海岸带空间规划的落实，是对省国土空间总体规划的补充与细化，在国土空间总体规划确定的主体功能</w:t>
      </w:r>
      <w:r>
        <w:rPr>
          <w:spacing w:val="0"/>
          <w:w w:val="100"/>
        </w:rPr>
        <w:t>定位以及规划分区基础上，统筹协调海岸带资源集约节约利用、</w:t>
      </w:r>
      <w:r>
        <w:rPr>
          <w:spacing w:val="0"/>
          <w:w w:val="100"/>
        </w:rPr>
        <w:t>生态保护修复、产业布局优化、人居环境品质提升等开发保护</w:t>
      </w:r>
      <w:r>
        <w:rPr>
          <w:spacing w:val="0"/>
          <w:w w:val="100"/>
        </w:rPr>
        <w:t>活动，是未来海域海岛海岸线管控、审批的重要依据</w:t>
      </w:r>
    </w:p>
    <w:p>
      <w:pPr>
        <w:keepNext w:val="0"/>
        <w:keepLines w:val="0"/>
        <w:pageBreakBefore w:val="0"/>
        <w:widowControl w:val="0"/>
        <w:kinsoku/>
        <w:wordWrap/>
        <w:overflowPunct/>
        <w:topLinePunct w:val="0"/>
        <w:autoSpaceDE w:val="0"/>
        <w:autoSpaceDN w:val="0"/>
        <w:bidi w:val="0"/>
        <w:adjustRightInd w:val="0"/>
        <w:snapToGrid w:val="0"/>
        <w:spacing w:line="580" w:lineRule="exact"/>
        <w:ind w:left="0" w:right="0" w:firstLine="642" w:firstLineChars="200"/>
        <w:jc w:val="both"/>
        <w:textAlignment w:val="auto"/>
        <w:rPr>
          <w:rFonts w:ascii="Times New Roman" w:hAnsi="Times New Roman" w:eastAsia="仿宋_GB2312"/>
          <w:spacing w:val="0"/>
          <w:w w:val="100"/>
          <w:sz w:val="32"/>
          <w:szCs w:val="32"/>
        </w:rPr>
      </w:pPr>
      <w:r>
        <w:rPr>
          <w:b/>
          <w:spacing w:val="0"/>
          <w:w w:val="100"/>
          <w:sz w:val="32"/>
        </w:rPr>
        <w:t>浙江海洋空间开发格局面临新变化。</w:t>
      </w:r>
      <w:r>
        <w:rPr>
          <w:rFonts w:ascii="Times New Roman" w:hAnsi="Times New Roman" w:eastAsia="仿宋_GB2312"/>
          <w:spacing w:val="0"/>
          <w:w w:val="100"/>
          <w:sz w:val="32"/>
          <w:szCs w:val="32"/>
        </w:rPr>
        <w:t>随着</w:t>
      </w:r>
      <w:r>
        <w:rPr>
          <w:rFonts w:hint="eastAsia" w:ascii="Times New Roman" w:hAnsi="Times New Roman"/>
          <w:spacing w:val="0"/>
          <w:w w:val="100"/>
          <w:sz w:val="32"/>
          <w:szCs w:val="32"/>
          <w:lang w:eastAsia="zh-CN"/>
        </w:rPr>
        <w:t>“</w:t>
      </w:r>
      <w:r>
        <w:rPr>
          <w:rFonts w:ascii="Times New Roman" w:hAnsi="Times New Roman" w:eastAsia="仿宋_GB2312"/>
          <w:spacing w:val="0"/>
          <w:w w:val="100"/>
          <w:sz w:val="32"/>
          <w:szCs w:val="32"/>
        </w:rPr>
        <w:t>一带一路</w:t>
      </w:r>
      <w:r>
        <w:rPr>
          <w:rFonts w:hint="eastAsia" w:ascii="Times New Roman" w:hAnsi="Times New Roman"/>
          <w:spacing w:val="0"/>
          <w:w w:val="100"/>
          <w:sz w:val="32"/>
          <w:szCs w:val="32"/>
          <w:lang w:eastAsia="zh-CN"/>
        </w:rPr>
        <w:t>”</w:t>
      </w:r>
      <w:r>
        <w:rPr>
          <w:rFonts w:ascii="Times New Roman" w:hAnsi="Times New Roman" w:eastAsia="仿宋_GB2312"/>
          <w:spacing w:val="0"/>
          <w:w w:val="100"/>
          <w:sz w:val="32"/>
          <w:szCs w:val="32"/>
        </w:rPr>
        <w:t>倡议</w:t>
      </w:r>
      <w:r>
        <w:rPr>
          <w:rFonts w:ascii="Times New Roman" w:hAnsi="Times New Roman" w:eastAsia="仿宋_GB2312"/>
          <w:spacing w:val="0"/>
          <w:w w:val="100"/>
          <w:sz w:val="32"/>
          <w:szCs w:val="32"/>
        </w:rPr>
        <w:t>和长三角一体化、长江经济带发展等国家战略和省委省政府推进海洋强省建设、打造世界一流强港的决策部署深入实施，我省海洋经济发展、海洋空间利用迎来新需求。与此同时，我省海洋开发呈现出海洋空间开发效率不高、海洋生态环境问题压力较大、涉海规划矛盾突出等诸多挑战，在新需求与新挑战的</w:t>
      </w:r>
      <w:r>
        <w:rPr>
          <w:rFonts w:ascii="Times New Roman" w:hAnsi="Times New Roman" w:eastAsia="仿宋_GB2312"/>
          <w:spacing w:val="0"/>
          <w:w w:val="100"/>
          <w:sz w:val="32"/>
          <w:szCs w:val="32"/>
        </w:rPr>
        <w:t>双重叠加下，亟需编制省级海岸带空间规划，进一步统筹海洋空间资源的保护和发展。</w:t>
      </w:r>
      <w:bookmarkStart w:id="6" w:name="（三）规划意义"/>
      <w:bookmarkEnd w:id="6"/>
    </w:p>
    <w:p>
      <w:pPr>
        <w:pStyle w:val="4"/>
        <w:keepNext w:val="0"/>
        <w:keepLines w:val="0"/>
        <w:pageBreakBefore w:val="0"/>
        <w:widowControl w:val="0"/>
        <w:kinsoku/>
        <w:wordWrap/>
        <w:overflowPunct/>
        <w:topLinePunct w:val="0"/>
        <w:autoSpaceDE w:val="0"/>
        <w:autoSpaceDN w:val="0"/>
        <w:bidi w:val="0"/>
        <w:adjustRightInd w:val="0"/>
        <w:snapToGrid w:val="0"/>
        <w:spacing w:line="580" w:lineRule="exact"/>
        <w:ind w:left="0" w:leftChars="0" w:right="0" w:rightChars="0" w:firstLine="640" w:firstLineChars="200"/>
        <w:jc w:val="both"/>
        <w:textAlignment w:val="auto"/>
        <w:outlineLvl w:val="1"/>
        <w:rPr>
          <w:rFonts w:hint="eastAsia" w:ascii="Times New Roman" w:hAnsi="Times New Roman" w:eastAsia="楷体_GB2312" w:cs="楷体_GB2312"/>
          <w:spacing w:val="0"/>
          <w:w w:val="100"/>
          <w:sz w:val="32"/>
        </w:rPr>
      </w:pPr>
      <w:bookmarkStart w:id="7" w:name="_Toc32187"/>
      <w:r>
        <w:rPr>
          <w:rFonts w:hint="eastAsia" w:ascii="Times New Roman" w:hAnsi="Times New Roman" w:eastAsia="楷体_GB2312" w:cs="楷体_GB2312"/>
          <w:spacing w:val="0"/>
          <w:w w:val="100"/>
          <w:sz w:val="32"/>
        </w:rPr>
        <w:t>（三）规划意义</w:t>
      </w:r>
      <w:bookmarkEnd w:id="7"/>
    </w:p>
    <w:p>
      <w:pPr>
        <w:pStyle w:val="4"/>
        <w:keepNext w:val="0"/>
        <w:keepLines w:val="0"/>
        <w:pageBreakBefore w:val="0"/>
        <w:widowControl w:val="0"/>
        <w:kinsoku/>
        <w:wordWrap/>
        <w:overflowPunct/>
        <w:topLinePunct w:val="0"/>
        <w:autoSpaceDE w:val="0"/>
        <w:autoSpaceDN w:val="0"/>
        <w:bidi w:val="0"/>
        <w:adjustRightInd w:val="0"/>
        <w:snapToGrid w:val="0"/>
        <w:spacing w:line="580" w:lineRule="exact"/>
        <w:ind w:left="0" w:right="0" w:firstLine="642" w:firstLineChars="200"/>
        <w:jc w:val="both"/>
        <w:textAlignment w:val="auto"/>
        <w:rPr>
          <w:spacing w:val="0"/>
          <w:w w:val="100"/>
        </w:rPr>
      </w:pPr>
      <w:r>
        <w:rPr>
          <w:b/>
          <w:spacing w:val="0"/>
          <w:w w:val="100"/>
        </w:rPr>
        <w:t>有助</w:t>
      </w:r>
      <w:r>
        <w:rPr>
          <w:b/>
          <w:spacing w:val="0"/>
          <w:w w:val="100"/>
        </w:rPr>
        <w:t>于更</w:t>
      </w:r>
      <w:r>
        <w:rPr>
          <w:b/>
          <w:spacing w:val="0"/>
          <w:w w:val="100"/>
        </w:rPr>
        <w:t>好</w:t>
      </w:r>
      <w:r>
        <w:rPr>
          <w:b/>
          <w:spacing w:val="0"/>
          <w:w w:val="100"/>
        </w:rPr>
        <w:t>链接</w:t>
      </w:r>
      <w:r>
        <w:rPr>
          <w:b/>
          <w:spacing w:val="0"/>
          <w:w w:val="100"/>
        </w:rPr>
        <w:t>国</w:t>
      </w:r>
      <w:r>
        <w:rPr>
          <w:b/>
          <w:spacing w:val="0"/>
          <w:w w:val="100"/>
        </w:rPr>
        <w:t>内国</w:t>
      </w:r>
      <w:r>
        <w:rPr>
          <w:b/>
          <w:spacing w:val="0"/>
          <w:w w:val="100"/>
        </w:rPr>
        <w:t>际</w:t>
      </w:r>
      <w:r>
        <w:rPr>
          <w:b/>
          <w:spacing w:val="0"/>
          <w:w w:val="100"/>
        </w:rPr>
        <w:t>双循</w:t>
      </w:r>
      <w:r>
        <w:rPr>
          <w:b/>
          <w:spacing w:val="0"/>
          <w:w w:val="100"/>
        </w:rPr>
        <w:t>环。</w:t>
      </w:r>
      <w:r>
        <w:rPr>
          <w:spacing w:val="0"/>
          <w:w w:val="100"/>
        </w:rPr>
        <w:t>习近平</w:t>
      </w:r>
      <w:r>
        <w:rPr>
          <w:spacing w:val="0"/>
          <w:w w:val="100"/>
        </w:rPr>
        <w:t>总</w:t>
      </w:r>
      <w:r>
        <w:rPr>
          <w:spacing w:val="0"/>
          <w:w w:val="100"/>
        </w:rPr>
        <w:t>书记提</w:t>
      </w:r>
      <w:r>
        <w:rPr>
          <w:spacing w:val="0"/>
          <w:w w:val="100"/>
        </w:rPr>
        <w:t>出</w:t>
      </w:r>
      <w:r>
        <w:rPr>
          <w:rFonts w:hint="eastAsia"/>
          <w:spacing w:val="0"/>
          <w:w w:val="100"/>
          <w:lang w:eastAsia="zh-CN"/>
        </w:rPr>
        <w:t>“</w:t>
      </w:r>
      <w:r>
        <w:rPr>
          <w:spacing w:val="0"/>
          <w:w w:val="100"/>
        </w:rPr>
        <w:t>要加快形成以国内大循环为主体、国内国际双循环相互促进的新发展格局</w:t>
      </w:r>
      <w:r>
        <w:rPr>
          <w:rFonts w:hint="eastAsia"/>
          <w:spacing w:val="0"/>
          <w:w w:val="100"/>
          <w:lang w:eastAsia="zh-CN"/>
        </w:rPr>
        <w:t>”</w:t>
      </w:r>
      <w:r>
        <w:rPr>
          <w:spacing w:val="0"/>
          <w:w w:val="100"/>
        </w:rPr>
        <w:t>。在此契机下，通过规划编制，可进一步优化提升海岸带地区经济发展区域协作能力，完善空间利用集约节约水平，集聚提升产业、开放平台能级，通过共建共享共赢促进海岸带区域经济高质量发展，推动畅联国内国际双循环。</w:t>
      </w:r>
    </w:p>
    <w:p>
      <w:pPr>
        <w:pStyle w:val="4"/>
        <w:keepNext w:val="0"/>
        <w:keepLines w:val="0"/>
        <w:pageBreakBefore w:val="0"/>
        <w:widowControl w:val="0"/>
        <w:kinsoku/>
        <w:wordWrap/>
        <w:overflowPunct/>
        <w:topLinePunct w:val="0"/>
        <w:autoSpaceDE w:val="0"/>
        <w:autoSpaceDN w:val="0"/>
        <w:bidi w:val="0"/>
        <w:adjustRightInd w:val="0"/>
        <w:snapToGrid w:val="0"/>
        <w:spacing w:line="580" w:lineRule="exact"/>
        <w:ind w:left="0" w:right="0" w:firstLine="642" w:firstLineChars="200"/>
        <w:jc w:val="both"/>
        <w:textAlignment w:val="auto"/>
        <w:rPr>
          <w:spacing w:val="0"/>
          <w:w w:val="100"/>
        </w:rPr>
      </w:pPr>
      <w:r>
        <w:rPr>
          <w:b/>
          <w:spacing w:val="0"/>
          <w:w w:val="100"/>
        </w:rPr>
        <w:t>有助于深入落实碳达峰目标与碳中和愿景。</w:t>
      </w:r>
      <w:r>
        <w:rPr>
          <w:rFonts w:ascii="Times New Roman" w:eastAsia="Times New Roman"/>
          <w:spacing w:val="0"/>
          <w:w w:val="100"/>
        </w:rPr>
        <w:t>2</w:t>
      </w:r>
      <w:r>
        <w:rPr>
          <w:rFonts w:ascii="Times New Roman" w:eastAsia="Times New Roman"/>
          <w:spacing w:val="0"/>
          <w:w w:val="100"/>
        </w:rPr>
        <w:t>0</w:t>
      </w:r>
      <w:r>
        <w:rPr>
          <w:rFonts w:ascii="Times New Roman" w:eastAsia="Times New Roman"/>
          <w:spacing w:val="0"/>
          <w:w w:val="100"/>
        </w:rPr>
        <w:t>2</w:t>
      </w:r>
      <w:r>
        <w:rPr>
          <w:rFonts w:ascii="Times New Roman" w:eastAsia="Times New Roman"/>
          <w:spacing w:val="0"/>
          <w:w w:val="100"/>
        </w:rPr>
        <w:t>1</w:t>
      </w:r>
      <w:r>
        <w:rPr>
          <w:spacing w:val="0"/>
          <w:w w:val="100"/>
        </w:rPr>
        <w:t>年，中共</w:t>
      </w:r>
      <w:r>
        <w:rPr>
          <w:spacing w:val="0"/>
          <w:w w:val="100"/>
        </w:rPr>
        <w:t>中央、国务院印发《关于完整准确全面贯彻新发展理念做好碳达峰碳中和工作的意见》。作为地球上最大的碳库，海洋在应对适应气候变化、实现碳中和战略中的角色至关重要。通过规划编制，可进一步提升浙江海岸带区域蓝色碳汇潜力，促进海</w:t>
      </w:r>
      <w:r>
        <w:rPr>
          <w:spacing w:val="0"/>
          <w:w w:val="100"/>
        </w:rPr>
        <w:t>洋碳汇保护发展，推进海洋生态价值实现。</w:t>
      </w:r>
    </w:p>
    <w:p>
      <w:pPr>
        <w:pStyle w:val="4"/>
        <w:keepNext w:val="0"/>
        <w:keepLines w:val="0"/>
        <w:pageBreakBefore w:val="0"/>
        <w:widowControl w:val="0"/>
        <w:kinsoku/>
        <w:wordWrap/>
        <w:overflowPunct/>
        <w:topLinePunct w:val="0"/>
        <w:autoSpaceDE w:val="0"/>
        <w:autoSpaceDN w:val="0"/>
        <w:bidi w:val="0"/>
        <w:adjustRightInd w:val="0"/>
        <w:snapToGrid w:val="0"/>
        <w:spacing w:line="580" w:lineRule="exact"/>
        <w:ind w:left="0" w:right="0" w:firstLine="642" w:firstLineChars="200"/>
        <w:jc w:val="both"/>
        <w:textAlignment w:val="auto"/>
        <w:rPr>
          <w:spacing w:val="0"/>
          <w:w w:val="100"/>
        </w:rPr>
      </w:pPr>
      <w:r>
        <w:rPr>
          <w:b/>
          <w:spacing w:val="0"/>
          <w:w w:val="100"/>
        </w:rPr>
        <w:t>有助于全省域推进海洋强省建设。</w:t>
      </w:r>
      <w:r>
        <w:rPr>
          <w:rFonts w:ascii="Times New Roman" w:eastAsia="Times New Roman"/>
          <w:spacing w:val="0"/>
          <w:w w:val="100"/>
        </w:rPr>
        <w:t>20</w:t>
      </w:r>
      <w:r>
        <w:rPr>
          <w:rFonts w:ascii="Times New Roman" w:eastAsia="Times New Roman"/>
          <w:spacing w:val="0"/>
          <w:w w:val="100"/>
        </w:rPr>
        <w:t>2</w:t>
      </w:r>
      <w:r>
        <w:rPr>
          <w:rFonts w:ascii="Times New Roman" w:eastAsia="Times New Roman"/>
          <w:spacing w:val="0"/>
          <w:w w:val="100"/>
        </w:rPr>
        <w:t>1</w:t>
      </w:r>
      <w:r>
        <w:rPr>
          <w:spacing w:val="0"/>
          <w:w w:val="100"/>
        </w:rPr>
        <w:t>年省委省政府提出</w:t>
      </w:r>
      <w:r>
        <w:rPr>
          <w:spacing w:val="0"/>
          <w:w w:val="100"/>
        </w:rPr>
        <w:t>要全省域推进海洋强省建设，强化陆海统筹协调能力，谋划建</w:t>
      </w:r>
      <w:r>
        <w:rPr>
          <w:spacing w:val="0"/>
          <w:w w:val="100"/>
        </w:rPr>
        <w:t>设世界级临港产业集群，提升海洋空间资源利用水平，挖掘宁波、温州都市区滨海城市特色等任务。海岸带地区是我省海洋强省建设的主战场，通过规划编制可进一步明确我省沿海陆域空间与近岸海洋空间领域的优劣势、功能布局，从而更好地挖掘我省海洋经济发展潜力，更好地推动海洋强省高质量建设，</w:t>
      </w:r>
      <w:r>
        <w:rPr>
          <w:spacing w:val="0"/>
          <w:w w:val="100"/>
        </w:rPr>
        <w:t>实现海洋经济高质量倍增发展。</w:t>
      </w:r>
    </w:p>
    <w:p>
      <w:pPr>
        <w:keepNext w:val="0"/>
        <w:keepLines w:val="0"/>
        <w:pageBreakBefore w:val="0"/>
        <w:widowControl w:val="0"/>
        <w:kinsoku/>
        <w:wordWrap/>
        <w:overflowPunct/>
        <w:topLinePunct w:val="0"/>
        <w:autoSpaceDE w:val="0"/>
        <w:autoSpaceDN w:val="0"/>
        <w:bidi w:val="0"/>
        <w:adjustRightInd w:val="0"/>
        <w:snapToGrid w:val="0"/>
        <w:spacing w:line="580" w:lineRule="exact"/>
        <w:ind w:left="0" w:right="0" w:firstLine="642" w:firstLineChars="200"/>
        <w:jc w:val="both"/>
        <w:textAlignment w:val="auto"/>
        <w:rPr>
          <w:rFonts w:ascii="Times New Roman" w:hAnsi="Times New Roman" w:eastAsia="仿宋_GB2312"/>
          <w:spacing w:val="0"/>
          <w:w w:val="100"/>
          <w:sz w:val="32"/>
          <w:szCs w:val="32"/>
        </w:rPr>
      </w:pPr>
      <w:r>
        <w:rPr>
          <w:rFonts w:ascii="Times New Roman" w:hAnsi="Times New Roman" w:eastAsia="仿宋_GB2312"/>
          <w:b/>
          <w:spacing w:val="0"/>
          <w:w w:val="100"/>
          <w:sz w:val="32"/>
          <w:szCs w:val="32"/>
        </w:rPr>
        <w:t>有助于高质量发展建设共同富裕示范区</w:t>
      </w:r>
      <w:r>
        <w:rPr>
          <w:rFonts w:ascii="Times New Roman" w:hAnsi="Times New Roman" w:eastAsia="仿宋_GB2312"/>
          <w:spacing w:val="0"/>
          <w:w w:val="100"/>
          <w:sz w:val="32"/>
          <w:szCs w:val="32"/>
        </w:rPr>
        <w:t>。2021年，《中</w:t>
      </w:r>
      <w:r>
        <w:rPr>
          <w:rFonts w:ascii="Times New Roman" w:hAnsi="Times New Roman" w:eastAsia="仿宋_GB2312"/>
          <w:spacing w:val="0"/>
          <w:w w:val="100"/>
          <w:sz w:val="32"/>
          <w:szCs w:val="32"/>
        </w:rPr>
        <w:t>共</w:t>
      </w:r>
      <w:r>
        <w:rPr>
          <w:rFonts w:ascii="Times New Roman" w:hAnsi="Times New Roman" w:eastAsia="仿宋_GB2312"/>
          <w:spacing w:val="0"/>
          <w:w w:val="100"/>
          <w:sz w:val="32"/>
          <w:szCs w:val="32"/>
        </w:rPr>
        <w:t>中央国务院关于支持浙江高质量发展建设共同富裕示范区的意</w:t>
      </w:r>
      <w:r>
        <w:rPr>
          <w:rFonts w:ascii="Times New Roman" w:hAnsi="Times New Roman" w:eastAsia="仿宋_GB2312"/>
          <w:spacing w:val="0"/>
          <w:w w:val="100"/>
          <w:sz w:val="32"/>
          <w:szCs w:val="32"/>
        </w:rPr>
        <w:t>见》发布，赋予浙江重要示范改革任务。海岸带是浙江先行</w:t>
      </w:r>
      <w:r>
        <w:rPr>
          <w:rFonts w:ascii="Times New Roman" w:hAnsi="Times New Roman" w:eastAsia="仿宋_GB2312"/>
          <w:spacing w:val="0"/>
          <w:w w:val="100"/>
          <w:sz w:val="32"/>
          <w:szCs w:val="32"/>
        </w:rPr>
        <w:t>先</w:t>
      </w:r>
      <w:r>
        <w:rPr>
          <w:rFonts w:ascii="Times New Roman" w:hAnsi="Times New Roman" w:eastAsia="仿宋_GB2312"/>
          <w:spacing w:val="0"/>
          <w:w w:val="100"/>
          <w:sz w:val="32"/>
          <w:szCs w:val="32"/>
        </w:rPr>
        <w:t>试、作出示范的重要区域，在完整、准确、全面理解高质量发展建设理念下，通过规划编制未来可进一步强化陆海统筹，为浙江推进城乡区域协调发展，实现共同富裕先行示范提供重要</w:t>
      </w:r>
      <w:r>
        <w:rPr>
          <w:rFonts w:ascii="Times New Roman" w:hAnsi="Times New Roman" w:eastAsia="仿宋_GB2312"/>
          <w:spacing w:val="0"/>
          <w:w w:val="100"/>
          <w:sz w:val="32"/>
          <w:szCs w:val="32"/>
        </w:rPr>
        <w:t>支撑。</w:t>
      </w:r>
    </w:p>
    <w:p>
      <w:pPr>
        <w:pStyle w:val="3"/>
        <w:keepNext w:val="0"/>
        <w:keepLines w:val="0"/>
        <w:pageBreakBefore w:val="0"/>
        <w:widowControl w:val="0"/>
        <w:kinsoku/>
        <w:wordWrap/>
        <w:overflowPunct/>
        <w:topLinePunct w:val="0"/>
        <w:autoSpaceDE w:val="0"/>
        <w:autoSpaceDN w:val="0"/>
        <w:bidi w:val="0"/>
        <w:adjustRightInd w:val="0"/>
        <w:snapToGrid w:val="0"/>
        <w:spacing w:line="580" w:lineRule="exact"/>
        <w:ind w:left="0" w:leftChars="0" w:right="0" w:rightChars="0" w:firstLine="640" w:firstLineChars="200"/>
        <w:jc w:val="both"/>
        <w:textAlignment w:val="auto"/>
        <w:outlineLvl w:val="0"/>
        <w:rPr>
          <w:rFonts w:ascii="Times New Roman" w:hAnsi="Times New Roman" w:eastAsia="黑体" w:cs="黑体"/>
          <w:b w:val="0"/>
          <w:bCs w:val="0"/>
          <w:spacing w:val="0"/>
          <w:w w:val="100"/>
          <w:sz w:val="32"/>
        </w:rPr>
      </w:pPr>
      <w:bookmarkStart w:id="8" w:name="二、规划编制过程"/>
      <w:bookmarkEnd w:id="8"/>
      <w:bookmarkStart w:id="9" w:name="_Toc10020"/>
      <w:r>
        <w:rPr>
          <w:rFonts w:ascii="Times New Roman" w:hAnsi="Times New Roman" w:eastAsia="黑体" w:cs="黑体"/>
          <w:b w:val="0"/>
          <w:bCs w:val="0"/>
          <w:spacing w:val="0"/>
          <w:w w:val="100"/>
          <w:sz w:val="32"/>
        </w:rPr>
        <w:t>二、规划编制过程</w:t>
      </w:r>
      <w:bookmarkEnd w:id="9"/>
    </w:p>
    <w:p>
      <w:pPr>
        <w:pStyle w:val="4"/>
        <w:keepNext w:val="0"/>
        <w:keepLines w:val="0"/>
        <w:pageBreakBefore w:val="0"/>
        <w:widowControl w:val="0"/>
        <w:kinsoku/>
        <w:wordWrap/>
        <w:overflowPunct/>
        <w:topLinePunct w:val="0"/>
        <w:autoSpaceDE w:val="0"/>
        <w:autoSpaceDN w:val="0"/>
        <w:bidi w:val="0"/>
        <w:adjustRightInd w:val="0"/>
        <w:snapToGrid w:val="0"/>
        <w:spacing w:line="580" w:lineRule="exact"/>
        <w:ind w:left="0" w:leftChars="0" w:right="0" w:firstLine="640" w:firstLineChars="200"/>
        <w:jc w:val="both"/>
        <w:textAlignment w:val="auto"/>
        <w:outlineLvl w:val="1"/>
        <w:rPr>
          <w:rFonts w:ascii="Times New Roman" w:hAnsi="Times New Roman" w:eastAsia="楷体_GB2312" w:cs="楷体_GB2312"/>
          <w:spacing w:val="0"/>
          <w:w w:val="100"/>
          <w:sz w:val="32"/>
        </w:rPr>
      </w:pPr>
      <w:bookmarkStart w:id="10" w:name="（一）组织落实"/>
      <w:bookmarkEnd w:id="10"/>
      <w:bookmarkStart w:id="11" w:name="_Toc26957"/>
      <w:r>
        <w:rPr>
          <w:rFonts w:hint="eastAsia" w:ascii="Times New Roman" w:hAnsi="Times New Roman" w:eastAsia="楷体_GB2312" w:cs="楷体_GB2312"/>
          <w:spacing w:val="0"/>
          <w:w w:val="100"/>
          <w:sz w:val="32"/>
        </w:rPr>
        <w:t>（一）组织落</w:t>
      </w:r>
      <w:r>
        <w:rPr>
          <w:rFonts w:hint="eastAsia" w:ascii="Times New Roman" w:hAnsi="Times New Roman" w:eastAsia="楷体_GB2312" w:cs="楷体_GB2312"/>
          <w:spacing w:val="0"/>
          <w:w w:val="100"/>
          <w:sz w:val="32"/>
        </w:rPr>
        <w:t>实</w:t>
      </w:r>
      <w:bookmarkEnd w:id="11"/>
    </w:p>
    <w:p>
      <w:pPr>
        <w:pStyle w:val="4"/>
        <w:keepNext w:val="0"/>
        <w:keepLines w:val="0"/>
        <w:pageBreakBefore w:val="0"/>
        <w:widowControl w:val="0"/>
        <w:kinsoku/>
        <w:wordWrap/>
        <w:overflowPunct/>
        <w:topLinePunct w:val="0"/>
        <w:autoSpaceDE w:val="0"/>
        <w:autoSpaceDN w:val="0"/>
        <w:bidi w:val="0"/>
        <w:adjustRightInd w:val="0"/>
        <w:snapToGrid w:val="0"/>
        <w:spacing w:line="580" w:lineRule="exact"/>
        <w:ind w:left="0" w:right="0" w:firstLine="640" w:firstLineChars="200"/>
        <w:jc w:val="both"/>
        <w:textAlignment w:val="auto"/>
        <w:rPr>
          <w:spacing w:val="0"/>
          <w:w w:val="100"/>
        </w:rPr>
      </w:pPr>
      <w:r>
        <w:rPr>
          <w:rFonts w:ascii="Times New Roman" w:eastAsia="Times New Roman"/>
          <w:spacing w:val="0"/>
          <w:w w:val="100"/>
        </w:rPr>
        <w:t>2</w:t>
      </w:r>
      <w:r>
        <w:rPr>
          <w:rFonts w:ascii="Times New Roman" w:eastAsia="Times New Roman"/>
          <w:spacing w:val="0"/>
          <w:w w:val="100"/>
        </w:rPr>
        <w:t>0</w:t>
      </w:r>
      <w:r>
        <w:rPr>
          <w:rFonts w:ascii="Times New Roman" w:eastAsia="Times New Roman"/>
          <w:spacing w:val="0"/>
          <w:w w:val="100"/>
        </w:rPr>
        <w:t>1</w:t>
      </w:r>
      <w:r>
        <w:rPr>
          <w:rFonts w:ascii="Times New Roman" w:eastAsia="Times New Roman"/>
          <w:spacing w:val="0"/>
          <w:w w:val="100"/>
        </w:rPr>
        <w:t>9</w:t>
      </w:r>
      <w:r>
        <w:rPr>
          <w:spacing w:val="0"/>
          <w:w w:val="100"/>
        </w:rPr>
        <w:t>年</w:t>
      </w:r>
      <w:r>
        <w:rPr>
          <w:rFonts w:ascii="Times New Roman" w:eastAsia="Times New Roman"/>
          <w:spacing w:val="0"/>
          <w:w w:val="100"/>
        </w:rPr>
        <w:t>4</w:t>
      </w:r>
      <w:r>
        <w:rPr>
          <w:spacing w:val="0"/>
          <w:w w:val="100"/>
        </w:rPr>
        <w:t>月，中共中央办公厅、国务院办公厅联合印《关</w:t>
      </w:r>
      <w:r>
        <w:rPr>
          <w:spacing w:val="0"/>
          <w:w w:val="100"/>
        </w:rPr>
        <w:t>于统筹推进自然资源资产产权制度改革的指导意见》，明确指</w:t>
      </w:r>
      <w:r>
        <w:rPr>
          <w:spacing w:val="0"/>
          <w:w w:val="100"/>
        </w:rPr>
        <w:t>出要强化自然资源整体保护，加强陆海统筹，以海岸线为基础，</w:t>
      </w:r>
      <w:r>
        <w:rPr>
          <w:spacing w:val="0"/>
          <w:w w:val="100"/>
        </w:rPr>
        <w:t>统筹编制海岸带开发保护规划。浙江作为全国海岸带保护利用规划的试点省份，率先开展规划编制工作。同年</w:t>
      </w:r>
      <w:r>
        <w:rPr>
          <w:rFonts w:ascii="Times New Roman" w:eastAsia="Times New Roman"/>
          <w:spacing w:val="0"/>
          <w:w w:val="100"/>
        </w:rPr>
        <w:t>5</w:t>
      </w:r>
      <w:r>
        <w:rPr>
          <w:spacing w:val="0"/>
          <w:w w:val="100"/>
        </w:rPr>
        <w:t>月，省自然资源厅组</w:t>
      </w:r>
      <w:r>
        <w:rPr>
          <w:rFonts w:hint="eastAsia"/>
          <w:spacing w:val="0"/>
          <w:w w:val="100"/>
          <w:lang w:eastAsia="zh-CN"/>
        </w:rPr>
        <w:t>建</w:t>
      </w:r>
      <w:r>
        <w:rPr>
          <w:spacing w:val="0"/>
          <w:w w:val="100"/>
        </w:rPr>
        <w:t>编制团队，制定工作方案，明确</w:t>
      </w:r>
      <w:r>
        <w:rPr>
          <w:spacing w:val="0"/>
          <w:w w:val="100"/>
        </w:rPr>
        <w:t>分工及专题任务。</w:t>
      </w:r>
    </w:p>
    <w:p>
      <w:pPr>
        <w:pStyle w:val="4"/>
        <w:keepNext w:val="0"/>
        <w:keepLines w:val="0"/>
        <w:pageBreakBefore w:val="0"/>
        <w:widowControl w:val="0"/>
        <w:kinsoku/>
        <w:wordWrap/>
        <w:overflowPunct/>
        <w:topLinePunct w:val="0"/>
        <w:autoSpaceDE w:val="0"/>
        <w:autoSpaceDN w:val="0"/>
        <w:bidi w:val="0"/>
        <w:adjustRightInd w:val="0"/>
        <w:snapToGrid w:val="0"/>
        <w:spacing w:line="580" w:lineRule="exact"/>
        <w:ind w:left="0" w:leftChars="0" w:right="0" w:firstLine="640" w:firstLineChars="200"/>
        <w:jc w:val="both"/>
        <w:textAlignment w:val="auto"/>
        <w:outlineLvl w:val="1"/>
        <w:rPr>
          <w:rFonts w:hint="eastAsia" w:ascii="Times New Roman" w:hAnsi="Times New Roman" w:eastAsia="楷体_GB2312" w:cs="楷体_GB2312"/>
          <w:spacing w:val="0"/>
          <w:w w:val="100"/>
          <w:sz w:val="32"/>
        </w:rPr>
      </w:pPr>
      <w:bookmarkStart w:id="12" w:name="（二）资料收集"/>
      <w:bookmarkEnd w:id="12"/>
      <w:bookmarkStart w:id="13" w:name="_Toc3864"/>
      <w:r>
        <w:rPr>
          <w:rFonts w:hint="eastAsia" w:ascii="Times New Roman" w:hAnsi="Times New Roman" w:eastAsia="楷体_GB2312" w:cs="楷体_GB2312"/>
          <w:spacing w:val="0"/>
          <w:w w:val="100"/>
          <w:sz w:val="32"/>
        </w:rPr>
        <w:t>（二）资料收集</w:t>
      </w:r>
      <w:bookmarkEnd w:id="13"/>
    </w:p>
    <w:p>
      <w:pPr>
        <w:pStyle w:val="4"/>
        <w:keepNext w:val="0"/>
        <w:keepLines w:val="0"/>
        <w:pageBreakBefore w:val="0"/>
        <w:widowControl w:val="0"/>
        <w:kinsoku/>
        <w:wordWrap/>
        <w:overflowPunct/>
        <w:topLinePunct w:val="0"/>
        <w:autoSpaceDE w:val="0"/>
        <w:autoSpaceDN w:val="0"/>
        <w:bidi w:val="0"/>
        <w:adjustRightInd w:val="0"/>
        <w:snapToGrid w:val="0"/>
        <w:spacing w:line="580" w:lineRule="exact"/>
        <w:ind w:left="0" w:right="0" w:firstLine="640" w:firstLineChars="200"/>
        <w:jc w:val="both"/>
        <w:textAlignment w:val="auto"/>
        <w:rPr>
          <w:spacing w:val="0"/>
          <w:w w:val="100"/>
        </w:rPr>
      </w:pPr>
      <w:r>
        <w:rPr>
          <w:spacing w:val="0"/>
          <w:w w:val="100"/>
        </w:rPr>
        <w:t>编制组成员深入各涉海部门以及沿海设区市实地踏勘和调</w:t>
      </w:r>
      <w:r>
        <w:rPr>
          <w:spacing w:val="0"/>
          <w:w w:val="100"/>
        </w:rPr>
        <w:t>研，开展基础资料的收集工作，广泛收集有关浙江省海洋自然地理环境、资源和社会经济现状的调查研究资料、文献、专业报告，海洋开发现状、海洋经济发展的调研报告、统计资料及</w:t>
      </w:r>
      <w:r>
        <w:rPr>
          <w:spacing w:val="0"/>
          <w:w w:val="100"/>
        </w:rPr>
        <w:t>各涉海产业和行业部门的区划、规划报告、图件等，并在宁波、舟山等重点海域以及重大工程用海区进行了实地踏勘。</w:t>
      </w:r>
    </w:p>
    <w:p>
      <w:pPr>
        <w:pStyle w:val="4"/>
        <w:keepNext w:val="0"/>
        <w:keepLines w:val="0"/>
        <w:pageBreakBefore w:val="0"/>
        <w:widowControl w:val="0"/>
        <w:kinsoku/>
        <w:wordWrap/>
        <w:overflowPunct/>
        <w:topLinePunct w:val="0"/>
        <w:autoSpaceDE w:val="0"/>
        <w:autoSpaceDN w:val="0"/>
        <w:bidi w:val="0"/>
        <w:adjustRightInd w:val="0"/>
        <w:snapToGrid w:val="0"/>
        <w:spacing w:line="580" w:lineRule="exact"/>
        <w:ind w:left="0" w:leftChars="0" w:right="0" w:firstLine="640" w:firstLineChars="200"/>
        <w:jc w:val="both"/>
        <w:textAlignment w:val="auto"/>
        <w:outlineLvl w:val="1"/>
        <w:rPr>
          <w:rFonts w:hint="eastAsia" w:ascii="Times New Roman" w:hAnsi="Times New Roman" w:eastAsia="楷体_GB2312" w:cs="楷体_GB2312"/>
          <w:spacing w:val="0"/>
          <w:w w:val="100"/>
          <w:sz w:val="32"/>
        </w:rPr>
      </w:pPr>
      <w:bookmarkStart w:id="14" w:name="（三）专题研究"/>
      <w:bookmarkEnd w:id="14"/>
      <w:bookmarkStart w:id="15" w:name="_Toc8851"/>
      <w:r>
        <w:rPr>
          <w:rFonts w:hint="eastAsia" w:ascii="Times New Roman" w:hAnsi="Times New Roman" w:eastAsia="楷体_GB2312" w:cs="楷体_GB2312"/>
          <w:spacing w:val="0"/>
          <w:w w:val="100"/>
          <w:sz w:val="32"/>
        </w:rPr>
        <w:t>（三）专题研究</w:t>
      </w:r>
      <w:bookmarkEnd w:id="15"/>
    </w:p>
    <w:p>
      <w:pPr>
        <w:pStyle w:val="4"/>
        <w:keepNext w:val="0"/>
        <w:keepLines w:val="0"/>
        <w:pageBreakBefore w:val="0"/>
        <w:widowControl w:val="0"/>
        <w:kinsoku/>
        <w:wordWrap/>
        <w:overflowPunct/>
        <w:topLinePunct w:val="0"/>
        <w:autoSpaceDE w:val="0"/>
        <w:autoSpaceDN w:val="0"/>
        <w:bidi w:val="0"/>
        <w:adjustRightInd w:val="0"/>
        <w:snapToGrid w:val="0"/>
        <w:spacing w:line="580" w:lineRule="exact"/>
        <w:ind w:left="0" w:right="0" w:firstLine="640" w:firstLineChars="200"/>
        <w:jc w:val="both"/>
        <w:textAlignment w:val="auto"/>
        <w:rPr>
          <w:spacing w:val="0"/>
          <w:w w:val="100"/>
        </w:rPr>
      </w:pPr>
      <w:r>
        <w:rPr>
          <w:spacing w:val="0"/>
          <w:w w:val="100"/>
        </w:rPr>
        <w:t>编制组在已有资料的基础上，进行了专题研究，形成各</w:t>
      </w:r>
      <w:r>
        <w:rPr>
          <w:spacing w:val="0"/>
          <w:w w:val="100"/>
        </w:rPr>
        <w:t>专</w:t>
      </w:r>
      <w:r>
        <w:rPr>
          <w:spacing w:val="0"/>
          <w:w w:val="100"/>
        </w:rPr>
        <w:t>题研究初稿，主要包括海岸线保护与利用、海岛保护与利用、海域使用、海岸带生态环境保护、海洋灾害、海岸带产业及重</w:t>
      </w:r>
      <w:r>
        <w:rPr>
          <w:spacing w:val="0"/>
          <w:w w:val="100"/>
        </w:rPr>
        <w:t>大产业平台升级、滨海城镇高质量发展等</w:t>
      </w:r>
      <w:r>
        <w:rPr>
          <w:rFonts w:ascii="Times New Roman" w:eastAsia="Times New Roman"/>
          <w:spacing w:val="0"/>
          <w:w w:val="100"/>
        </w:rPr>
        <w:t>7</w:t>
      </w:r>
      <w:r>
        <w:rPr>
          <w:spacing w:val="0"/>
          <w:w w:val="100"/>
        </w:rPr>
        <w:t>个专题研究，并</w:t>
      </w:r>
      <w:r>
        <w:rPr>
          <w:spacing w:val="0"/>
          <w:w w:val="100"/>
        </w:rPr>
        <w:t>于</w:t>
      </w:r>
      <w:r>
        <w:rPr>
          <w:rFonts w:ascii="Times New Roman" w:eastAsia="Times New Roman"/>
          <w:spacing w:val="0"/>
          <w:w w:val="100"/>
        </w:rPr>
        <w:t>2021</w:t>
      </w:r>
      <w:r>
        <w:rPr>
          <w:spacing w:val="0"/>
          <w:w w:val="100"/>
        </w:rPr>
        <w:t>年通过专家论证。海岸建筑退缩线划定和部分海陆一体化</w:t>
      </w:r>
      <w:r>
        <w:rPr>
          <w:spacing w:val="0"/>
          <w:w w:val="100"/>
        </w:rPr>
        <w:t>生态保护修复专题研究下放到市级研究。</w:t>
      </w:r>
    </w:p>
    <w:p>
      <w:pPr>
        <w:pStyle w:val="4"/>
        <w:keepNext w:val="0"/>
        <w:keepLines w:val="0"/>
        <w:pageBreakBefore w:val="0"/>
        <w:widowControl w:val="0"/>
        <w:kinsoku/>
        <w:wordWrap/>
        <w:overflowPunct/>
        <w:topLinePunct w:val="0"/>
        <w:autoSpaceDE w:val="0"/>
        <w:autoSpaceDN w:val="0"/>
        <w:bidi w:val="0"/>
        <w:adjustRightInd w:val="0"/>
        <w:snapToGrid w:val="0"/>
        <w:spacing w:line="580" w:lineRule="exact"/>
        <w:ind w:left="0" w:leftChars="0" w:right="0" w:firstLine="640" w:firstLineChars="200"/>
        <w:jc w:val="both"/>
        <w:textAlignment w:val="auto"/>
        <w:outlineLvl w:val="1"/>
        <w:rPr>
          <w:rFonts w:hint="eastAsia" w:ascii="Times New Roman" w:hAnsi="Times New Roman" w:eastAsia="楷体_GB2312" w:cs="楷体_GB2312"/>
          <w:spacing w:val="0"/>
          <w:w w:val="100"/>
          <w:sz w:val="32"/>
        </w:rPr>
      </w:pPr>
      <w:bookmarkStart w:id="16" w:name="（四）分区分类"/>
      <w:bookmarkEnd w:id="16"/>
      <w:bookmarkStart w:id="17" w:name="_Toc15487"/>
      <w:r>
        <w:rPr>
          <w:rFonts w:hint="eastAsia" w:ascii="Times New Roman" w:hAnsi="Times New Roman" w:eastAsia="楷体_GB2312" w:cs="楷体_GB2312"/>
          <w:spacing w:val="0"/>
          <w:w w:val="100"/>
          <w:sz w:val="32"/>
        </w:rPr>
        <w:t>（四）分区分类</w:t>
      </w:r>
      <w:bookmarkEnd w:id="17"/>
    </w:p>
    <w:p>
      <w:pPr>
        <w:pStyle w:val="4"/>
        <w:keepNext w:val="0"/>
        <w:keepLines w:val="0"/>
        <w:pageBreakBefore w:val="0"/>
        <w:widowControl w:val="0"/>
        <w:kinsoku/>
        <w:wordWrap/>
        <w:overflowPunct/>
        <w:topLinePunct w:val="0"/>
        <w:autoSpaceDE w:val="0"/>
        <w:autoSpaceDN w:val="0"/>
        <w:bidi w:val="0"/>
        <w:adjustRightInd w:val="0"/>
        <w:snapToGrid w:val="0"/>
        <w:spacing w:line="580" w:lineRule="exact"/>
        <w:ind w:left="0" w:right="0" w:firstLine="640" w:firstLineChars="200"/>
        <w:jc w:val="both"/>
        <w:textAlignment w:val="auto"/>
        <w:rPr>
          <w:spacing w:val="0"/>
          <w:w w:val="100"/>
        </w:rPr>
      </w:pPr>
      <w:r>
        <w:rPr>
          <w:spacing w:val="0"/>
          <w:w w:val="100"/>
        </w:rPr>
        <w:t>编制组根据收集的资料，计算全省沿海县（市、区）可利用海洋空间资源、海洋环境质量、海洋生态系统健康状况、海洋生态系统重要性、海洋灾害风险、海域利用程度、区域海洋经济发展水平、毗邻陆域社会经济发展水平、海上交通优势度、海洋科技创新能力、入海陆源污染物管治能力指标体系等指标值，利用综合评价方法进行评价，完成了海岸带主体功能分类体系、海岸带基本功能区以及特殊空间划分。</w:t>
      </w:r>
    </w:p>
    <w:p>
      <w:pPr>
        <w:pStyle w:val="4"/>
        <w:keepNext w:val="0"/>
        <w:keepLines w:val="0"/>
        <w:pageBreakBefore w:val="0"/>
        <w:widowControl w:val="0"/>
        <w:kinsoku/>
        <w:wordWrap/>
        <w:overflowPunct/>
        <w:topLinePunct w:val="0"/>
        <w:autoSpaceDE w:val="0"/>
        <w:autoSpaceDN w:val="0"/>
        <w:bidi w:val="0"/>
        <w:adjustRightInd w:val="0"/>
        <w:snapToGrid w:val="0"/>
        <w:spacing w:line="580" w:lineRule="exact"/>
        <w:ind w:left="0" w:leftChars="0" w:right="0" w:firstLine="640" w:firstLineChars="200"/>
        <w:jc w:val="both"/>
        <w:textAlignment w:val="auto"/>
        <w:outlineLvl w:val="1"/>
        <w:rPr>
          <w:rFonts w:hint="eastAsia" w:ascii="Times New Roman" w:hAnsi="Times New Roman" w:eastAsia="楷体_GB2312" w:cs="楷体_GB2312"/>
          <w:spacing w:val="0"/>
          <w:w w:val="100"/>
          <w:sz w:val="32"/>
        </w:rPr>
      </w:pPr>
      <w:bookmarkStart w:id="18" w:name="（五）地市征求意见"/>
      <w:bookmarkEnd w:id="18"/>
      <w:bookmarkStart w:id="19" w:name="_Toc2261"/>
      <w:r>
        <w:rPr>
          <w:rFonts w:hint="eastAsia" w:ascii="Times New Roman" w:hAnsi="Times New Roman" w:eastAsia="楷体_GB2312" w:cs="楷体_GB2312"/>
          <w:spacing w:val="0"/>
          <w:w w:val="100"/>
          <w:sz w:val="32"/>
        </w:rPr>
        <w:t>（五）地市征求意见</w:t>
      </w:r>
      <w:bookmarkEnd w:id="19"/>
    </w:p>
    <w:p>
      <w:pPr>
        <w:pStyle w:val="4"/>
        <w:keepNext w:val="0"/>
        <w:keepLines w:val="0"/>
        <w:pageBreakBefore w:val="0"/>
        <w:widowControl w:val="0"/>
        <w:kinsoku/>
        <w:wordWrap/>
        <w:overflowPunct/>
        <w:topLinePunct w:val="0"/>
        <w:autoSpaceDE w:val="0"/>
        <w:autoSpaceDN w:val="0"/>
        <w:bidi w:val="0"/>
        <w:adjustRightInd w:val="0"/>
        <w:snapToGrid w:val="0"/>
        <w:spacing w:line="580" w:lineRule="exact"/>
        <w:ind w:left="0" w:right="0" w:firstLine="640" w:firstLineChars="200"/>
        <w:jc w:val="both"/>
        <w:textAlignment w:val="auto"/>
        <w:rPr>
          <w:rFonts w:ascii="Times New Roman" w:hAnsi="Times New Roman" w:eastAsia="仿宋_GB2312"/>
          <w:spacing w:val="0"/>
          <w:w w:val="100"/>
          <w:sz w:val="32"/>
        </w:rPr>
      </w:pPr>
      <w:r>
        <w:rPr>
          <w:rFonts w:ascii="Times New Roman" w:hAnsi="Times New Roman" w:eastAsia="仿宋_GB2312"/>
          <w:spacing w:val="0"/>
          <w:w w:val="100"/>
          <w:sz w:val="32"/>
        </w:rPr>
        <w:t>2021年5-7月，编制组</w:t>
      </w:r>
      <w:r>
        <w:rPr>
          <w:rFonts w:ascii="Times New Roman" w:hAnsi="Times New Roman" w:eastAsia="仿宋_GB2312"/>
          <w:spacing w:val="0"/>
          <w:w w:val="100"/>
          <w:sz w:val="32"/>
        </w:rPr>
        <w:t>先后赴嘉兴、宁波、舟山、台州、</w:t>
      </w:r>
      <w:r>
        <w:rPr>
          <w:rFonts w:ascii="Times New Roman" w:hAnsi="Times New Roman" w:eastAsia="仿宋_GB2312"/>
          <w:spacing w:val="0"/>
          <w:w w:val="100"/>
          <w:sz w:val="32"/>
        </w:rPr>
        <w:t>温州5个沿海设区市，先整体听取意见反馈，再深入海盐</w:t>
      </w:r>
      <w:r>
        <w:rPr>
          <w:rFonts w:ascii="Times New Roman" w:hAnsi="Times New Roman" w:eastAsia="仿宋_GB2312"/>
          <w:spacing w:val="0"/>
          <w:w w:val="100"/>
          <w:sz w:val="32"/>
        </w:rPr>
        <w:t>、镇</w:t>
      </w:r>
      <w:r>
        <w:rPr>
          <w:rFonts w:ascii="Times New Roman" w:hAnsi="Times New Roman" w:eastAsia="仿宋_GB2312"/>
          <w:spacing w:val="0"/>
          <w:w w:val="100"/>
          <w:sz w:val="32"/>
        </w:rPr>
        <w:t>海、岱山、普陀、温岭、玉环、乐清</w:t>
      </w:r>
      <w:r>
        <w:rPr>
          <w:rFonts w:ascii="Times New Roman" w:hAnsi="Times New Roman" w:eastAsia="仿宋_GB2312"/>
          <w:spacing w:val="0"/>
          <w:w w:val="100"/>
          <w:sz w:val="32"/>
        </w:rPr>
        <w:t>、瑞安等</w:t>
      </w:r>
      <w:r>
        <w:rPr>
          <w:rFonts w:ascii="Times New Roman" w:hAnsi="Times New Roman" w:eastAsia="仿宋_GB2312"/>
          <w:spacing w:val="0"/>
          <w:w w:val="100"/>
          <w:sz w:val="32"/>
        </w:rPr>
        <w:t>8</w:t>
      </w:r>
      <w:r>
        <w:rPr>
          <w:rFonts w:ascii="Times New Roman" w:hAnsi="Times New Roman" w:eastAsia="仿宋_GB2312"/>
          <w:spacing w:val="0"/>
          <w:w w:val="100"/>
          <w:sz w:val="32"/>
        </w:rPr>
        <w:t>个县（</w:t>
      </w:r>
      <w:r>
        <w:rPr>
          <w:rFonts w:ascii="Times New Roman" w:hAnsi="Times New Roman" w:eastAsia="仿宋_GB2312"/>
          <w:spacing w:val="0"/>
          <w:w w:val="100"/>
          <w:sz w:val="32"/>
        </w:rPr>
        <w:t>市、</w:t>
      </w:r>
      <w:r>
        <w:rPr>
          <w:rFonts w:ascii="Times New Roman" w:hAnsi="Times New Roman" w:eastAsia="仿宋_GB2312"/>
          <w:spacing w:val="0"/>
          <w:w w:val="100"/>
          <w:sz w:val="32"/>
        </w:rPr>
        <w:t>区），分别座谈讨论听取意见。</w:t>
      </w:r>
      <w:r>
        <w:rPr>
          <w:rFonts w:ascii="Times New Roman" w:hAnsi="Times New Roman" w:eastAsia="仿宋_GB2312"/>
          <w:spacing w:val="0"/>
          <w:w w:val="100"/>
          <w:sz w:val="32"/>
        </w:rPr>
        <w:t>2023</w:t>
      </w:r>
      <w:r>
        <w:rPr>
          <w:rFonts w:ascii="Times New Roman" w:hAnsi="Times New Roman" w:eastAsia="仿宋_GB2312"/>
          <w:spacing w:val="0"/>
          <w:w w:val="100"/>
          <w:sz w:val="32"/>
        </w:rPr>
        <w:t>年</w:t>
      </w:r>
      <w:r>
        <w:rPr>
          <w:rFonts w:ascii="Times New Roman" w:hAnsi="Times New Roman" w:eastAsia="仿宋_GB2312"/>
          <w:spacing w:val="0"/>
          <w:w w:val="100"/>
          <w:sz w:val="32"/>
        </w:rPr>
        <w:t>12</w:t>
      </w:r>
      <w:r>
        <w:rPr>
          <w:rFonts w:ascii="Times New Roman" w:hAnsi="Times New Roman" w:eastAsia="仿宋_GB2312"/>
          <w:spacing w:val="0"/>
          <w:w w:val="100"/>
          <w:sz w:val="32"/>
        </w:rPr>
        <w:t>月，根据最新修改的规划文本，再次开展相关地市意见征求</w:t>
      </w:r>
      <w:r>
        <w:rPr>
          <w:rFonts w:ascii="Times New Roman" w:hAnsi="Times New Roman" w:eastAsia="仿宋_GB2312"/>
          <w:spacing w:val="0"/>
          <w:w w:val="100"/>
          <w:sz w:val="32"/>
        </w:rPr>
        <w:t>，</w:t>
      </w:r>
      <w:r>
        <w:rPr>
          <w:rFonts w:hint="eastAsia" w:ascii="Times New Roman" w:hAnsi="Times New Roman"/>
          <w:spacing w:val="0"/>
          <w:w w:val="100"/>
          <w:sz w:val="32"/>
          <w:lang w:eastAsia="zh-CN"/>
        </w:rPr>
        <w:t>并积极予以</w:t>
      </w:r>
      <w:r>
        <w:rPr>
          <w:rFonts w:ascii="Times New Roman" w:hAnsi="Times New Roman" w:eastAsia="仿宋_GB2312"/>
          <w:spacing w:val="0"/>
          <w:w w:val="100"/>
          <w:sz w:val="32"/>
        </w:rPr>
        <w:t>采纳。</w:t>
      </w:r>
    </w:p>
    <w:p>
      <w:pPr>
        <w:pStyle w:val="4"/>
        <w:keepNext w:val="0"/>
        <w:keepLines w:val="0"/>
        <w:pageBreakBefore w:val="0"/>
        <w:widowControl w:val="0"/>
        <w:kinsoku/>
        <w:wordWrap/>
        <w:overflowPunct/>
        <w:topLinePunct w:val="0"/>
        <w:autoSpaceDE w:val="0"/>
        <w:autoSpaceDN w:val="0"/>
        <w:bidi w:val="0"/>
        <w:adjustRightInd w:val="0"/>
        <w:snapToGrid w:val="0"/>
        <w:spacing w:line="580" w:lineRule="exact"/>
        <w:ind w:left="0" w:leftChars="0" w:right="0" w:firstLine="640" w:firstLineChars="200"/>
        <w:jc w:val="both"/>
        <w:textAlignment w:val="auto"/>
        <w:outlineLvl w:val="1"/>
        <w:rPr>
          <w:rFonts w:hint="eastAsia" w:ascii="Times New Roman" w:hAnsi="Times New Roman" w:eastAsia="楷体_GB2312" w:cs="楷体_GB2312"/>
          <w:spacing w:val="0"/>
          <w:w w:val="100"/>
          <w:sz w:val="32"/>
        </w:rPr>
      </w:pPr>
      <w:bookmarkStart w:id="20" w:name="（六）文本编制"/>
      <w:bookmarkEnd w:id="20"/>
      <w:bookmarkStart w:id="21" w:name="_Toc20464"/>
      <w:r>
        <w:rPr>
          <w:rFonts w:hint="eastAsia" w:ascii="Times New Roman" w:hAnsi="Times New Roman" w:eastAsia="楷体_GB2312" w:cs="楷体_GB2312"/>
          <w:spacing w:val="0"/>
          <w:w w:val="100"/>
          <w:sz w:val="32"/>
        </w:rPr>
        <w:t>（六）文本编制</w:t>
      </w:r>
      <w:bookmarkEnd w:id="21"/>
    </w:p>
    <w:p>
      <w:pPr>
        <w:pStyle w:val="4"/>
        <w:keepNext w:val="0"/>
        <w:keepLines w:val="0"/>
        <w:pageBreakBefore w:val="0"/>
        <w:widowControl w:val="0"/>
        <w:kinsoku/>
        <w:wordWrap/>
        <w:overflowPunct/>
        <w:topLinePunct w:val="0"/>
        <w:autoSpaceDE w:val="0"/>
        <w:autoSpaceDN w:val="0"/>
        <w:bidi w:val="0"/>
        <w:adjustRightInd w:val="0"/>
        <w:snapToGrid w:val="0"/>
        <w:spacing w:line="580" w:lineRule="exact"/>
        <w:ind w:left="0" w:right="0" w:firstLine="640" w:firstLineChars="200"/>
        <w:jc w:val="both"/>
        <w:textAlignment w:val="auto"/>
        <w:rPr>
          <w:spacing w:val="0"/>
          <w:w w:val="100"/>
        </w:rPr>
      </w:pPr>
      <w:r>
        <w:rPr>
          <w:rFonts w:ascii="Times New Roman" w:hAnsi="Times New Roman" w:eastAsia="Times New Roman"/>
          <w:spacing w:val="0"/>
          <w:w w:val="100"/>
        </w:rPr>
        <w:t>2019</w:t>
      </w:r>
      <w:r>
        <w:rPr>
          <w:spacing w:val="0"/>
          <w:w w:val="100"/>
        </w:rPr>
        <w:t>年</w:t>
      </w:r>
      <w:r>
        <w:rPr>
          <w:rFonts w:ascii="Times New Roman" w:hAnsi="Times New Roman" w:eastAsia="Times New Roman"/>
          <w:spacing w:val="0"/>
          <w:w w:val="100"/>
        </w:rPr>
        <w:t>12</w:t>
      </w:r>
      <w:r>
        <w:rPr>
          <w:spacing w:val="0"/>
          <w:w w:val="100"/>
        </w:rPr>
        <w:t>月—</w:t>
      </w:r>
      <w:r>
        <w:rPr>
          <w:rFonts w:ascii="Times New Roman" w:hAnsi="Times New Roman" w:eastAsia="Times New Roman"/>
          <w:spacing w:val="0"/>
          <w:w w:val="100"/>
        </w:rPr>
        <w:t>2020</w:t>
      </w:r>
      <w:r>
        <w:rPr>
          <w:spacing w:val="0"/>
          <w:w w:val="100"/>
        </w:rPr>
        <w:t>年</w:t>
      </w:r>
      <w:r>
        <w:rPr>
          <w:rFonts w:ascii="Times New Roman" w:hAnsi="Times New Roman" w:eastAsia="Times New Roman"/>
          <w:spacing w:val="0"/>
          <w:w w:val="100"/>
        </w:rPr>
        <w:t>12</w:t>
      </w:r>
      <w:r>
        <w:rPr>
          <w:spacing w:val="0"/>
          <w:w w:val="100"/>
        </w:rPr>
        <w:t>月，编制组在综合专题研究核</w:t>
      </w:r>
      <w:r>
        <w:rPr>
          <w:spacing w:val="0"/>
          <w:w w:val="100"/>
        </w:rPr>
        <w:t>心</w:t>
      </w:r>
      <w:r>
        <w:rPr>
          <w:spacing w:val="0"/>
          <w:w w:val="100"/>
        </w:rPr>
        <w:t>内容的基础上，开展了文本初稿编制，包括规划背景、总体要求、规划分区、资源管控、</w:t>
      </w:r>
      <w:r>
        <w:rPr>
          <w:rFonts w:hint="eastAsia"/>
          <w:spacing w:val="0"/>
          <w:w w:val="100"/>
          <w:lang w:eastAsia="zh-CN"/>
        </w:rPr>
        <w:t>“</w:t>
      </w:r>
      <w:r>
        <w:rPr>
          <w:spacing w:val="0"/>
          <w:w w:val="100"/>
        </w:rPr>
        <w:t>三生</w:t>
      </w:r>
      <w:r>
        <w:rPr>
          <w:rFonts w:hint="eastAsia"/>
          <w:spacing w:val="0"/>
          <w:w w:val="100"/>
          <w:lang w:eastAsia="zh-CN"/>
        </w:rPr>
        <w:t>”</w:t>
      </w:r>
      <w:r>
        <w:rPr>
          <w:spacing w:val="0"/>
          <w:w w:val="100"/>
        </w:rPr>
        <w:t>保护利用任务，以及防灾减灾等内容，初步形成了《浙江省海岸带及海洋空间规划》文</w:t>
      </w:r>
      <w:r>
        <w:rPr>
          <w:spacing w:val="0"/>
          <w:w w:val="100"/>
        </w:rPr>
        <w:t>本、图件、登记表、专题研究等初稿内容。</w:t>
      </w:r>
      <w:r>
        <w:rPr>
          <w:rFonts w:ascii="Times New Roman" w:hAnsi="Times New Roman" w:eastAsia="Times New Roman"/>
          <w:spacing w:val="0"/>
          <w:w w:val="100"/>
        </w:rPr>
        <w:t>2021</w:t>
      </w:r>
      <w:r>
        <w:rPr>
          <w:rFonts w:hint="eastAsia" w:ascii="Times New Roman" w:hAnsi="Times New Roman" w:eastAsia="宋体"/>
          <w:spacing w:val="0"/>
          <w:w w:val="100"/>
          <w:lang w:val="en-US" w:eastAsia="zh-CN"/>
        </w:rPr>
        <w:t>-2023</w:t>
      </w:r>
      <w:r>
        <w:rPr>
          <w:spacing w:val="0"/>
          <w:w w:val="100"/>
        </w:rPr>
        <w:t>年，不断根据</w:t>
      </w:r>
      <w:r>
        <w:rPr>
          <w:spacing w:val="0"/>
          <w:w w:val="100"/>
        </w:rPr>
        <w:t>全国海岸带及海洋空间规划以及省级国土空间规划编制情况，修改完善规划文本成果。</w:t>
      </w:r>
    </w:p>
    <w:p>
      <w:pPr>
        <w:pStyle w:val="4"/>
        <w:keepNext w:val="0"/>
        <w:keepLines w:val="0"/>
        <w:pageBreakBefore w:val="0"/>
        <w:widowControl w:val="0"/>
        <w:kinsoku/>
        <w:wordWrap/>
        <w:overflowPunct/>
        <w:topLinePunct w:val="0"/>
        <w:autoSpaceDE w:val="0"/>
        <w:autoSpaceDN w:val="0"/>
        <w:bidi w:val="0"/>
        <w:adjustRightInd w:val="0"/>
        <w:snapToGrid w:val="0"/>
        <w:spacing w:line="580" w:lineRule="exact"/>
        <w:ind w:left="0" w:leftChars="0" w:right="0" w:firstLine="640" w:firstLineChars="200"/>
        <w:jc w:val="both"/>
        <w:textAlignment w:val="auto"/>
        <w:outlineLvl w:val="1"/>
        <w:rPr>
          <w:rFonts w:hint="eastAsia" w:ascii="Times New Roman" w:hAnsi="Times New Roman" w:eastAsia="楷体_GB2312" w:cs="楷体_GB2312"/>
          <w:spacing w:val="0"/>
          <w:w w:val="100"/>
          <w:sz w:val="32"/>
        </w:rPr>
      </w:pPr>
      <w:bookmarkStart w:id="22" w:name="（七）部门征求意见"/>
      <w:bookmarkEnd w:id="22"/>
      <w:bookmarkStart w:id="23" w:name="_Toc18169"/>
      <w:r>
        <w:rPr>
          <w:rFonts w:hint="eastAsia" w:ascii="Times New Roman" w:hAnsi="Times New Roman" w:eastAsia="楷体_GB2312" w:cs="楷体_GB2312"/>
          <w:spacing w:val="0"/>
          <w:w w:val="100"/>
          <w:sz w:val="32"/>
        </w:rPr>
        <w:t>（七）部门征求意见</w:t>
      </w:r>
      <w:bookmarkEnd w:id="23"/>
    </w:p>
    <w:p>
      <w:pPr>
        <w:pStyle w:val="4"/>
        <w:keepNext w:val="0"/>
        <w:keepLines w:val="0"/>
        <w:pageBreakBefore w:val="0"/>
        <w:widowControl w:val="0"/>
        <w:kinsoku/>
        <w:wordWrap/>
        <w:overflowPunct/>
        <w:topLinePunct w:val="0"/>
        <w:autoSpaceDE w:val="0"/>
        <w:autoSpaceDN w:val="0"/>
        <w:bidi w:val="0"/>
        <w:adjustRightInd w:val="0"/>
        <w:snapToGrid w:val="0"/>
        <w:spacing w:line="580" w:lineRule="exact"/>
        <w:ind w:left="0" w:right="0" w:firstLine="640" w:firstLineChars="200"/>
        <w:jc w:val="both"/>
        <w:textAlignment w:val="auto"/>
        <w:rPr>
          <w:rFonts w:hint="eastAsia" w:eastAsia="仿宋_GB2312"/>
          <w:spacing w:val="0"/>
          <w:w w:val="100"/>
          <w:lang w:eastAsia="zh-CN"/>
        </w:rPr>
      </w:pPr>
      <w:r>
        <w:rPr>
          <w:rFonts w:ascii="Times New Roman" w:eastAsia="Times New Roman"/>
          <w:spacing w:val="0"/>
          <w:w w:val="100"/>
        </w:rPr>
        <w:t>2020</w:t>
      </w:r>
      <w:r>
        <w:rPr>
          <w:spacing w:val="0"/>
          <w:w w:val="100"/>
        </w:rPr>
        <w:t>年</w:t>
      </w:r>
      <w:r>
        <w:rPr>
          <w:rFonts w:ascii="Times New Roman" w:eastAsia="Times New Roman"/>
          <w:spacing w:val="0"/>
          <w:w w:val="100"/>
        </w:rPr>
        <w:t>5</w:t>
      </w:r>
      <w:r>
        <w:rPr>
          <w:spacing w:val="0"/>
          <w:w w:val="100"/>
        </w:rPr>
        <w:t>月，编制组实地走访林业、文旅、水利、交通、</w:t>
      </w:r>
      <w:r>
        <w:rPr>
          <w:spacing w:val="0"/>
          <w:w w:val="100"/>
        </w:rPr>
        <w:t>农业、能源等部门，对接专项规划、空间发展需求等内容</w:t>
      </w:r>
      <w:r>
        <w:rPr>
          <w:spacing w:val="0"/>
          <w:w w:val="100"/>
        </w:rPr>
        <w:t>。</w:t>
      </w:r>
      <w:r>
        <w:rPr>
          <w:rFonts w:ascii="Times New Roman" w:eastAsia="Times New Roman"/>
          <w:spacing w:val="0"/>
          <w:w w:val="100"/>
        </w:rPr>
        <w:t>2021</w:t>
      </w:r>
      <w:r>
        <w:rPr>
          <w:spacing w:val="0"/>
          <w:w w:val="100"/>
        </w:rPr>
        <w:t>年</w:t>
      </w:r>
      <w:r>
        <w:rPr>
          <w:rFonts w:ascii="Times New Roman" w:eastAsia="Times New Roman"/>
          <w:spacing w:val="0"/>
          <w:w w:val="100"/>
        </w:rPr>
        <w:t>5</w:t>
      </w:r>
      <w:r>
        <w:rPr>
          <w:spacing w:val="0"/>
          <w:w w:val="100"/>
        </w:rPr>
        <w:t>月开展发改、经信、建设、交通、水利、农业、统计、</w:t>
      </w:r>
      <w:r>
        <w:rPr>
          <w:spacing w:val="0"/>
          <w:w w:val="100"/>
        </w:rPr>
        <w:t>文旅、应急</w:t>
      </w:r>
      <w:r>
        <w:rPr>
          <w:spacing w:val="0"/>
          <w:w w:val="100"/>
        </w:rPr>
        <w:t>等</w:t>
      </w:r>
      <w:r>
        <w:rPr>
          <w:rFonts w:ascii="Times New Roman" w:eastAsia="Times New Roman"/>
          <w:spacing w:val="0"/>
          <w:w w:val="100"/>
        </w:rPr>
        <w:t>12</w:t>
      </w:r>
      <w:r>
        <w:rPr>
          <w:spacing w:val="0"/>
          <w:w w:val="100"/>
        </w:rPr>
        <w:t>个省级部门意见</w:t>
      </w:r>
      <w:r>
        <w:rPr>
          <w:spacing w:val="0"/>
          <w:w w:val="100"/>
        </w:rPr>
        <w:t>征</w:t>
      </w:r>
      <w:r>
        <w:rPr>
          <w:spacing w:val="0"/>
          <w:w w:val="100"/>
        </w:rPr>
        <w:t>求</w:t>
      </w:r>
      <w:r>
        <w:rPr>
          <w:spacing w:val="0"/>
          <w:w w:val="100"/>
        </w:rPr>
        <w:t>。</w:t>
      </w:r>
      <w:r>
        <w:rPr>
          <w:rFonts w:ascii="Times New Roman" w:eastAsia="Times New Roman"/>
          <w:spacing w:val="0"/>
          <w:w w:val="100"/>
        </w:rPr>
        <w:t>2023</w:t>
      </w:r>
      <w:r>
        <w:rPr>
          <w:spacing w:val="0"/>
          <w:w w:val="100"/>
        </w:rPr>
        <w:t>年</w:t>
      </w:r>
      <w:r>
        <w:rPr>
          <w:rFonts w:ascii="Times New Roman" w:eastAsia="Times New Roman"/>
          <w:spacing w:val="0"/>
          <w:w w:val="100"/>
        </w:rPr>
        <w:t>12</w:t>
      </w:r>
      <w:r>
        <w:rPr>
          <w:spacing w:val="0"/>
          <w:w w:val="100"/>
        </w:rPr>
        <w:t>月，根据最新修改的规划文本，再次开展省级相关部门意见征求</w:t>
      </w:r>
      <w:r>
        <w:rPr>
          <w:rFonts w:hint="eastAsia"/>
          <w:spacing w:val="0"/>
          <w:w w:val="100"/>
          <w:lang w:val="en-US" w:eastAsia="zh-CN"/>
        </w:rPr>
        <w:t>,</w:t>
      </w:r>
      <w:r>
        <w:rPr>
          <w:rFonts w:hint="eastAsia"/>
          <w:spacing w:val="0"/>
          <w:w w:val="100"/>
          <w:lang w:eastAsia="zh-CN"/>
        </w:rPr>
        <w:t>绝大部分意见都予以采纳。</w:t>
      </w:r>
    </w:p>
    <w:p>
      <w:pPr>
        <w:pStyle w:val="4"/>
        <w:keepNext w:val="0"/>
        <w:keepLines w:val="0"/>
        <w:pageBreakBefore w:val="0"/>
        <w:widowControl w:val="0"/>
        <w:kinsoku/>
        <w:wordWrap/>
        <w:overflowPunct/>
        <w:topLinePunct w:val="0"/>
        <w:autoSpaceDE w:val="0"/>
        <w:autoSpaceDN w:val="0"/>
        <w:bidi w:val="0"/>
        <w:adjustRightInd w:val="0"/>
        <w:snapToGrid w:val="0"/>
        <w:spacing w:line="580" w:lineRule="exact"/>
        <w:ind w:left="0" w:leftChars="0" w:right="0" w:firstLine="640" w:firstLineChars="200"/>
        <w:jc w:val="both"/>
        <w:textAlignment w:val="auto"/>
        <w:outlineLvl w:val="1"/>
        <w:rPr>
          <w:rFonts w:hint="eastAsia" w:ascii="Times New Roman" w:hAnsi="Times New Roman" w:eastAsia="楷体_GB2312" w:cs="楷体_GB2312"/>
          <w:spacing w:val="0"/>
          <w:w w:val="100"/>
          <w:sz w:val="32"/>
        </w:rPr>
      </w:pPr>
      <w:bookmarkStart w:id="24" w:name="（八）公开征求意见"/>
      <w:bookmarkEnd w:id="24"/>
      <w:bookmarkStart w:id="25" w:name="_Toc19136"/>
      <w:r>
        <w:rPr>
          <w:rFonts w:hint="eastAsia" w:ascii="Times New Roman" w:hAnsi="Times New Roman" w:eastAsia="楷体_GB2312" w:cs="楷体_GB2312"/>
          <w:spacing w:val="0"/>
          <w:w w:val="100"/>
          <w:sz w:val="32"/>
        </w:rPr>
        <w:t>（八）公开征求意见</w:t>
      </w:r>
      <w:bookmarkEnd w:id="25"/>
    </w:p>
    <w:p>
      <w:pPr>
        <w:pStyle w:val="4"/>
        <w:keepNext w:val="0"/>
        <w:keepLines w:val="0"/>
        <w:pageBreakBefore w:val="0"/>
        <w:widowControl w:val="0"/>
        <w:kinsoku/>
        <w:wordWrap/>
        <w:overflowPunct/>
        <w:topLinePunct w:val="0"/>
        <w:autoSpaceDE w:val="0"/>
        <w:autoSpaceDN w:val="0"/>
        <w:bidi w:val="0"/>
        <w:adjustRightInd w:val="0"/>
        <w:snapToGrid w:val="0"/>
        <w:spacing w:line="580" w:lineRule="exact"/>
        <w:ind w:left="0" w:right="0" w:firstLine="640" w:firstLineChars="200"/>
        <w:jc w:val="both"/>
        <w:textAlignment w:val="auto"/>
        <w:rPr>
          <w:spacing w:val="0"/>
          <w:w w:val="100"/>
        </w:rPr>
      </w:pPr>
      <w:r>
        <w:rPr>
          <w:rFonts w:ascii="Times New Roman" w:hAnsi="Times New Roman" w:eastAsia="Times New Roman"/>
          <w:spacing w:val="0"/>
          <w:w w:val="100"/>
        </w:rPr>
        <w:t>2</w:t>
      </w:r>
      <w:r>
        <w:rPr>
          <w:rFonts w:ascii="Times New Roman" w:hAnsi="Times New Roman" w:eastAsia="Times New Roman"/>
          <w:spacing w:val="0"/>
          <w:w w:val="100"/>
        </w:rPr>
        <w:t>0</w:t>
      </w:r>
      <w:r>
        <w:rPr>
          <w:rFonts w:ascii="Times New Roman" w:hAnsi="Times New Roman" w:eastAsia="Times New Roman"/>
          <w:spacing w:val="0"/>
          <w:w w:val="100"/>
        </w:rPr>
        <w:t>2</w:t>
      </w:r>
      <w:r>
        <w:rPr>
          <w:rFonts w:ascii="Times New Roman" w:hAnsi="Times New Roman" w:eastAsia="Times New Roman"/>
          <w:spacing w:val="0"/>
          <w:w w:val="100"/>
        </w:rPr>
        <w:t>2</w:t>
      </w:r>
      <w:r>
        <w:rPr>
          <w:spacing w:val="0"/>
          <w:w w:val="100"/>
        </w:rPr>
        <w:t>年</w:t>
      </w:r>
      <w:r>
        <w:rPr>
          <w:rFonts w:ascii="Times New Roman" w:hAnsi="Times New Roman" w:eastAsia="Times New Roman"/>
          <w:spacing w:val="0"/>
          <w:w w:val="100"/>
        </w:rPr>
        <w:t>4</w:t>
      </w:r>
      <w:r>
        <w:rPr>
          <w:spacing w:val="0"/>
          <w:w w:val="100"/>
        </w:rPr>
        <w:t>月</w:t>
      </w:r>
      <w:r>
        <w:rPr>
          <w:rFonts w:ascii="Times New Roman" w:hAnsi="Times New Roman" w:eastAsia="Times New Roman"/>
          <w:spacing w:val="0"/>
          <w:w w:val="100"/>
        </w:rPr>
        <w:t>7</w:t>
      </w:r>
      <w:r>
        <w:rPr>
          <w:spacing w:val="0"/>
          <w:w w:val="100"/>
        </w:rPr>
        <w:t>日—</w:t>
      </w:r>
      <w:r>
        <w:rPr>
          <w:rFonts w:ascii="Times New Roman" w:hAnsi="Times New Roman" w:eastAsia="Times New Roman"/>
          <w:spacing w:val="0"/>
          <w:w w:val="100"/>
        </w:rPr>
        <w:t>5</w:t>
      </w:r>
      <w:r>
        <w:rPr>
          <w:spacing w:val="0"/>
          <w:w w:val="100"/>
        </w:rPr>
        <w:t>月</w:t>
      </w:r>
      <w:r>
        <w:rPr>
          <w:rFonts w:ascii="Times New Roman" w:hAnsi="Times New Roman" w:eastAsia="Times New Roman"/>
          <w:spacing w:val="0"/>
          <w:w w:val="100"/>
        </w:rPr>
        <w:t>7</w:t>
      </w:r>
      <w:r>
        <w:rPr>
          <w:spacing w:val="0"/>
          <w:w w:val="100"/>
        </w:rPr>
        <w:t>日，规划初步成果方案在浙江省</w:t>
      </w:r>
      <w:r>
        <w:rPr>
          <w:spacing w:val="0"/>
          <w:w w:val="100"/>
        </w:rPr>
        <w:t>自然资源厅网站（网址：</w:t>
      </w:r>
      <w:r>
        <w:rPr>
          <w:rFonts w:ascii="Times New Roman" w:hAnsi="Times New Roman" w:eastAsia="Times New Roman"/>
          <w:spacing w:val="0"/>
          <w:w w:val="100"/>
        </w:rPr>
        <w:t>z</w:t>
      </w:r>
      <w:r>
        <w:rPr>
          <w:rFonts w:ascii="Times New Roman" w:hAnsi="Times New Roman" w:eastAsia="Times New Roman"/>
          <w:spacing w:val="0"/>
          <w:w w:val="100"/>
        </w:rPr>
        <w:t>r</w:t>
      </w:r>
      <w:r>
        <w:rPr>
          <w:rFonts w:ascii="Times New Roman" w:hAnsi="Times New Roman" w:eastAsia="Times New Roman"/>
          <w:spacing w:val="0"/>
          <w:w w:val="100"/>
        </w:rPr>
        <w:t>z</w:t>
      </w:r>
      <w:r>
        <w:rPr>
          <w:rFonts w:ascii="Times New Roman" w:hAnsi="Times New Roman" w:eastAsia="Times New Roman"/>
          <w:spacing w:val="0"/>
          <w:w w:val="100"/>
        </w:rPr>
        <w:t>y</w:t>
      </w:r>
      <w:r>
        <w:rPr>
          <w:rFonts w:ascii="Times New Roman" w:hAnsi="Times New Roman" w:eastAsia="Times New Roman"/>
          <w:spacing w:val="0"/>
          <w:w w:val="100"/>
        </w:rPr>
        <w:t>t</w:t>
      </w:r>
      <w:r>
        <w:rPr>
          <w:rFonts w:ascii="Times New Roman" w:hAnsi="Times New Roman" w:eastAsia="Times New Roman"/>
          <w:spacing w:val="0"/>
          <w:w w:val="100"/>
        </w:rPr>
        <w:t>.</w:t>
      </w:r>
      <w:r>
        <w:rPr>
          <w:rFonts w:ascii="Times New Roman" w:hAnsi="Times New Roman" w:eastAsia="Times New Roman"/>
          <w:spacing w:val="0"/>
          <w:w w:val="100"/>
        </w:rPr>
        <w:t>z</w:t>
      </w:r>
      <w:r>
        <w:rPr>
          <w:rFonts w:ascii="Times New Roman" w:hAnsi="Times New Roman" w:eastAsia="Times New Roman"/>
          <w:spacing w:val="0"/>
          <w:w w:val="100"/>
        </w:rPr>
        <w:t>j</w:t>
      </w:r>
      <w:r>
        <w:rPr>
          <w:rFonts w:ascii="Times New Roman" w:hAnsi="Times New Roman" w:eastAsia="Times New Roman"/>
          <w:spacing w:val="0"/>
          <w:w w:val="100"/>
        </w:rPr>
        <w:t>.</w:t>
      </w:r>
      <w:r>
        <w:rPr>
          <w:rFonts w:ascii="Times New Roman" w:hAnsi="Times New Roman" w:eastAsia="Times New Roman"/>
          <w:spacing w:val="0"/>
          <w:w w:val="100"/>
        </w:rPr>
        <w:t>g</w:t>
      </w:r>
      <w:r>
        <w:rPr>
          <w:rFonts w:ascii="Times New Roman" w:hAnsi="Times New Roman" w:eastAsia="Times New Roman"/>
          <w:spacing w:val="0"/>
          <w:w w:val="100"/>
        </w:rPr>
        <w:t>o</w:t>
      </w:r>
      <w:r>
        <w:rPr>
          <w:rFonts w:ascii="Times New Roman" w:hAnsi="Times New Roman" w:eastAsia="Times New Roman"/>
          <w:spacing w:val="0"/>
          <w:w w:val="100"/>
        </w:rPr>
        <w:t>v</w:t>
      </w:r>
      <w:r>
        <w:rPr>
          <w:rFonts w:ascii="Times New Roman" w:hAnsi="Times New Roman" w:eastAsia="Times New Roman"/>
          <w:spacing w:val="0"/>
          <w:w w:val="100"/>
        </w:rPr>
        <w:t>.</w:t>
      </w:r>
      <w:r>
        <w:rPr>
          <w:rFonts w:ascii="Times New Roman" w:hAnsi="Times New Roman" w:eastAsia="Times New Roman"/>
          <w:spacing w:val="0"/>
          <w:w w:val="100"/>
        </w:rPr>
        <w:t>c</w:t>
      </w:r>
      <w:r>
        <w:rPr>
          <w:rFonts w:ascii="Times New Roman" w:hAnsi="Times New Roman" w:eastAsia="Times New Roman"/>
          <w:spacing w:val="0"/>
          <w:w w:val="100"/>
        </w:rPr>
        <w:t>n</w:t>
      </w:r>
      <w:r>
        <w:rPr>
          <w:spacing w:val="0"/>
          <w:w w:val="100"/>
        </w:rPr>
        <w:t>）</w:t>
      </w:r>
      <w:r>
        <w:rPr>
          <w:spacing w:val="0"/>
          <w:w w:val="100"/>
        </w:rPr>
        <w:t>、</w:t>
      </w:r>
      <w:r>
        <w:rPr>
          <w:rFonts w:hint="eastAsia"/>
          <w:spacing w:val="0"/>
          <w:w w:val="100"/>
          <w:lang w:eastAsia="zh-CN"/>
        </w:rPr>
        <w:t>“</w:t>
      </w:r>
      <w:r>
        <w:rPr>
          <w:spacing w:val="0"/>
          <w:w w:val="100"/>
        </w:rPr>
        <w:t>浙江自然资源</w:t>
      </w:r>
      <w:r>
        <w:rPr>
          <w:rFonts w:hint="eastAsia"/>
          <w:spacing w:val="0"/>
          <w:w w:val="100"/>
          <w:lang w:eastAsia="zh-CN"/>
        </w:rPr>
        <w:t>”</w:t>
      </w:r>
      <w:r>
        <w:rPr>
          <w:spacing w:val="0"/>
          <w:w w:val="100"/>
        </w:rPr>
        <w:t>微信公众号对外公开征求意见。公示期间共收到</w:t>
      </w:r>
      <w:r>
        <w:rPr>
          <w:rFonts w:ascii="Times New Roman" w:hAnsi="Times New Roman" w:eastAsia="Times New Roman"/>
          <w:spacing w:val="0"/>
          <w:w w:val="100"/>
        </w:rPr>
        <w:t>1</w:t>
      </w:r>
      <w:r>
        <w:rPr>
          <w:spacing w:val="0"/>
          <w:w w:val="100"/>
        </w:rPr>
        <w:t>条有关鸟类</w:t>
      </w:r>
      <w:r>
        <w:rPr>
          <w:spacing w:val="0"/>
          <w:w w:val="100"/>
        </w:rPr>
        <w:t>保护区的意见，已经和意见人沟通协调并取得一致意见。</w:t>
      </w:r>
    </w:p>
    <w:p>
      <w:pPr>
        <w:pStyle w:val="4"/>
        <w:keepNext w:val="0"/>
        <w:keepLines w:val="0"/>
        <w:pageBreakBefore w:val="0"/>
        <w:widowControl w:val="0"/>
        <w:kinsoku/>
        <w:wordWrap/>
        <w:overflowPunct/>
        <w:topLinePunct w:val="0"/>
        <w:autoSpaceDE w:val="0"/>
        <w:autoSpaceDN w:val="0"/>
        <w:bidi w:val="0"/>
        <w:adjustRightInd w:val="0"/>
        <w:snapToGrid w:val="0"/>
        <w:spacing w:line="580" w:lineRule="exact"/>
        <w:ind w:left="0" w:leftChars="0" w:right="0" w:firstLine="640" w:firstLineChars="200"/>
        <w:jc w:val="both"/>
        <w:textAlignment w:val="auto"/>
        <w:outlineLvl w:val="1"/>
        <w:rPr>
          <w:rFonts w:hint="eastAsia" w:ascii="Times New Roman" w:hAnsi="Times New Roman" w:eastAsia="楷体_GB2312" w:cs="楷体_GB2312"/>
          <w:spacing w:val="0"/>
          <w:w w:val="100"/>
          <w:sz w:val="32"/>
        </w:rPr>
      </w:pPr>
      <w:bookmarkStart w:id="26" w:name="（九）专家咨询论证"/>
      <w:bookmarkEnd w:id="26"/>
      <w:bookmarkStart w:id="27" w:name="_Toc23291"/>
      <w:r>
        <w:rPr>
          <w:rFonts w:hint="eastAsia" w:ascii="Times New Roman" w:hAnsi="Times New Roman" w:eastAsia="楷体_GB2312" w:cs="楷体_GB2312"/>
          <w:spacing w:val="0"/>
          <w:w w:val="100"/>
          <w:sz w:val="32"/>
        </w:rPr>
        <w:t>（九）专家咨询论证</w:t>
      </w:r>
      <w:bookmarkEnd w:id="27"/>
    </w:p>
    <w:p>
      <w:pPr>
        <w:pStyle w:val="4"/>
        <w:keepNext w:val="0"/>
        <w:keepLines w:val="0"/>
        <w:pageBreakBefore w:val="0"/>
        <w:widowControl w:val="0"/>
        <w:kinsoku/>
        <w:wordWrap/>
        <w:overflowPunct/>
        <w:topLinePunct w:val="0"/>
        <w:autoSpaceDE w:val="0"/>
        <w:autoSpaceDN w:val="0"/>
        <w:bidi w:val="0"/>
        <w:adjustRightInd w:val="0"/>
        <w:snapToGrid w:val="0"/>
        <w:spacing w:line="580" w:lineRule="exact"/>
        <w:ind w:left="0" w:right="0" w:firstLine="640" w:firstLineChars="200"/>
        <w:jc w:val="both"/>
        <w:textAlignment w:val="auto"/>
        <w:rPr>
          <w:spacing w:val="0"/>
          <w:w w:val="100"/>
        </w:rPr>
      </w:pPr>
      <w:r>
        <w:rPr>
          <w:rFonts w:ascii="Times New Roman" w:eastAsia="Times New Roman"/>
          <w:spacing w:val="0"/>
          <w:w w:val="100"/>
        </w:rPr>
        <w:t>2020</w:t>
      </w:r>
      <w:r>
        <w:rPr>
          <w:spacing w:val="0"/>
          <w:w w:val="100"/>
        </w:rPr>
        <w:t>年</w:t>
      </w:r>
      <w:r>
        <w:rPr>
          <w:rFonts w:ascii="Times New Roman" w:eastAsia="Times New Roman"/>
          <w:spacing w:val="0"/>
          <w:w w:val="100"/>
        </w:rPr>
        <w:t>12</w:t>
      </w:r>
      <w:r>
        <w:rPr>
          <w:spacing w:val="0"/>
          <w:w w:val="100"/>
        </w:rPr>
        <w:t>月，在杭州召开规划专家咨询会，会议邀请了</w:t>
      </w:r>
      <w:r>
        <w:rPr>
          <w:spacing w:val="0"/>
          <w:w w:val="100"/>
        </w:rPr>
        <w:t>省城乡规划设计研究院、省国土空间规划研究院、省海科院等专家，对规划初步成果进行了咨询并提出修改意见。</w:t>
      </w:r>
      <w:r>
        <w:rPr>
          <w:rFonts w:ascii="Times New Roman" w:eastAsia="Times New Roman"/>
          <w:spacing w:val="0"/>
          <w:w w:val="100"/>
        </w:rPr>
        <w:t>2022</w:t>
      </w:r>
      <w:r>
        <w:rPr>
          <w:spacing w:val="0"/>
          <w:w w:val="100"/>
        </w:rPr>
        <w:t>年</w:t>
      </w:r>
      <w:r>
        <w:rPr>
          <w:rFonts w:ascii="Times New Roman" w:eastAsia="Times New Roman"/>
          <w:spacing w:val="0"/>
          <w:w w:val="100"/>
        </w:rPr>
        <w:t>6</w:t>
      </w:r>
      <w:r>
        <w:rPr>
          <w:spacing w:val="0"/>
          <w:w w:val="100"/>
        </w:rPr>
        <w:t>月，在杭州召开规划专家论证会，会议邀请了来</w:t>
      </w:r>
      <w:r>
        <w:rPr>
          <w:spacing w:val="0"/>
          <w:w w:val="100"/>
        </w:rPr>
        <w:t>自国家海洋信息中心、浙江大学、省咨询委、省城乡规划设计研究院、浙江海洋大学等五位专家，专家一致同意规划通过论证。会后，根据专家意见作了进一步修改完善。</w:t>
      </w:r>
    </w:p>
    <w:p>
      <w:pPr>
        <w:pStyle w:val="4"/>
        <w:keepNext w:val="0"/>
        <w:keepLines w:val="0"/>
        <w:pageBreakBefore w:val="0"/>
        <w:widowControl w:val="0"/>
        <w:kinsoku/>
        <w:wordWrap/>
        <w:overflowPunct/>
        <w:topLinePunct w:val="0"/>
        <w:autoSpaceDE w:val="0"/>
        <w:autoSpaceDN w:val="0"/>
        <w:bidi w:val="0"/>
        <w:adjustRightInd w:val="0"/>
        <w:snapToGrid w:val="0"/>
        <w:spacing w:line="580" w:lineRule="exact"/>
        <w:ind w:left="0" w:leftChars="0" w:right="0" w:firstLine="640" w:firstLineChars="200"/>
        <w:jc w:val="both"/>
        <w:textAlignment w:val="auto"/>
        <w:outlineLvl w:val="1"/>
        <w:rPr>
          <w:rFonts w:hint="eastAsia" w:ascii="Times New Roman" w:hAnsi="Times New Roman" w:eastAsia="楷体_GB2312" w:cs="楷体_GB2312"/>
          <w:spacing w:val="0"/>
          <w:w w:val="100"/>
          <w:sz w:val="32"/>
        </w:rPr>
      </w:pPr>
      <w:bookmarkStart w:id="28" w:name="（十）上报备案审查"/>
      <w:bookmarkEnd w:id="28"/>
      <w:bookmarkStart w:id="29" w:name="_Toc5383"/>
      <w:r>
        <w:rPr>
          <w:rFonts w:hint="eastAsia" w:ascii="Times New Roman" w:hAnsi="Times New Roman" w:eastAsia="楷体_GB2312" w:cs="楷体_GB2312"/>
          <w:spacing w:val="0"/>
          <w:w w:val="100"/>
          <w:sz w:val="32"/>
        </w:rPr>
        <w:t>（十）上报备案审查</w:t>
      </w:r>
      <w:bookmarkEnd w:id="29"/>
    </w:p>
    <w:p>
      <w:pPr>
        <w:pStyle w:val="4"/>
        <w:keepNext w:val="0"/>
        <w:keepLines w:val="0"/>
        <w:pageBreakBefore w:val="0"/>
        <w:widowControl w:val="0"/>
        <w:kinsoku/>
        <w:wordWrap/>
        <w:overflowPunct/>
        <w:topLinePunct w:val="0"/>
        <w:autoSpaceDE w:val="0"/>
        <w:autoSpaceDN w:val="0"/>
        <w:bidi w:val="0"/>
        <w:adjustRightInd w:val="0"/>
        <w:snapToGrid w:val="0"/>
        <w:spacing w:line="580" w:lineRule="exact"/>
        <w:ind w:left="0" w:right="0" w:firstLine="640" w:firstLineChars="200"/>
        <w:jc w:val="both"/>
        <w:textAlignment w:val="auto"/>
        <w:rPr>
          <w:spacing w:val="0"/>
          <w:w w:val="100"/>
        </w:rPr>
      </w:pPr>
      <w:r>
        <w:rPr>
          <w:rFonts w:ascii="Times New Roman" w:eastAsia="Times New Roman"/>
          <w:spacing w:val="0"/>
          <w:w w:val="100"/>
        </w:rPr>
        <w:t>2023</w:t>
      </w:r>
      <w:r>
        <w:rPr>
          <w:spacing w:val="0"/>
          <w:w w:val="100"/>
        </w:rPr>
        <w:t>年</w:t>
      </w:r>
      <w:r>
        <w:rPr>
          <w:rFonts w:ascii="Times New Roman" w:eastAsia="Times New Roman"/>
          <w:spacing w:val="0"/>
          <w:w w:val="100"/>
        </w:rPr>
        <w:t>11-12</w:t>
      </w:r>
      <w:r>
        <w:rPr>
          <w:spacing w:val="0"/>
          <w:w w:val="100"/>
        </w:rPr>
        <w:t>月，根据全国海岸带及海洋空间规划和省级</w:t>
      </w:r>
      <w:r>
        <w:rPr>
          <w:spacing w:val="0"/>
          <w:w w:val="100"/>
        </w:rPr>
        <w:t>国土空间总体规划编制进度，编制组同步修改完善形成《浙江省海岸带及海洋空间规划（送审稿）》文本、图件、登记表、专题研究、编制说明，报送自然资源部相关技术单位。经过部技术单位两轮审核，</w:t>
      </w:r>
      <w:r>
        <w:rPr>
          <w:rFonts w:hint="eastAsia"/>
          <w:spacing w:val="0"/>
          <w:w w:val="100"/>
          <w:lang w:eastAsia="zh-CN"/>
        </w:rPr>
        <w:t>我</w:t>
      </w:r>
      <w:r>
        <w:rPr>
          <w:spacing w:val="0"/>
          <w:w w:val="100"/>
        </w:rPr>
        <w:t>厅</w:t>
      </w:r>
      <w:r>
        <w:rPr>
          <w:rFonts w:hint="eastAsia"/>
          <w:spacing w:val="0"/>
          <w:w w:val="100"/>
          <w:lang w:eastAsia="zh-CN"/>
        </w:rPr>
        <w:t>于</w:t>
      </w:r>
      <w:r>
        <w:rPr>
          <w:rFonts w:ascii="Times New Roman" w:eastAsia="Times New Roman"/>
          <w:spacing w:val="0"/>
          <w:w w:val="100"/>
        </w:rPr>
        <w:t>2024</w:t>
      </w:r>
      <w:r>
        <w:rPr>
          <w:spacing w:val="0"/>
          <w:w w:val="100"/>
        </w:rPr>
        <w:t>年</w:t>
      </w:r>
      <w:r>
        <w:rPr>
          <w:rFonts w:ascii="Times New Roman" w:eastAsia="Times New Roman"/>
          <w:spacing w:val="0"/>
          <w:w w:val="100"/>
        </w:rPr>
        <w:t>6</w:t>
      </w:r>
      <w:r>
        <w:rPr>
          <w:spacing w:val="0"/>
          <w:w w:val="100"/>
        </w:rPr>
        <w:t>月将</w:t>
      </w:r>
      <w:r>
        <w:rPr>
          <w:spacing w:val="0"/>
          <w:w w:val="100"/>
        </w:rPr>
        <w:t>规划成果行文汇交至国家</w:t>
      </w:r>
      <w:r>
        <w:rPr>
          <w:spacing w:val="0"/>
          <w:w w:val="100"/>
        </w:rPr>
        <w:t>海洋</w:t>
      </w:r>
      <w:r>
        <w:rPr>
          <w:spacing w:val="0"/>
          <w:w w:val="100"/>
        </w:rPr>
        <w:t>技术中心。</w:t>
      </w:r>
      <w:r>
        <w:rPr>
          <w:rFonts w:hint="eastAsia" w:ascii="Times New Roman" w:hAnsi="Times New Roman" w:eastAsia="仿宋_GB2312"/>
          <w:spacing w:val="0"/>
          <w:w w:val="100"/>
          <w:sz w:val="32"/>
          <w:szCs w:val="32"/>
          <w:lang w:val="en-US" w:eastAsia="zh-CN"/>
        </w:rPr>
        <w:t>2025年</w:t>
      </w:r>
      <w:r>
        <w:rPr>
          <w:rFonts w:ascii="Times New Roman" w:hAnsi="Times New Roman" w:eastAsia="仿宋_GB2312"/>
          <w:spacing w:val="0"/>
          <w:w w:val="100"/>
          <w:sz w:val="32"/>
          <w:szCs w:val="32"/>
        </w:rPr>
        <w:t>2月24日，</w:t>
      </w:r>
      <w:r>
        <w:rPr>
          <w:rFonts w:hint="eastAsia" w:ascii="Times New Roman" w:hAnsi="Times New Roman"/>
          <w:spacing w:val="0"/>
          <w:w w:val="100"/>
          <w:sz w:val="32"/>
          <w:szCs w:val="32"/>
          <w:lang w:eastAsia="zh-CN"/>
        </w:rPr>
        <w:t>最终</w:t>
      </w:r>
      <w:r>
        <w:rPr>
          <w:rFonts w:ascii="Times New Roman" w:hAnsi="Times New Roman" w:eastAsia="仿宋_GB2312"/>
          <w:spacing w:val="0"/>
          <w:w w:val="100"/>
          <w:sz w:val="32"/>
          <w:szCs w:val="32"/>
        </w:rPr>
        <w:t>通过自然资源部备案审查</w:t>
      </w:r>
      <w:r>
        <w:rPr>
          <w:rFonts w:hint="eastAsia" w:ascii="Times New Roman" w:hAnsi="Times New Roman" w:eastAsia="仿宋_GB2312"/>
          <w:spacing w:val="0"/>
          <w:w w:val="100"/>
          <w:sz w:val="32"/>
          <w:szCs w:val="32"/>
        </w:rPr>
        <w:t>。</w:t>
      </w:r>
    </w:p>
    <w:p>
      <w:pPr>
        <w:pStyle w:val="3"/>
        <w:keepNext w:val="0"/>
        <w:keepLines w:val="0"/>
        <w:pageBreakBefore w:val="0"/>
        <w:widowControl w:val="0"/>
        <w:kinsoku/>
        <w:wordWrap/>
        <w:overflowPunct/>
        <w:topLinePunct w:val="0"/>
        <w:autoSpaceDE w:val="0"/>
        <w:autoSpaceDN w:val="0"/>
        <w:bidi w:val="0"/>
        <w:adjustRightInd w:val="0"/>
        <w:snapToGrid w:val="0"/>
        <w:spacing w:line="580" w:lineRule="exact"/>
        <w:ind w:left="0" w:leftChars="0" w:right="0" w:firstLine="640" w:firstLineChars="200"/>
        <w:jc w:val="both"/>
        <w:textAlignment w:val="auto"/>
        <w:outlineLvl w:val="0"/>
        <w:rPr>
          <w:rFonts w:ascii="Times New Roman" w:hAnsi="Times New Roman" w:eastAsia="黑体" w:cs="黑体"/>
          <w:b w:val="0"/>
          <w:bCs/>
          <w:spacing w:val="0"/>
          <w:w w:val="100"/>
          <w:sz w:val="32"/>
        </w:rPr>
      </w:pPr>
      <w:bookmarkStart w:id="30" w:name="三、规划总体内容"/>
      <w:bookmarkEnd w:id="30"/>
      <w:bookmarkStart w:id="31" w:name="_Toc11865"/>
      <w:r>
        <w:rPr>
          <w:rFonts w:ascii="Times New Roman" w:hAnsi="Times New Roman" w:eastAsia="黑体" w:cs="黑体"/>
          <w:b w:val="0"/>
          <w:bCs/>
          <w:spacing w:val="0"/>
          <w:w w:val="100"/>
          <w:sz w:val="32"/>
        </w:rPr>
        <w:t>三、规划总体内</w:t>
      </w:r>
      <w:r>
        <w:rPr>
          <w:rFonts w:ascii="Times New Roman" w:hAnsi="Times New Roman" w:eastAsia="黑体" w:cs="黑体"/>
          <w:b w:val="0"/>
          <w:bCs/>
          <w:spacing w:val="0"/>
          <w:w w:val="100"/>
          <w:sz w:val="32"/>
        </w:rPr>
        <w:t>容</w:t>
      </w:r>
      <w:bookmarkEnd w:id="31"/>
    </w:p>
    <w:p>
      <w:pPr>
        <w:pStyle w:val="4"/>
        <w:keepNext w:val="0"/>
        <w:keepLines w:val="0"/>
        <w:pageBreakBefore w:val="0"/>
        <w:widowControl w:val="0"/>
        <w:kinsoku/>
        <w:wordWrap/>
        <w:overflowPunct/>
        <w:topLinePunct w:val="0"/>
        <w:autoSpaceDE w:val="0"/>
        <w:autoSpaceDN w:val="0"/>
        <w:bidi w:val="0"/>
        <w:adjustRightInd w:val="0"/>
        <w:snapToGrid w:val="0"/>
        <w:spacing w:line="580" w:lineRule="exact"/>
        <w:ind w:left="0" w:leftChars="0" w:right="0" w:firstLine="640" w:firstLineChars="200"/>
        <w:jc w:val="both"/>
        <w:textAlignment w:val="auto"/>
        <w:outlineLvl w:val="1"/>
        <w:rPr>
          <w:rFonts w:ascii="Times New Roman" w:hAnsi="Times New Roman" w:eastAsia="楷体_GB2312" w:cs="楷体_GB2312"/>
          <w:spacing w:val="0"/>
          <w:w w:val="100"/>
          <w:sz w:val="32"/>
        </w:rPr>
      </w:pPr>
      <w:bookmarkStart w:id="32" w:name="（一）规划主要任务"/>
      <w:bookmarkEnd w:id="32"/>
      <w:bookmarkStart w:id="33" w:name="_Toc13556"/>
      <w:r>
        <w:rPr>
          <w:rFonts w:hint="eastAsia" w:ascii="Times New Roman" w:hAnsi="Times New Roman" w:eastAsia="楷体_GB2312" w:cs="楷体_GB2312"/>
          <w:spacing w:val="0"/>
          <w:w w:val="100"/>
          <w:sz w:val="32"/>
        </w:rPr>
        <w:t>（一）规划主要</w:t>
      </w:r>
      <w:r>
        <w:rPr>
          <w:rFonts w:hint="eastAsia" w:ascii="Times New Roman" w:hAnsi="Times New Roman" w:eastAsia="楷体_GB2312" w:cs="楷体_GB2312"/>
          <w:spacing w:val="0"/>
          <w:w w:val="100"/>
          <w:sz w:val="32"/>
        </w:rPr>
        <w:t>任务</w:t>
      </w:r>
      <w:bookmarkEnd w:id="33"/>
    </w:p>
    <w:p>
      <w:pPr>
        <w:pStyle w:val="4"/>
        <w:keepNext w:val="0"/>
        <w:keepLines w:val="0"/>
        <w:pageBreakBefore w:val="0"/>
        <w:widowControl w:val="0"/>
        <w:kinsoku/>
        <w:wordWrap/>
        <w:overflowPunct/>
        <w:topLinePunct w:val="0"/>
        <w:autoSpaceDE w:val="0"/>
        <w:autoSpaceDN w:val="0"/>
        <w:bidi w:val="0"/>
        <w:adjustRightInd w:val="0"/>
        <w:snapToGrid w:val="0"/>
        <w:spacing w:line="580" w:lineRule="exact"/>
        <w:ind w:left="0" w:right="0" w:firstLine="640" w:firstLineChars="200"/>
        <w:jc w:val="both"/>
        <w:textAlignment w:val="auto"/>
        <w:rPr>
          <w:spacing w:val="0"/>
          <w:w w:val="100"/>
        </w:rPr>
      </w:pPr>
      <w:r>
        <w:rPr>
          <w:spacing w:val="0"/>
          <w:w w:val="100"/>
        </w:rPr>
        <w:t>根据海域自然条件、社会经济发展需求，以及《中共中央国务院关于建立更加有效的区域协调发展新机制的意见》《中共中央国务院关于统筹推进自然资源资产产权制度改革的指导意见》《中共中央国务院关于建立国土空间规划体系并监督实</w:t>
      </w:r>
      <w:r>
        <w:rPr>
          <w:spacing w:val="0"/>
          <w:w w:val="100"/>
        </w:rPr>
        <w:t>施的若干意见》《省级海岸带综合保</w:t>
      </w:r>
      <w:r>
        <w:rPr>
          <w:spacing w:val="0"/>
          <w:w w:val="100"/>
        </w:rPr>
        <w:t>护与利用规划编制指南</w:t>
      </w:r>
      <w:r>
        <w:rPr>
          <w:spacing w:val="0"/>
          <w:w w:val="100"/>
        </w:rPr>
        <w:t>（</w:t>
      </w:r>
      <w:r>
        <w:rPr>
          <w:spacing w:val="0"/>
          <w:w w:val="100"/>
        </w:rPr>
        <w:t>试行</w:t>
      </w:r>
      <w:r>
        <w:rPr>
          <w:spacing w:val="0"/>
          <w:w w:val="100"/>
        </w:rPr>
        <w:t>）</w:t>
      </w:r>
      <w:r>
        <w:rPr>
          <w:spacing w:val="0"/>
          <w:w w:val="100"/>
        </w:rPr>
        <w:t>》要求，</w:t>
      </w:r>
      <w:r>
        <w:rPr>
          <w:spacing w:val="0"/>
          <w:w w:val="100"/>
        </w:rPr>
        <w:t>强化自然资源整体保护，加强陆海统筹，</w:t>
      </w:r>
      <w:r>
        <w:rPr>
          <w:spacing w:val="0"/>
          <w:w w:val="100"/>
        </w:rPr>
        <w:t>以海岸线为基础，统筹编制海岸带开发保护规划。</w:t>
      </w:r>
    </w:p>
    <w:p>
      <w:pPr>
        <w:pStyle w:val="4"/>
        <w:keepNext w:val="0"/>
        <w:keepLines w:val="0"/>
        <w:pageBreakBefore w:val="0"/>
        <w:widowControl w:val="0"/>
        <w:kinsoku/>
        <w:wordWrap/>
        <w:overflowPunct/>
        <w:topLinePunct w:val="0"/>
        <w:autoSpaceDE w:val="0"/>
        <w:autoSpaceDN w:val="0"/>
        <w:bidi w:val="0"/>
        <w:adjustRightInd w:val="0"/>
        <w:snapToGrid w:val="0"/>
        <w:spacing w:line="580" w:lineRule="exact"/>
        <w:ind w:left="0" w:right="0" w:firstLine="640" w:firstLineChars="200"/>
        <w:jc w:val="both"/>
        <w:textAlignment w:val="auto"/>
        <w:rPr>
          <w:spacing w:val="0"/>
          <w:w w:val="100"/>
        </w:rPr>
      </w:pPr>
      <w:r>
        <w:rPr>
          <w:spacing w:val="0"/>
          <w:w w:val="100"/>
        </w:rPr>
        <w:t>在继承发展土地、城乡、海洋功能区划、海岛、海岸线</w:t>
      </w:r>
      <w:r>
        <w:rPr>
          <w:spacing w:val="0"/>
          <w:w w:val="100"/>
        </w:rPr>
        <w:t>等</w:t>
      </w:r>
      <w:r>
        <w:rPr>
          <w:spacing w:val="0"/>
          <w:w w:val="100"/>
        </w:rPr>
        <w:t>规划基础上，构建新的海岸带规划空间分区分类体系并提出相应的管控措施，确定区域陆海总体格局，科学布局</w:t>
      </w:r>
      <w:r>
        <w:rPr>
          <w:rFonts w:hint="eastAsia"/>
          <w:spacing w:val="0"/>
          <w:w w:val="100"/>
          <w:lang w:eastAsia="zh-CN"/>
        </w:rPr>
        <w:t>“</w:t>
      </w:r>
      <w:r>
        <w:rPr>
          <w:spacing w:val="0"/>
          <w:w w:val="100"/>
        </w:rPr>
        <w:t>三生</w:t>
      </w:r>
      <w:r>
        <w:rPr>
          <w:rFonts w:hint="eastAsia"/>
          <w:spacing w:val="0"/>
          <w:w w:val="100"/>
          <w:lang w:eastAsia="zh-CN"/>
        </w:rPr>
        <w:t>”</w:t>
      </w:r>
      <w:r>
        <w:rPr>
          <w:spacing w:val="0"/>
          <w:w w:val="100"/>
        </w:rPr>
        <w:t>空间，优化陆海要素资源分配，推进生产力布局调整，为全省海域海岛海岸线管控及省市级相关规划编制提供重要依据。</w:t>
      </w:r>
    </w:p>
    <w:p>
      <w:pPr>
        <w:pStyle w:val="4"/>
        <w:keepNext w:val="0"/>
        <w:keepLines w:val="0"/>
        <w:pageBreakBefore w:val="0"/>
        <w:widowControl w:val="0"/>
        <w:kinsoku/>
        <w:wordWrap/>
        <w:overflowPunct/>
        <w:topLinePunct w:val="0"/>
        <w:autoSpaceDE w:val="0"/>
        <w:autoSpaceDN w:val="0"/>
        <w:bidi w:val="0"/>
        <w:adjustRightInd w:val="0"/>
        <w:snapToGrid w:val="0"/>
        <w:spacing w:line="580" w:lineRule="exact"/>
        <w:ind w:left="0" w:leftChars="0" w:right="0" w:firstLine="640" w:firstLineChars="200"/>
        <w:jc w:val="both"/>
        <w:textAlignment w:val="auto"/>
        <w:outlineLvl w:val="1"/>
        <w:rPr>
          <w:rFonts w:hint="eastAsia" w:ascii="Times New Roman" w:hAnsi="Times New Roman" w:eastAsia="楷体_GB2312" w:cs="楷体_GB2312"/>
          <w:spacing w:val="0"/>
          <w:w w:val="100"/>
          <w:sz w:val="32"/>
        </w:rPr>
      </w:pPr>
      <w:bookmarkStart w:id="34" w:name="（二）规划主要成果"/>
      <w:bookmarkEnd w:id="34"/>
      <w:bookmarkStart w:id="35" w:name="_Toc28323"/>
      <w:r>
        <w:rPr>
          <w:rFonts w:hint="eastAsia" w:ascii="Times New Roman" w:hAnsi="Times New Roman" w:eastAsia="楷体_GB2312" w:cs="楷体_GB2312"/>
          <w:spacing w:val="0"/>
          <w:w w:val="100"/>
          <w:sz w:val="32"/>
        </w:rPr>
        <w:t>（二）规划主要成果</w:t>
      </w:r>
      <w:bookmarkEnd w:id="35"/>
    </w:p>
    <w:p>
      <w:pPr>
        <w:pStyle w:val="4"/>
        <w:keepNext w:val="0"/>
        <w:keepLines w:val="0"/>
        <w:pageBreakBefore w:val="0"/>
        <w:widowControl w:val="0"/>
        <w:kinsoku/>
        <w:wordWrap/>
        <w:overflowPunct/>
        <w:topLinePunct w:val="0"/>
        <w:autoSpaceDE w:val="0"/>
        <w:autoSpaceDN w:val="0"/>
        <w:bidi w:val="0"/>
        <w:adjustRightInd w:val="0"/>
        <w:snapToGrid w:val="0"/>
        <w:spacing w:line="580" w:lineRule="exact"/>
        <w:ind w:left="0" w:right="0" w:firstLine="640" w:firstLineChars="200"/>
        <w:jc w:val="both"/>
        <w:textAlignment w:val="auto"/>
        <w:rPr>
          <w:spacing w:val="0"/>
          <w:w w:val="100"/>
        </w:rPr>
      </w:pPr>
      <w:r>
        <w:rPr>
          <w:rFonts w:hint="eastAsia"/>
          <w:spacing w:val="0"/>
          <w:w w:val="100"/>
        </w:rPr>
        <w:t>规划成果</w:t>
      </w:r>
      <w:r>
        <w:rPr>
          <w:rFonts w:hint="eastAsia"/>
          <w:spacing w:val="0"/>
          <w:w w:val="100"/>
          <w:lang w:eastAsia="zh-CN"/>
        </w:rPr>
        <w:t>包括</w:t>
      </w:r>
      <w:r>
        <w:rPr>
          <w:spacing w:val="0"/>
          <w:w w:val="100"/>
        </w:rPr>
        <w:t>规划文本、编制说明、规划图件、登记表、研究报告、</w:t>
      </w:r>
      <w:r>
        <w:rPr>
          <w:spacing w:val="0"/>
          <w:w w:val="100"/>
        </w:rPr>
        <w:t>数据库等，其中文本、登记表和图件为报批材料，编制说明、研究报告和数据库为报批材料的附件。规划成果纳入同级国土</w:t>
      </w:r>
      <w:r>
        <w:rPr>
          <w:spacing w:val="0"/>
          <w:w w:val="100"/>
        </w:rPr>
        <w:t>空间基础信息平台，叠加到国土空间规划</w:t>
      </w:r>
      <w:r>
        <w:rPr>
          <w:rFonts w:hint="eastAsia"/>
          <w:spacing w:val="0"/>
          <w:w w:val="100"/>
          <w:lang w:eastAsia="zh-CN"/>
        </w:rPr>
        <w:t>“</w:t>
      </w:r>
      <w:r>
        <w:rPr>
          <w:spacing w:val="0"/>
          <w:w w:val="100"/>
        </w:rPr>
        <w:t>一张图</w:t>
      </w:r>
      <w:r>
        <w:rPr>
          <w:rFonts w:hint="eastAsia"/>
          <w:spacing w:val="0"/>
          <w:w w:val="100"/>
          <w:lang w:eastAsia="zh-CN"/>
        </w:rPr>
        <w:t>”</w:t>
      </w:r>
      <w:r>
        <w:rPr>
          <w:spacing w:val="0"/>
          <w:w w:val="100"/>
        </w:rPr>
        <w:t>。</w:t>
      </w:r>
    </w:p>
    <w:p>
      <w:pPr>
        <w:pStyle w:val="4"/>
        <w:keepNext w:val="0"/>
        <w:keepLines w:val="0"/>
        <w:pageBreakBefore w:val="0"/>
        <w:widowControl w:val="0"/>
        <w:kinsoku/>
        <w:wordWrap/>
        <w:overflowPunct/>
        <w:topLinePunct w:val="0"/>
        <w:autoSpaceDE w:val="0"/>
        <w:autoSpaceDN w:val="0"/>
        <w:bidi w:val="0"/>
        <w:adjustRightInd w:val="0"/>
        <w:snapToGrid w:val="0"/>
        <w:spacing w:line="580" w:lineRule="exact"/>
        <w:ind w:left="0" w:leftChars="0" w:right="0" w:firstLine="640" w:firstLineChars="200"/>
        <w:jc w:val="both"/>
        <w:textAlignment w:val="auto"/>
        <w:outlineLvl w:val="1"/>
        <w:rPr>
          <w:rFonts w:ascii="Times New Roman" w:hAnsi="Times New Roman" w:eastAsia="楷体_GB2312"/>
          <w:spacing w:val="0"/>
          <w:w w:val="100"/>
          <w:sz w:val="32"/>
        </w:rPr>
      </w:pPr>
      <w:bookmarkStart w:id="36" w:name="（三）规划主要内容"/>
      <w:bookmarkEnd w:id="36"/>
      <w:bookmarkStart w:id="37" w:name="_Toc18817"/>
      <w:r>
        <w:rPr>
          <w:rFonts w:hint="eastAsia" w:ascii="Times New Roman" w:hAnsi="Times New Roman" w:eastAsia="楷体_GB2312"/>
          <w:spacing w:val="0"/>
          <w:w w:val="100"/>
          <w:sz w:val="32"/>
        </w:rPr>
        <w:t>（三）规划主要</w:t>
      </w:r>
      <w:r>
        <w:rPr>
          <w:rFonts w:hint="eastAsia" w:ascii="Times New Roman" w:hAnsi="Times New Roman" w:eastAsia="楷体_GB2312"/>
          <w:spacing w:val="0"/>
          <w:w w:val="100"/>
          <w:sz w:val="32"/>
        </w:rPr>
        <w:t>内容</w:t>
      </w:r>
      <w:bookmarkEnd w:id="37"/>
    </w:p>
    <w:p>
      <w:pPr>
        <w:pStyle w:val="4"/>
        <w:keepNext w:val="0"/>
        <w:keepLines w:val="0"/>
        <w:pageBreakBefore w:val="0"/>
        <w:widowControl w:val="0"/>
        <w:kinsoku/>
        <w:wordWrap/>
        <w:overflowPunct/>
        <w:topLinePunct w:val="0"/>
        <w:autoSpaceDE w:val="0"/>
        <w:autoSpaceDN w:val="0"/>
        <w:bidi w:val="0"/>
        <w:adjustRightInd w:val="0"/>
        <w:snapToGrid w:val="0"/>
        <w:spacing w:line="580" w:lineRule="exact"/>
        <w:ind w:left="0" w:right="0" w:firstLine="640" w:firstLineChars="200"/>
        <w:jc w:val="both"/>
        <w:textAlignment w:val="auto"/>
        <w:rPr>
          <w:rFonts w:ascii="Times New Roman" w:hAnsi="Times New Roman" w:eastAsia="仿宋_GB2312" w:cs="Times New Roman"/>
          <w:spacing w:val="0"/>
          <w:w w:val="100"/>
          <w:sz w:val="32"/>
          <w:szCs w:val="32"/>
        </w:rPr>
      </w:pPr>
      <w:r>
        <w:rPr>
          <w:rFonts w:ascii="Times New Roman" w:hAnsi="Times New Roman" w:eastAsia="仿宋_GB2312" w:cs="Times New Roman"/>
          <w:spacing w:val="0"/>
          <w:w w:val="100"/>
          <w:sz w:val="32"/>
          <w:szCs w:val="32"/>
        </w:rPr>
        <w:t>规划共分十一章</w:t>
      </w:r>
      <w:r>
        <w:rPr>
          <w:rFonts w:ascii="Times New Roman" w:hAnsi="Times New Roman" w:eastAsia="仿宋_GB2312" w:cs="Times New Roman"/>
          <w:spacing w:val="0"/>
          <w:w w:val="100"/>
          <w:sz w:val="32"/>
          <w:szCs w:val="32"/>
        </w:rPr>
        <w:t>。</w:t>
      </w:r>
    </w:p>
    <w:p>
      <w:pPr>
        <w:pStyle w:val="12"/>
        <w:keepNext w:val="0"/>
        <w:keepLines w:val="0"/>
        <w:pageBreakBefore w:val="0"/>
        <w:widowControl w:val="0"/>
        <w:numPr>
          <w:ilvl w:val="0"/>
          <w:numId w:val="0"/>
        </w:numPr>
        <w:tabs>
          <w:tab w:val="left" w:pos="2147"/>
        </w:tabs>
        <w:kinsoku/>
        <w:wordWrap/>
        <w:overflowPunct/>
        <w:topLinePunct w:val="0"/>
        <w:autoSpaceDE w:val="0"/>
        <w:autoSpaceDN w:val="0"/>
        <w:bidi w:val="0"/>
        <w:adjustRightInd w:val="0"/>
        <w:snapToGrid w:val="0"/>
        <w:spacing w:line="580" w:lineRule="exact"/>
        <w:ind w:left="0" w:leftChars="0" w:right="0" w:rightChars="0" w:firstLine="640" w:firstLineChars="200"/>
        <w:jc w:val="both"/>
        <w:textAlignment w:val="auto"/>
        <w:outlineLvl w:val="2"/>
        <w:rPr>
          <w:rFonts w:ascii="Times New Roman" w:hAnsi="Times New Roman" w:eastAsia="仿宋_GB2312" w:cs="Times New Roman"/>
          <w:spacing w:val="0"/>
          <w:w w:val="100"/>
          <w:sz w:val="32"/>
          <w:szCs w:val="32"/>
        </w:rPr>
      </w:pPr>
      <w:r>
        <w:rPr>
          <w:rFonts w:hint="default" w:ascii="Times New Roman" w:hAnsi="Times New Roman" w:eastAsia="仿宋_GB2312" w:cs="Times New Roman"/>
          <w:b w:val="0"/>
          <w:bCs w:val="0"/>
          <w:i w:val="0"/>
          <w:iCs w:val="0"/>
          <w:spacing w:val="0"/>
          <w:w w:val="100"/>
          <w:sz w:val="32"/>
          <w:szCs w:val="32"/>
          <w:lang w:val="en-US" w:eastAsia="zh-CN" w:bidi="ar-SA"/>
        </w:rPr>
        <w:t>1</w:t>
      </w:r>
      <w:r>
        <w:rPr>
          <w:rFonts w:hint="eastAsia" w:ascii="Times New Roman" w:hAnsi="Times New Roman" w:cs="仿宋_GB2312"/>
          <w:b w:val="0"/>
          <w:bCs w:val="0"/>
          <w:i w:val="0"/>
          <w:iCs w:val="0"/>
          <w:spacing w:val="0"/>
          <w:w w:val="100"/>
          <w:sz w:val="32"/>
          <w:szCs w:val="32"/>
          <w:lang w:val="en-US" w:eastAsia="zh-CN" w:bidi="ar-SA"/>
        </w:rPr>
        <w:t>．</w:t>
      </w:r>
      <w:r>
        <w:rPr>
          <w:rFonts w:ascii="Times New Roman" w:hAnsi="Times New Roman" w:eastAsia="仿宋_GB2312" w:cs="Times New Roman"/>
          <w:spacing w:val="0"/>
          <w:w w:val="100"/>
          <w:sz w:val="32"/>
          <w:szCs w:val="32"/>
        </w:rPr>
        <w:t>第一章</w:t>
      </w:r>
      <w:r>
        <w:rPr>
          <w:rFonts w:hint="eastAsia" w:ascii="Times New Roman" w:hAnsi="Times New Roman" w:eastAsia="仿宋_GB2312" w:cs="Times New Roman"/>
          <w:spacing w:val="0"/>
          <w:w w:val="100"/>
          <w:sz w:val="32"/>
          <w:szCs w:val="32"/>
          <w:lang w:eastAsia="zh-CN"/>
        </w:rPr>
        <w:t>“</w:t>
      </w:r>
      <w:r>
        <w:rPr>
          <w:rFonts w:ascii="Times New Roman" w:hAnsi="Times New Roman" w:eastAsia="仿宋_GB2312" w:cs="Times New Roman"/>
          <w:spacing w:val="0"/>
          <w:w w:val="100"/>
          <w:sz w:val="32"/>
          <w:szCs w:val="32"/>
        </w:rPr>
        <w:t>规划基础</w:t>
      </w:r>
      <w:r>
        <w:rPr>
          <w:rFonts w:hint="eastAsia" w:ascii="Times New Roman" w:hAnsi="Times New Roman" w:eastAsia="仿宋_GB2312" w:cs="Times New Roman"/>
          <w:spacing w:val="0"/>
          <w:w w:val="100"/>
          <w:sz w:val="32"/>
          <w:szCs w:val="32"/>
          <w:lang w:eastAsia="zh-CN"/>
        </w:rPr>
        <w:t>”</w:t>
      </w:r>
    </w:p>
    <w:p>
      <w:pPr>
        <w:pStyle w:val="4"/>
        <w:keepNext w:val="0"/>
        <w:keepLines w:val="0"/>
        <w:pageBreakBefore w:val="0"/>
        <w:widowControl w:val="0"/>
        <w:kinsoku/>
        <w:wordWrap/>
        <w:overflowPunct/>
        <w:topLinePunct w:val="0"/>
        <w:autoSpaceDE w:val="0"/>
        <w:autoSpaceDN w:val="0"/>
        <w:bidi w:val="0"/>
        <w:adjustRightInd w:val="0"/>
        <w:snapToGrid w:val="0"/>
        <w:spacing w:line="580" w:lineRule="exact"/>
        <w:ind w:left="0" w:right="0" w:firstLine="640" w:firstLineChars="200"/>
        <w:jc w:val="both"/>
        <w:textAlignment w:val="auto"/>
        <w:rPr>
          <w:rFonts w:ascii="Times New Roman" w:hAnsi="Times New Roman" w:eastAsia="仿宋_GB2312" w:cs="Times New Roman"/>
          <w:spacing w:val="0"/>
          <w:w w:val="100"/>
          <w:sz w:val="32"/>
          <w:szCs w:val="32"/>
        </w:rPr>
      </w:pPr>
      <w:r>
        <w:rPr>
          <w:rFonts w:ascii="Times New Roman" w:hAnsi="Times New Roman" w:eastAsia="仿宋_GB2312" w:cs="Times New Roman"/>
          <w:spacing w:val="0"/>
          <w:w w:val="100"/>
          <w:sz w:val="32"/>
          <w:szCs w:val="32"/>
        </w:rPr>
        <w:t>主要介绍规划的背景，包括范围期限、自然条件、现实现状和机遇挑战。</w:t>
      </w:r>
    </w:p>
    <w:p>
      <w:pPr>
        <w:pStyle w:val="12"/>
        <w:keepNext w:val="0"/>
        <w:keepLines w:val="0"/>
        <w:pageBreakBefore w:val="0"/>
        <w:widowControl w:val="0"/>
        <w:numPr>
          <w:ilvl w:val="0"/>
          <w:numId w:val="0"/>
        </w:numPr>
        <w:tabs>
          <w:tab w:val="left" w:pos="2660"/>
        </w:tabs>
        <w:kinsoku/>
        <w:wordWrap/>
        <w:overflowPunct/>
        <w:topLinePunct w:val="0"/>
        <w:autoSpaceDE w:val="0"/>
        <w:autoSpaceDN w:val="0"/>
        <w:bidi w:val="0"/>
        <w:adjustRightInd w:val="0"/>
        <w:snapToGrid w:val="0"/>
        <w:spacing w:line="580" w:lineRule="exact"/>
        <w:ind w:left="0" w:leftChars="0" w:right="0" w:rightChars="0" w:firstLine="640" w:firstLineChars="200"/>
        <w:jc w:val="both"/>
        <w:textAlignment w:val="auto"/>
        <w:rPr>
          <w:rFonts w:ascii="Times New Roman" w:hAnsi="Times New Roman" w:eastAsia="仿宋_GB2312" w:cs="Times New Roman"/>
          <w:spacing w:val="0"/>
          <w:w w:val="100"/>
          <w:sz w:val="32"/>
          <w:szCs w:val="32"/>
        </w:rPr>
      </w:pPr>
      <w:r>
        <w:rPr>
          <w:rFonts w:hint="default" w:ascii="Times New Roman" w:hAnsi="Times New Roman" w:eastAsia="仿宋_GB2312" w:cs="Times New Roman"/>
          <w:b w:val="0"/>
          <w:bCs w:val="0"/>
          <w:i w:val="0"/>
          <w:iCs w:val="0"/>
          <w:spacing w:val="0"/>
          <w:w w:val="100"/>
          <w:sz w:val="32"/>
          <w:szCs w:val="32"/>
          <w:lang w:val="en-US" w:eastAsia="zh-CN" w:bidi="ar-SA"/>
        </w:rPr>
        <w:t>（1）</w:t>
      </w:r>
      <w:r>
        <w:rPr>
          <w:rFonts w:ascii="Times New Roman" w:hAnsi="Times New Roman" w:eastAsia="仿宋_GB2312" w:cs="Times New Roman"/>
          <w:spacing w:val="0"/>
          <w:w w:val="100"/>
          <w:sz w:val="32"/>
          <w:szCs w:val="32"/>
        </w:rPr>
        <w:t>规划范围和期限。规划范围为浙江省管辖海洋空间</w:t>
      </w:r>
      <w:r>
        <w:rPr>
          <w:rFonts w:ascii="Times New Roman" w:hAnsi="Times New Roman" w:eastAsia="仿宋_GB2312" w:cs="Times New Roman"/>
          <w:spacing w:val="0"/>
          <w:w w:val="100"/>
          <w:sz w:val="32"/>
          <w:szCs w:val="32"/>
        </w:rPr>
        <w:t>及沿海乡镇级行政区所辖海岸带区域。其中，海洋空间指大陆</w:t>
      </w:r>
      <w:r>
        <w:rPr>
          <w:rFonts w:ascii="Times New Roman" w:hAnsi="Times New Roman" w:eastAsia="仿宋_GB2312" w:cs="Times New Roman"/>
          <w:spacing w:val="0"/>
          <w:w w:val="100"/>
          <w:sz w:val="32"/>
          <w:szCs w:val="32"/>
        </w:rPr>
        <w:t>和有居民海岛海岸线向海一侧至领海外部界限的区域</w:t>
      </w:r>
      <w:r>
        <w:rPr>
          <w:rFonts w:ascii="Times New Roman" w:hAnsi="Times New Roman" w:eastAsia="仿宋_GB2312" w:cs="Times New Roman"/>
          <w:spacing w:val="0"/>
          <w:w w:val="100"/>
          <w:sz w:val="32"/>
          <w:szCs w:val="32"/>
        </w:rPr>
        <w:t>（</w:t>
      </w:r>
      <w:r>
        <w:rPr>
          <w:rFonts w:ascii="Times New Roman" w:hAnsi="Times New Roman" w:eastAsia="仿宋_GB2312" w:cs="Times New Roman"/>
          <w:spacing w:val="0"/>
          <w:w w:val="100"/>
          <w:sz w:val="32"/>
          <w:szCs w:val="32"/>
        </w:rPr>
        <w:t>含无居</w:t>
      </w:r>
      <w:r>
        <w:rPr>
          <w:rFonts w:ascii="Times New Roman" w:hAnsi="Times New Roman" w:eastAsia="仿宋_GB2312" w:cs="Times New Roman"/>
          <w:spacing w:val="0"/>
          <w:w w:val="100"/>
          <w:sz w:val="32"/>
          <w:szCs w:val="32"/>
        </w:rPr>
        <w:t>民海岛</w:t>
      </w:r>
      <w:r>
        <w:rPr>
          <w:rFonts w:ascii="Times New Roman" w:hAnsi="Times New Roman" w:eastAsia="仿宋_GB2312" w:cs="Times New Roman"/>
          <w:spacing w:val="0"/>
          <w:w w:val="100"/>
          <w:sz w:val="32"/>
          <w:szCs w:val="32"/>
        </w:rPr>
        <w:t>）</w:t>
      </w:r>
      <w:r>
        <w:rPr>
          <w:rFonts w:ascii="Times New Roman" w:hAnsi="Times New Roman" w:eastAsia="仿宋_GB2312" w:cs="Times New Roman"/>
          <w:spacing w:val="0"/>
          <w:w w:val="100"/>
          <w:sz w:val="32"/>
          <w:szCs w:val="32"/>
        </w:rPr>
        <w:t>，面积</w:t>
      </w:r>
      <w:r>
        <w:rPr>
          <w:rFonts w:ascii="Times New Roman" w:hAnsi="Times New Roman" w:eastAsia="仿宋_GB2312" w:cs="Times New Roman"/>
          <w:spacing w:val="0"/>
          <w:w w:val="100"/>
          <w:sz w:val="32"/>
          <w:szCs w:val="32"/>
        </w:rPr>
        <w:t>4</w:t>
      </w:r>
      <w:r>
        <w:rPr>
          <w:rFonts w:ascii="Times New Roman" w:hAnsi="Times New Roman" w:eastAsia="仿宋_GB2312" w:cs="Times New Roman"/>
          <w:spacing w:val="0"/>
          <w:w w:val="100"/>
          <w:sz w:val="32"/>
          <w:szCs w:val="32"/>
        </w:rPr>
        <w:t>.</w:t>
      </w:r>
      <w:r>
        <w:rPr>
          <w:rFonts w:ascii="Times New Roman" w:hAnsi="Times New Roman" w:eastAsia="仿宋_GB2312" w:cs="Times New Roman"/>
          <w:spacing w:val="0"/>
          <w:w w:val="100"/>
          <w:sz w:val="32"/>
          <w:szCs w:val="32"/>
        </w:rPr>
        <w:t>4</w:t>
      </w:r>
      <w:r>
        <w:rPr>
          <w:rFonts w:ascii="Times New Roman" w:hAnsi="Times New Roman" w:eastAsia="仿宋_GB2312" w:cs="Times New Roman"/>
          <w:spacing w:val="0"/>
          <w:w w:val="100"/>
          <w:sz w:val="32"/>
          <w:szCs w:val="32"/>
        </w:rPr>
        <w:t>万平方公里；沿海乡镇级行政区所辖海岸</w:t>
      </w:r>
      <w:r>
        <w:rPr>
          <w:rFonts w:ascii="Times New Roman" w:hAnsi="Times New Roman" w:eastAsia="仿宋_GB2312" w:cs="Times New Roman"/>
          <w:spacing w:val="0"/>
          <w:w w:val="100"/>
          <w:sz w:val="32"/>
          <w:szCs w:val="32"/>
        </w:rPr>
        <w:t>带区域与市级国土空间总体规划中沿海乡镇范围一致。规划期</w:t>
      </w:r>
      <w:r>
        <w:rPr>
          <w:rFonts w:ascii="Times New Roman" w:hAnsi="Times New Roman" w:eastAsia="仿宋_GB2312" w:cs="Times New Roman"/>
          <w:spacing w:val="0"/>
          <w:w w:val="100"/>
          <w:sz w:val="32"/>
          <w:szCs w:val="32"/>
        </w:rPr>
        <w:t>限为</w:t>
      </w:r>
      <w:r>
        <w:rPr>
          <w:rFonts w:ascii="Times New Roman" w:hAnsi="Times New Roman" w:eastAsia="仿宋_GB2312" w:cs="Times New Roman"/>
          <w:spacing w:val="0"/>
          <w:w w:val="100"/>
          <w:sz w:val="32"/>
          <w:szCs w:val="32"/>
        </w:rPr>
        <w:t>20</w:t>
      </w:r>
      <w:r>
        <w:rPr>
          <w:rFonts w:ascii="Times New Roman" w:hAnsi="Times New Roman" w:eastAsia="仿宋_GB2312" w:cs="Times New Roman"/>
          <w:spacing w:val="0"/>
          <w:w w:val="100"/>
          <w:sz w:val="32"/>
          <w:szCs w:val="32"/>
        </w:rPr>
        <w:t>2</w:t>
      </w:r>
      <w:r>
        <w:rPr>
          <w:rFonts w:ascii="Times New Roman" w:hAnsi="Times New Roman" w:eastAsia="仿宋_GB2312" w:cs="Times New Roman"/>
          <w:spacing w:val="0"/>
          <w:w w:val="100"/>
          <w:sz w:val="32"/>
          <w:szCs w:val="32"/>
        </w:rPr>
        <w:t>1</w:t>
      </w:r>
      <w:r>
        <w:rPr>
          <w:rFonts w:ascii="Times New Roman" w:hAnsi="Times New Roman" w:eastAsia="仿宋_GB2312" w:cs="Times New Roman"/>
          <w:spacing w:val="0"/>
          <w:w w:val="100"/>
          <w:sz w:val="32"/>
          <w:szCs w:val="32"/>
        </w:rPr>
        <w:t>至</w:t>
      </w:r>
      <w:r>
        <w:rPr>
          <w:rFonts w:ascii="Times New Roman" w:hAnsi="Times New Roman" w:eastAsia="仿宋_GB2312" w:cs="Times New Roman"/>
          <w:spacing w:val="0"/>
          <w:w w:val="100"/>
          <w:sz w:val="32"/>
          <w:szCs w:val="32"/>
        </w:rPr>
        <w:t>2</w:t>
      </w:r>
      <w:r>
        <w:rPr>
          <w:rFonts w:ascii="Times New Roman" w:hAnsi="Times New Roman" w:eastAsia="仿宋_GB2312" w:cs="Times New Roman"/>
          <w:spacing w:val="0"/>
          <w:w w:val="100"/>
          <w:sz w:val="32"/>
          <w:szCs w:val="32"/>
        </w:rPr>
        <w:t>0</w:t>
      </w:r>
      <w:r>
        <w:rPr>
          <w:rFonts w:ascii="Times New Roman" w:hAnsi="Times New Roman" w:eastAsia="仿宋_GB2312" w:cs="Times New Roman"/>
          <w:spacing w:val="0"/>
          <w:w w:val="100"/>
          <w:sz w:val="32"/>
          <w:szCs w:val="32"/>
        </w:rPr>
        <w:t>3</w:t>
      </w:r>
      <w:r>
        <w:rPr>
          <w:rFonts w:ascii="Times New Roman" w:hAnsi="Times New Roman" w:eastAsia="仿宋_GB2312" w:cs="Times New Roman"/>
          <w:spacing w:val="0"/>
          <w:w w:val="100"/>
          <w:sz w:val="32"/>
          <w:szCs w:val="32"/>
        </w:rPr>
        <w:t>5</w:t>
      </w:r>
      <w:r>
        <w:rPr>
          <w:rFonts w:ascii="Times New Roman" w:hAnsi="Times New Roman" w:eastAsia="仿宋_GB2312" w:cs="Times New Roman"/>
          <w:spacing w:val="0"/>
          <w:w w:val="100"/>
          <w:sz w:val="32"/>
          <w:szCs w:val="32"/>
        </w:rPr>
        <w:t>年，规划基准年为</w:t>
      </w:r>
      <w:r>
        <w:rPr>
          <w:rFonts w:ascii="Times New Roman" w:hAnsi="Times New Roman" w:eastAsia="仿宋_GB2312" w:cs="Times New Roman"/>
          <w:spacing w:val="0"/>
          <w:w w:val="100"/>
          <w:sz w:val="32"/>
          <w:szCs w:val="32"/>
        </w:rPr>
        <w:t>20</w:t>
      </w:r>
      <w:r>
        <w:rPr>
          <w:rFonts w:ascii="Times New Roman" w:hAnsi="Times New Roman" w:eastAsia="仿宋_GB2312" w:cs="Times New Roman"/>
          <w:spacing w:val="0"/>
          <w:w w:val="100"/>
          <w:sz w:val="32"/>
          <w:szCs w:val="32"/>
        </w:rPr>
        <w:t>2</w:t>
      </w:r>
      <w:r>
        <w:rPr>
          <w:rFonts w:ascii="Times New Roman" w:hAnsi="Times New Roman" w:eastAsia="仿宋_GB2312" w:cs="Times New Roman"/>
          <w:spacing w:val="0"/>
          <w:w w:val="100"/>
          <w:sz w:val="32"/>
          <w:szCs w:val="32"/>
        </w:rPr>
        <w:t>0</w:t>
      </w:r>
      <w:r>
        <w:rPr>
          <w:rFonts w:ascii="Times New Roman" w:hAnsi="Times New Roman" w:eastAsia="仿宋_GB2312" w:cs="Times New Roman"/>
          <w:spacing w:val="0"/>
          <w:w w:val="100"/>
          <w:sz w:val="32"/>
          <w:szCs w:val="32"/>
        </w:rPr>
        <w:t>年，规划近期目标年为</w:t>
      </w:r>
      <w:r>
        <w:rPr>
          <w:rFonts w:ascii="Times New Roman" w:hAnsi="Times New Roman" w:eastAsia="仿宋_GB2312" w:cs="Times New Roman"/>
          <w:spacing w:val="0"/>
          <w:w w:val="100"/>
          <w:sz w:val="32"/>
          <w:szCs w:val="32"/>
        </w:rPr>
        <w:t>2</w:t>
      </w:r>
      <w:r>
        <w:rPr>
          <w:rFonts w:ascii="Times New Roman" w:hAnsi="Times New Roman" w:eastAsia="仿宋_GB2312" w:cs="Times New Roman"/>
          <w:spacing w:val="0"/>
          <w:w w:val="100"/>
          <w:sz w:val="32"/>
          <w:szCs w:val="32"/>
        </w:rPr>
        <w:t>0</w:t>
      </w:r>
      <w:r>
        <w:rPr>
          <w:rFonts w:ascii="Times New Roman" w:hAnsi="Times New Roman" w:eastAsia="仿宋_GB2312" w:cs="Times New Roman"/>
          <w:spacing w:val="0"/>
          <w:w w:val="100"/>
          <w:sz w:val="32"/>
          <w:szCs w:val="32"/>
        </w:rPr>
        <w:t>2</w:t>
      </w:r>
      <w:r>
        <w:rPr>
          <w:rFonts w:ascii="Times New Roman" w:hAnsi="Times New Roman" w:eastAsia="仿宋_GB2312" w:cs="Times New Roman"/>
          <w:spacing w:val="0"/>
          <w:w w:val="100"/>
          <w:sz w:val="32"/>
          <w:szCs w:val="32"/>
        </w:rPr>
        <w:t>5</w:t>
      </w:r>
      <w:r>
        <w:rPr>
          <w:rFonts w:ascii="Times New Roman" w:hAnsi="Times New Roman" w:eastAsia="仿宋_GB2312" w:cs="Times New Roman"/>
          <w:spacing w:val="0"/>
          <w:w w:val="100"/>
          <w:sz w:val="32"/>
          <w:szCs w:val="32"/>
        </w:rPr>
        <w:t>年。</w:t>
      </w:r>
    </w:p>
    <w:p>
      <w:pPr>
        <w:pStyle w:val="12"/>
        <w:keepNext w:val="0"/>
        <w:keepLines w:val="0"/>
        <w:pageBreakBefore w:val="0"/>
        <w:widowControl w:val="0"/>
        <w:numPr>
          <w:ilvl w:val="0"/>
          <w:numId w:val="0"/>
        </w:numPr>
        <w:tabs>
          <w:tab w:val="left" w:pos="2660"/>
        </w:tabs>
        <w:kinsoku/>
        <w:wordWrap/>
        <w:overflowPunct/>
        <w:topLinePunct w:val="0"/>
        <w:autoSpaceDE w:val="0"/>
        <w:autoSpaceDN w:val="0"/>
        <w:bidi w:val="0"/>
        <w:adjustRightInd w:val="0"/>
        <w:snapToGrid w:val="0"/>
        <w:spacing w:line="580" w:lineRule="exact"/>
        <w:ind w:left="0" w:leftChars="0" w:right="0" w:rightChars="0" w:firstLine="640" w:firstLineChars="200"/>
        <w:jc w:val="both"/>
        <w:textAlignment w:val="auto"/>
        <w:rPr>
          <w:rFonts w:ascii="Times New Roman" w:hAnsi="Times New Roman" w:eastAsia="仿宋_GB2312" w:cs="Times New Roman"/>
          <w:spacing w:val="0"/>
          <w:w w:val="100"/>
          <w:sz w:val="32"/>
          <w:szCs w:val="32"/>
        </w:rPr>
      </w:pPr>
      <w:r>
        <w:rPr>
          <w:rFonts w:hint="default" w:ascii="Times New Roman" w:hAnsi="Times New Roman" w:eastAsia="仿宋_GB2312" w:cs="Times New Roman"/>
          <w:b w:val="0"/>
          <w:bCs w:val="0"/>
          <w:i w:val="0"/>
          <w:iCs w:val="0"/>
          <w:spacing w:val="0"/>
          <w:w w:val="100"/>
          <w:sz w:val="32"/>
          <w:szCs w:val="32"/>
          <w:lang w:val="en-US" w:eastAsia="zh-CN" w:bidi="ar-SA"/>
        </w:rPr>
        <w:t>（2）</w:t>
      </w:r>
      <w:r>
        <w:rPr>
          <w:rFonts w:ascii="Times New Roman" w:hAnsi="Times New Roman" w:eastAsia="仿宋_GB2312" w:cs="Times New Roman"/>
          <w:spacing w:val="0"/>
          <w:w w:val="100"/>
          <w:sz w:val="32"/>
          <w:szCs w:val="32"/>
        </w:rPr>
        <w:t>自然条件。从地理区位、自然资源、自然环境、</w:t>
      </w:r>
      <w:r>
        <w:rPr>
          <w:rFonts w:ascii="Times New Roman" w:hAnsi="Times New Roman" w:eastAsia="仿宋_GB2312" w:cs="Times New Roman"/>
          <w:spacing w:val="0"/>
          <w:w w:val="100"/>
          <w:sz w:val="32"/>
          <w:szCs w:val="32"/>
        </w:rPr>
        <w:t>自然灾害和生态系统5个方面介绍了浙江省海岸带地区的自然禀</w:t>
      </w:r>
      <w:r>
        <w:rPr>
          <w:rFonts w:ascii="Times New Roman" w:hAnsi="Times New Roman" w:eastAsia="仿宋_GB2312" w:cs="Times New Roman"/>
          <w:spacing w:val="0"/>
          <w:w w:val="100"/>
          <w:sz w:val="32"/>
          <w:szCs w:val="32"/>
        </w:rPr>
        <w:t>赋。</w:t>
      </w:r>
    </w:p>
    <w:p>
      <w:pPr>
        <w:pStyle w:val="12"/>
        <w:keepNext w:val="0"/>
        <w:keepLines w:val="0"/>
        <w:pageBreakBefore w:val="0"/>
        <w:widowControl w:val="0"/>
        <w:numPr>
          <w:ilvl w:val="0"/>
          <w:numId w:val="0"/>
        </w:numPr>
        <w:tabs>
          <w:tab w:val="left" w:pos="2660"/>
        </w:tabs>
        <w:kinsoku/>
        <w:wordWrap/>
        <w:overflowPunct/>
        <w:topLinePunct w:val="0"/>
        <w:autoSpaceDE w:val="0"/>
        <w:autoSpaceDN w:val="0"/>
        <w:bidi w:val="0"/>
        <w:adjustRightInd w:val="0"/>
        <w:snapToGrid w:val="0"/>
        <w:spacing w:line="580" w:lineRule="exact"/>
        <w:ind w:left="0" w:leftChars="0" w:right="0" w:rightChars="0" w:firstLine="640" w:firstLineChars="200"/>
        <w:jc w:val="both"/>
        <w:textAlignment w:val="auto"/>
        <w:rPr>
          <w:rFonts w:ascii="Times New Roman" w:hAnsi="Times New Roman" w:eastAsia="仿宋_GB2312" w:cs="Times New Roman"/>
          <w:spacing w:val="0"/>
          <w:w w:val="100"/>
          <w:sz w:val="32"/>
          <w:szCs w:val="32"/>
        </w:rPr>
      </w:pPr>
      <w:r>
        <w:rPr>
          <w:rFonts w:hint="default" w:ascii="Times New Roman" w:hAnsi="Times New Roman" w:eastAsia="仿宋_GB2312" w:cs="Times New Roman"/>
          <w:b w:val="0"/>
          <w:bCs w:val="0"/>
          <w:i w:val="0"/>
          <w:iCs w:val="0"/>
          <w:spacing w:val="0"/>
          <w:w w:val="100"/>
          <w:sz w:val="32"/>
          <w:szCs w:val="32"/>
          <w:lang w:val="en-US" w:eastAsia="zh-CN" w:bidi="ar-SA"/>
        </w:rPr>
        <w:t>（3）</w:t>
      </w:r>
      <w:r>
        <w:rPr>
          <w:rFonts w:ascii="Times New Roman" w:hAnsi="Times New Roman" w:eastAsia="仿宋_GB2312" w:cs="Times New Roman"/>
          <w:spacing w:val="0"/>
          <w:w w:val="100"/>
          <w:sz w:val="32"/>
          <w:szCs w:val="32"/>
        </w:rPr>
        <w:t>现实状况。从经济社会、资源开发、生态保护等</w:t>
      </w:r>
      <w:r>
        <w:rPr>
          <w:rFonts w:ascii="Times New Roman" w:hAnsi="Times New Roman" w:eastAsia="仿宋_GB2312" w:cs="Times New Roman"/>
          <w:spacing w:val="0"/>
          <w:w w:val="100"/>
          <w:sz w:val="32"/>
          <w:szCs w:val="32"/>
        </w:rPr>
        <w:t>方</w:t>
      </w:r>
      <w:r>
        <w:rPr>
          <w:rFonts w:ascii="Times New Roman" w:hAnsi="Times New Roman" w:eastAsia="仿宋_GB2312" w:cs="Times New Roman"/>
          <w:spacing w:val="0"/>
          <w:w w:val="100"/>
          <w:sz w:val="32"/>
          <w:szCs w:val="32"/>
        </w:rPr>
        <w:t>面总结了海岸带地区的开发保护状况。</w:t>
      </w:r>
    </w:p>
    <w:p>
      <w:pPr>
        <w:pStyle w:val="12"/>
        <w:keepNext w:val="0"/>
        <w:keepLines w:val="0"/>
        <w:pageBreakBefore w:val="0"/>
        <w:widowControl w:val="0"/>
        <w:numPr>
          <w:ilvl w:val="0"/>
          <w:numId w:val="0"/>
        </w:numPr>
        <w:tabs>
          <w:tab w:val="left" w:pos="2660"/>
        </w:tabs>
        <w:kinsoku/>
        <w:wordWrap/>
        <w:overflowPunct/>
        <w:topLinePunct w:val="0"/>
        <w:autoSpaceDE w:val="0"/>
        <w:autoSpaceDN w:val="0"/>
        <w:bidi w:val="0"/>
        <w:adjustRightInd w:val="0"/>
        <w:snapToGrid w:val="0"/>
        <w:spacing w:line="580" w:lineRule="exact"/>
        <w:ind w:left="0" w:leftChars="0" w:right="0" w:rightChars="0" w:firstLine="640" w:firstLineChars="200"/>
        <w:jc w:val="both"/>
        <w:textAlignment w:val="auto"/>
        <w:rPr>
          <w:rFonts w:ascii="Times New Roman" w:hAnsi="Times New Roman" w:eastAsia="仿宋_GB2312" w:cs="Times New Roman"/>
          <w:spacing w:val="0"/>
          <w:w w:val="100"/>
          <w:sz w:val="32"/>
          <w:szCs w:val="32"/>
        </w:rPr>
      </w:pPr>
      <w:r>
        <w:rPr>
          <w:rFonts w:hint="default" w:ascii="Times New Roman" w:hAnsi="Times New Roman" w:eastAsia="仿宋_GB2312" w:cs="Times New Roman"/>
          <w:b w:val="0"/>
          <w:bCs w:val="0"/>
          <w:i w:val="0"/>
          <w:iCs w:val="0"/>
          <w:spacing w:val="0"/>
          <w:w w:val="100"/>
          <w:sz w:val="32"/>
          <w:szCs w:val="32"/>
          <w:lang w:val="en-US" w:eastAsia="zh-CN" w:bidi="ar-SA"/>
        </w:rPr>
        <w:t>（4）</w:t>
      </w:r>
      <w:r>
        <w:rPr>
          <w:rFonts w:ascii="Times New Roman" w:hAnsi="Times New Roman" w:eastAsia="仿宋_GB2312" w:cs="Times New Roman"/>
          <w:spacing w:val="0"/>
          <w:w w:val="100"/>
          <w:sz w:val="32"/>
          <w:szCs w:val="32"/>
        </w:rPr>
        <w:t>机遇挑战。分析了在生态文明建设、共同富裕示</w:t>
      </w:r>
      <w:r>
        <w:rPr>
          <w:rFonts w:ascii="Times New Roman" w:hAnsi="Times New Roman" w:eastAsia="仿宋_GB2312" w:cs="Times New Roman"/>
          <w:spacing w:val="0"/>
          <w:w w:val="100"/>
          <w:sz w:val="32"/>
          <w:szCs w:val="32"/>
        </w:rPr>
        <w:t>范</w:t>
      </w:r>
      <w:r>
        <w:rPr>
          <w:rFonts w:ascii="Times New Roman" w:hAnsi="Times New Roman" w:eastAsia="仿宋_GB2312" w:cs="Times New Roman"/>
          <w:spacing w:val="0"/>
          <w:w w:val="100"/>
          <w:sz w:val="32"/>
          <w:szCs w:val="32"/>
        </w:rPr>
        <w:t>区和海洋强省建设背景下浙江省海洋经济发展所面临的机遇和</w:t>
      </w:r>
      <w:r>
        <w:rPr>
          <w:rFonts w:ascii="Times New Roman" w:hAnsi="Times New Roman" w:eastAsia="仿宋_GB2312" w:cs="Times New Roman"/>
          <w:spacing w:val="0"/>
          <w:w w:val="100"/>
          <w:sz w:val="32"/>
          <w:szCs w:val="32"/>
        </w:rPr>
        <w:t>挑战。</w:t>
      </w:r>
    </w:p>
    <w:p>
      <w:pPr>
        <w:pStyle w:val="12"/>
        <w:keepNext w:val="0"/>
        <w:keepLines w:val="0"/>
        <w:pageBreakBefore w:val="0"/>
        <w:widowControl w:val="0"/>
        <w:numPr>
          <w:ilvl w:val="0"/>
          <w:numId w:val="0"/>
        </w:numPr>
        <w:tabs>
          <w:tab w:val="left" w:pos="2147"/>
        </w:tabs>
        <w:kinsoku/>
        <w:wordWrap/>
        <w:overflowPunct/>
        <w:topLinePunct w:val="0"/>
        <w:autoSpaceDE w:val="0"/>
        <w:autoSpaceDN w:val="0"/>
        <w:bidi w:val="0"/>
        <w:adjustRightInd w:val="0"/>
        <w:snapToGrid w:val="0"/>
        <w:spacing w:line="580" w:lineRule="exact"/>
        <w:ind w:left="0" w:leftChars="0" w:right="0" w:rightChars="0" w:firstLine="640" w:firstLineChars="200"/>
        <w:jc w:val="both"/>
        <w:textAlignment w:val="auto"/>
        <w:outlineLvl w:val="2"/>
        <w:rPr>
          <w:rFonts w:ascii="Times New Roman" w:hAnsi="Times New Roman" w:eastAsia="仿宋_GB2312" w:cs="Times New Roman"/>
          <w:spacing w:val="0"/>
          <w:w w:val="100"/>
          <w:sz w:val="32"/>
          <w:szCs w:val="32"/>
        </w:rPr>
      </w:pPr>
      <w:r>
        <w:rPr>
          <w:rFonts w:hint="default" w:ascii="Times New Roman" w:hAnsi="Times New Roman" w:eastAsia="仿宋_GB2312" w:cs="Times New Roman"/>
          <w:b w:val="0"/>
          <w:bCs w:val="0"/>
          <w:i w:val="0"/>
          <w:iCs w:val="0"/>
          <w:spacing w:val="0"/>
          <w:w w:val="100"/>
          <w:sz w:val="32"/>
          <w:szCs w:val="32"/>
          <w:lang w:val="en-US" w:eastAsia="zh-CN" w:bidi="ar-SA"/>
        </w:rPr>
        <w:t>2</w:t>
      </w:r>
      <w:r>
        <w:rPr>
          <w:rFonts w:hint="eastAsia" w:ascii="Times New Roman" w:hAnsi="Times New Roman" w:cs="仿宋_GB2312"/>
          <w:b w:val="0"/>
          <w:bCs w:val="0"/>
          <w:i w:val="0"/>
          <w:iCs w:val="0"/>
          <w:spacing w:val="0"/>
          <w:w w:val="100"/>
          <w:sz w:val="32"/>
          <w:szCs w:val="32"/>
          <w:lang w:val="en-US" w:eastAsia="zh-CN" w:bidi="ar-SA"/>
        </w:rPr>
        <w:t>．</w:t>
      </w:r>
      <w:r>
        <w:rPr>
          <w:rFonts w:ascii="Times New Roman" w:hAnsi="Times New Roman" w:eastAsia="仿宋_GB2312" w:cs="Times New Roman"/>
          <w:spacing w:val="0"/>
          <w:w w:val="100"/>
          <w:sz w:val="32"/>
          <w:szCs w:val="32"/>
        </w:rPr>
        <w:t>第二章</w:t>
      </w:r>
      <w:r>
        <w:rPr>
          <w:rFonts w:hint="eastAsia" w:ascii="Times New Roman" w:hAnsi="Times New Roman" w:eastAsia="仿宋_GB2312" w:cs="Times New Roman"/>
          <w:spacing w:val="0"/>
          <w:w w:val="100"/>
          <w:sz w:val="32"/>
          <w:szCs w:val="32"/>
          <w:lang w:eastAsia="zh-CN"/>
        </w:rPr>
        <w:t>“</w:t>
      </w:r>
      <w:r>
        <w:rPr>
          <w:rFonts w:ascii="Times New Roman" w:hAnsi="Times New Roman" w:eastAsia="仿宋_GB2312" w:cs="Times New Roman"/>
          <w:spacing w:val="0"/>
          <w:w w:val="100"/>
          <w:sz w:val="32"/>
          <w:szCs w:val="32"/>
        </w:rPr>
        <w:t>总体要求</w:t>
      </w:r>
      <w:r>
        <w:rPr>
          <w:rFonts w:hint="eastAsia" w:ascii="Times New Roman" w:hAnsi="Times New Roman" w:eastAsia="仿宋_GB2312" w:cs="Times New Roman"/>
          <w:spacing w:val="0"/>
          <w:w w:val="100"/>
          <w:sz w:val="32"/>
          <w:szCs w:val="32"/>
          <w:lang w:eastAsia="zh-CN"/>
        </w:rPr>
        <w:t>”</w:t>
      </w:r>
    </w:p>
    <w:p>
      <w:pPr>
        <w:pStyle w:val="4"/>
        <w:keepNext w:val="0"/>
        <w:keepLines w:val="0"/>
        <w:pageBreakBefore w:val="0"/>
        <w:widowControl w:val="0"/>
        <w:kinsoku/>
        <w:wordWrap/>
        <w:overflowPunct/>
        <w:topLinePunct w:val="0"/>
        <w:autoSpaceDE w:val="0"/>
        <w:autoSpaceDN w:val="0"/>
        <w:bidi w:val="0"/>
        <w:adjustRightInd w:val="0"/>
        <w:snapToGrid w:val="0"/>
        <w:spacing w:line="580" w:lineRule="exact"/>
        <w:ind w:left="0" w:right="0" w:firstLine="640" w:firstLineChars="200"/>
        <w:jc w:val="both"/>
        <w:textAlignment w:val="auto"/>
        <w:rPr>
          <w:rFonts w:ascii="Times New Roman" w:hAnsi="Times New Roman" w:eastAsia="仿宋_GB2312" w:cs="Times New Roman"/>
          <w:spacing w:val="0"/>
          <w:w w:val="100"/>
          <w:sz w:val="32"/>
          <w:szCs w:val="32"/>
        </w:rPr>
      </w:pPr>
      <w:r>
        <w:rPr>
          <w:rFonts w:ascii="Times New Roman" w:hAnsi="Times New Roman" w:eastAsia="仿宋_GB2312" w:cs="Times New Roman"/>
          <w:spacing w:val="0"/>
          <w:w w:val="100"/>
          <w:sz w:val="32"/>
          <w:szCs w:val="32"/>
        </w:rPr>
        <w:t>主要介绍规划指导思想、基本原则和主要目标。规划提出了</w:t>
      </w:r>
      <w:r>
        <w:rPr>
          <w:rFonts w:hint="eastAsia" w:ascii="Times New Roman" w:hAnsi="Times New Roman" w:eastAsia="仿宋_GB2312" w:cs="Times New Roman"/>
          <w:spacing w:val="0"/>
          <w:w w:val="100"/>
          <w:sz w:val="32"/>
          <w:szCs w:val="32"/>
          <w:lang w:eastAsia="zh-CN"/>
        </w:rPr>
        <w:t>“</w:t>
      </w:r>
      <w:r>
        <w:rPr>
          <w:rFonts w:ascii="Times New Roman" w:hAnsi="Times New Roman" w:eastAsia="仿宋_GB2312" w:cs="Times New Roman"/>
          <w:spacing w:val="0"/>
          <w:w w:val="100"/>
          <w:sz w:val="32"/>
          <w:szCs w:val="32"/>
        </w:rPr>
        <w:t>陆海统筹、功能协调</w:t>
      </w:r>
      <w:r>
        <w:rPr>
          <w:rFonts w:hint="eastAsia" w:ascii="Times New Roman" w:hAnsi="Times New Roman" w:eastAsia="仿宋_GB2312" w:cs="Times New Roman"/>
          <w:spacing w:val="0"/>
          <w:w w:val="100"/>
          <w:sz w:val="32"/>
          <w:szCs w:val="32"/>
          <w:lang w:eastAsia="zh-CN"/>
        </w:rPr>
        <w:t>”“</w:t>
      </w:r>
      <w:r>
        <w:rPr>
          <w:rFonts w:ascii="Times New Roman" w:hAnsi="Times New Roman" w:eastAsia="仿宋_GB2312" w:cs="Times New Roman"/>
          <w:spacing w:val="0"/>
          <w:w w:val="100"/>
          <w:sz w:val="32"/>
          <w:szCs w:val="32"/>
        </w:rPr>
        <w:t>绿色发展、集约节约</w:t>
      </w:r>
      <w:r>
        <w:rPr>
          <w:rFonts w:hint="eastAsia" w:ascii="Times New Roman" w:hAnsi="Times New Roman" w:eastAsia="仿宋_GB2312" w:cs="Times New Roman"/>
          <w:spacing w:val="0"/>
          <w:w w:val="100"/>
          <w:sz w:val="32"/>
          <w:szCs w:val="32"/>
          <w:lang w:eastAsia="zh-CN"/>
        </w:rPr>
        <w:t>”“</w:t>
      </w:r>
      <w:r>
        <w:rPr>
          <w:rFonts w:ascii="Times New Roman" w:hAnsi="Times New Roman" w:eastAsia="仿宋_GB2312" w:cs="Times New Roman"/>
          <w:spacing w:val="0"/>
          <w:w w:val="100"/>
          <w:sz w:val="32"/>
          <w:szCs w:val="32"/>
        </w:rPr>
        <w:t>以人为</w:t>
      </w:r>
      <w:r>
        <w:rPr>
          <w:rFonts w:ascii="Times New Roman" w:hAnsi="Times New Roman" w:eastAsia="仿宋_GB2312" w:cs="Times New Roman"/>
          <w:spacing w:val="0"/>
          <w:w w:val="100"/>
          <w:sz w:val="32"/>
          <w:szCs w:val="32"/>
        </w:rPr>
        <w:t>本，</w:t>
      </w:r>
      <w:r>
        <w:rPr>
          <w:rFonts w:ascii="Times New Roman" w:hAnsi="Times New Roman" w:eastAsia="仿宋_GB2312" w:cs="Times New Roman"/>
          <w:spacing w:val="0"/>
          <w:w w:val="100"/>
          <w:sz w:val="32"/>
          <w:szCs w:val="32"/>
        </w:rPr>
        <w:t>人海</w:t>
      </w:r>
      <w:r>
        <w:rPr>
          <w:rFonts w:ascii="Times New Roman" w:hAnsi="Times New Roman" w:eastAsia="仿宋_GB2312" w:cs="Times New Roman"/>
          <w:spacing w:val="0"/>
          <w:w w:val="100"/>
          <w:sz w:val="32"/>
          <w:szCs w:val="32"/>
        </w:rPr>
        <w:t>和</w:t>
      </w:r>
      <w:r>
        <w:rPr>
          <w:rFonts w:ascii="Times New Roman" w:hAnsi="Times New Roman" w:eastAsia="仿宋_GB2312" w:cs="Times New Roman"/>
          <w:spacing w:val="0"/>
          <w:w w:val="100"/>
          <w:sz w:val="32"/>
          <w:szCs w:val="32"/>
        </w:rPr>
        <w:t>谐</w:t>
      </w:r>
      <w:r>
        <w:rPr>
          <w:rFonts w:hint="eastAsia" w:ascii="Times New Roman" w:hAnsi="Times New Roman" w:eastAsia="仿宋_GB2312" w:cs="Times New Roman"/>
          <w:spacing w:val="0"/>
          <w:w w:val="100"/>
          <w:sz w:val="32"/>
          <w:szCs w:val="32"/>
          <w:lang w:eastAsia="zh-CN"/>
        </w:rPr>
        <w:t>”“</w:t>
      </w:r>
      <w:r>
        <w:rPr>
          <w:rFonts w:ascii="Times New Roman" w:hAnsi="Times New Roman" w:eastAsia="仿宋_GB2312" w:cs="Times New Roman"/>
          <w:spacing w:val="0"/>
          <w:w w:val="100"/>
          <w:sz w:val="32"/>
          <w:szCs w:val="32"/>
        </w:rPr>
        <w:t>分级</w:t>
      </w:r>
      <w:r>
        <w:rPr>
          <w:rFonts w:ascii="Times New Roman" w:hAnsi="Times New Roman" w:eastAsia="仿宋_GB2312" w:cs="Times New Roman"/>
          <w:spacing w:val="0"/>
          <w:w w:val="100"/>
          <w:sz w:val="32"/>
          <w:szCs w:val="32"/>
        </w:rPr>
        <w:t>管控</w:t>
      </w:r>
      <w:r>
        <w:rPr>
          <w:rFonts w:ascii="Times New Roman" w:hAnsi="Times New Roman" w:eastAsia="仿宋_GB2312" w:cs="Times New Roman"/>
          <w:spacing w:val="0"/>
          <w:w w:val="100"/>
          <w:sz w:val="32"/>
          <w:szCs w:val="32"/>
        </w:rPr>
        <w:t>，清单</w:t>
      </w:r>
      <w:r>
        <w:rPr>
          <w:rFonts w:ascii="Times New Roman" w:hAnsi="Times New Roman" w:eastAsia="仿宋_GB2312" w:cs="Times New Roman"/>
          <w:spacing w:val="0"/>
          <w:w w:val="100"/>
          <w:sz w:val="32"/>
          <w:szCs w:val="32"/>
        </w:rPr>
        <w:t>管理</w:t>
      </w:r>
      <w:r>
        <w:rPr>
          <w:rFonts w:hint="eastAsia" w:ascii="Times New Roman" w:hAnsi="Times New Roman" w:eastAsia="仿宋_GB2312" w:cs="Times New Roman"/>
          <w:spacing w:val="0"/>
          <w:w w:val="100"/>
          <w:sz w:val="32"/>
          <w:szCs w:val="32"/>
          <w:lang w:eastAsia="zh-CN"/>
        </w:rPr>
        <w:t>”</w:t>
      </w:r>
      <w:r>
        <w:rPr>
          <w:rFonts w:ascii="Times New Roman" w:hAnsi="Times New Roman" w:eastAsia="仿宋_GB2312" w:cs="Times New Roman"/>
          <w:spacing w:val="0"/>
          <w:w w:val="100"/>
          <w:sz w:val="32"/>
          <w:szCs w:val="32"/>
        </w:rPr>
        <w:t>4</w:t>
      </w:r>
      <w:r>
        <w:rPr>
          <w:rFonts w:ascii="Times New Roman" w:hAnsi="Times New Roman" w:eastAsia="仿宋_GB2312" w:cs="Times New Roman"/>
          <w:spacing w:val="0"/>
          <w:w w:val="100"/>
          <w:sz w:val="32"/>
          <w:szCs w:val="32"/>
        </w:rPr>
        <w:t>条编</w:t>
      </w:r>
      <w:r>
        <w:rPr>
          <w:rFonts w:ascii="Times New Roman" w:hAnsi="Times New Roman" w:eastAsia="仿宋_GB2312" w:cs="Times New Roman"/>
          <w:spacing w:val="0"/>
          <w:w w:val="100"/>
          <w:sz w:val="32"/>
          <w:szCs w:val="32"/>
        </w:rPr>
        <w:t>制原</w:t>
      </w:r>
      <w:r>
        <w:rPr>
          <w:rFonts w:ascii="Times New Roman" w:hAnsi="Times New Roman" w:eastAsia="仿宋_GB2312" w:cs="Times New Roman"/>
          <w:spacing w:val="0"/>
          <w:w w:val="100"/>
          <w:sz w:val="32"/>
          <w:szCs w:val="32"/>
        </w:rPr>
        <w:t>则，并以</w:t>
      </w:r>
      <w:r>
        <w:rPr>
          <w:rFonts w:ascii="Times New Roman" w:hAnsi="Times New Roman" w:eastAsia="仿宋_GB2312" w:cs="Times New Roman"/>
          <w:spacing w:val="0"/>
          <w:w w:val="100"/>
          <w:sz w:val="32"/>
          <w:szCs w:val="32"/>
        </w:rPr>
        <w:t>2025年和2035年为期提出了17项近远期规划指标。</w:t>
      </w:r>
    </w:p>
    <w:p>
      <w:pPr>
        <w:pStyle w:val="12"/>
        <w:keepNext w:val="0"/>
        <w:keepLines w:val="0"/>
        <w:pageBreakBefore w:val="0"/>
        <w:widowControl w:val="0"/>
        <w:numPr>
          <w:ilvl w:val="0"/>
          <w:numId w:val="0"/>
        </w:numPr>
        <w:tabs>
          <w:tab w:val="left" w:pos="2147"/>
        </w:tabs>
        <w:kinsoku/>
        <w:wordWrap/>
        <w:overflowPunct/>
        <w:topLinePunct w:val="0"/>
        <w:autoSpaceDE w:val="0"/>
        <w:autoSpaceDN w:val="0"/>
        <w:bidi w:val="0"/>
        <w:adjustRightInd w:val="0"/>
        <w:snapToGrid w:val="0"/>
        <w:spacing w:line="580" w:lineRule="exact"/>
        <w:ind w:left="0" w:leftChars="0" w:right="0" w:rightChars="0" w:firstLine="640" w:firstLineChars="200"/>
        <w:jc w:val="both"/>
        <w:textAlignment w:val="auto"/>
        <w:outlineLvl w:val="2"/>
        <w:rPr>
          <w:rFonts w:ascii="Times New Roman" w:hAnsi="Times New Roman" w:eastAsia="仿宋_GB2312" w:cs="Times New Roman"/>
          <w:spacing w:val="0"/>
          <w:w w:val="100"/>
          <w:sz w:val="32"/>
          <w:szCs w:val="32"/>
        </w:rPr>
      </w:pPr>
      <w:r>
        <w:rPr>
          <w:rFonts w:hint="default" w:ascii="Times New Roman" w:hAnsi="Times New Roman" w:eastAsia="仿宋_GB2312" w:cs="Times New Roman"/>
          <w:b w:val="0"/>
          <w:bCs w:val="0"/>
          <w:i w:val="0"/>
          <w:iCs w:val="0"/>
          <w:spacing w:val="0"/>
          <w:w w:val="100"/>
          <w:sz w:val="32"/>
          <w:szCs w:val="32"/>
          <w:lang w:val="en-US" w:eastAsia="zh-CN" w:bidi="ar-SA"/>
        </w:rPr>
        <w:t>3</w:t>
      </w:r>
      <w:r>
        <w:rPr>
          <w:rFonts w:hint="eastAsia" w:ascii="Times New Roman" w:hAnsi="Times New Roman" w:cs="仿宋_GB2312"/>
          <w:b w:val="0"/>
          <w:bCs w:val="0"/>
          <w:i w:val="0"/>
          <w:iCs w:val="0"/>
          <w:spacing w:val="0"/>
          <w:w w:val="100"/>
          <w:sz w:val="32"/>
          <w:szCs w:val="32"/>
          <w:lang w:val="en-US" w:eastAsia="zh-CN" w:bidi="ar-SA"/>
        </w:rPr>
        <w:t>．</w:t>
      </w:r>
      <w:r>
        <w:rPr>
          <w:rFonts w:ascii="Times New Roman" w:hAnsi="Times New Roman" w:eastAsia="仿宋_GB2312" w:cs="Times New Roman"/>
          <w:spacing w:val="0"/>
          <w:w w:val="100"/>
          <w:sz w:val="32"/>
          <w:szCs w:val="32"/>
        </w:rPr>
        <w:t>第三章</w:t>
      </w:r>
      <w:r>
        <w:rPr>
          <w:rFonts w:hint="eastAsia" w:ascii="Times New Roman" w:hAnsi="Times New Roman" w:eastAsia="仿宋_GB2312" w:cs="Times New Roman"/>
          <w:spacing w:val="0"/>
          <w:w w:val="100"/>
          <w:sz w:val="32"/>
          <w:szCs w:val="32"/>
          <w:lang w:eastAsia="zh-CN"/>
        </w:rPr>
        <w:t>“</w:t>
      </w:r>
      <w:r>
        <w:rPr>
          <w:rFonts w:ascii="Times New Roman" w:hAnsi="Times New Roman" w:eastAsia="仿宋_GB2312" w:cs="Times New Roman"/>
          <w:spacing w:val="0"/>
          <w:w w:val="100"/>
          <w:sz w:val="32"/>
          <w:szCs w:val="32"/>
        </w:rPr>
        <w:t>总体格局</w:t>
      </w:r>
      <w:r>
        <w:rPr>
          <w:rFonts w:hint="eastAsia" w:ascii="Times New Roman" w:hAnsi="Times New Roman" w:eastAsia="仿宋_GB2312" w:cs="Times New Roman"/>
          <w:spacing w:val="0"/>
          <w:w w:val="100"/>
          <w:sz w:val="32"/>
          <w:szCs w:val="32"/>
          <w:lang w:eastAsia="zh-CN"/>
        </w:rPr>
        <w:t>”</w:t>
      </w:r>
    </w:p>
    <w:p>
      <w:pPr>
        <w:pStyle w:val="4"/>
        <w:keepNext w:val="0"/>
        <w:keepLines w:val="0"/>
        <w:pageBreakBefore w:val="0"/>
        <w:widowControl w:val="0"/>
        <w:kinsoku/>
        <w:wordWrap/>
        <w:overflowPunct/>
        <w:topLinePunct w:val="0"/>
        <w:autoSpaceDE w:val="0"/>
        <w:autoSpaceDN w:val="0"/>
        <w:bidi w:val="0"/>
        <w:adjustRightInd w:val="0"/>
        <w:snapToGrid w:val="0"/>
        <w:spacing w:line="580" w:lineRule="exact"/>
        <w:ind w:left="0" w:right="0" w:firstLine="640" w:firstLineChars="200"/>
        <w:jc w:val="both"/>
        <w:textAlignment w:val="auto"/>
        <w:rPr>
          <w:rFonts w:ascii="Times New Roman" w:hAnsi="Times New Roman" w:eastAsia="仿宋_GB2312" w:cs="Times New Roman"/>
          <w:spacing w:val="0"/>
          <w:w w:val="100"/>
          <w:sz w:val="32"/>
          <w:szCs w:val="32"/>
        </w:rPr>
      </w:pPr>
      <w:r>
        <w:rPr>
          <w:rFonts w:ascii="Times New Roman" w:hAnsi="Times New Roman" w:eastAsia="仿宋_GB2312" w:cs="Times New Roman"/>
          <w:spacing w:val="0"/>
          <w:w w:val="100"/>
          <w:sz w:val="32"/>
          <w:szCs w:val="32"/>
        </w:rPr>
        <w:t>主要介绍规划空间布局、主体功能战略和基本功能分区体</w:t>
      </w:r>
      <w:r>
        <w:rPr>
          <w:rFonts w:ascii="Times New Roman" w:hAnsi="Times New Roman" w:eastAsia="仿宋_GB2312" w:cs="Times New Roman"/>
          <w:spacing w:val="0"/>
          <w:w w:val="100"/>
          <w:sz w:val="32"/>
          <w:szCs w:val="32"/>
        </w:rPr>
        <w:t>系。规划提出了</w:t>
      </w:r>
      <w:r>
        <w:rPr>
          <w:rFonts w:hint="eastAsia" w:ascii="Times New Roman" w:hAnsi="Times New Roman" w:eastAsia="仿宋_GB2312" w:cs="Times New Roman"/>
          <w:spacing w:val="0"/>
          <w:w w:val="100"/>
          <w:sz w:val="32"/>
          <w:szCs w:val="32"/>
          <w:lang w:eastAsia="zh-CN"/>
        </w:rPr>
        <w:t>“</w:t>
      </w:r>
      <w:r>
        <w:rPr>
          <w:rFonts w:ascii="Times New Roman" w:hAnsi="Times New Roman" w:eastAsia="仿宋_GB2312" w:cs="Times New Roman"/>
          <w:spacing w:val="0"/>
          <w:w w:val="100"/>
          <w:sz w:val="32"/>
          <w:szCs w:val="32"/>
        </w:rPr>
        <w:t>一线串联、两域统筹，三带并举、六湾融汇，</w:t>
      </w:r>
      <w:r>
        <w:rPr>
          <w:rFonts w:ascii="Times New Roman" w:hAnsi="Times New Roman" w:eastAsia="仿宋_GB2312" w:cs="Times New Roman"/>
          <w:spacing w:val="0"/>
          <w:w w:val="100"/>
          <w:sz w:val="32"/>
          <w:szCs w:val="32"/>
        </w:rPr>
        <w:t>多岛联动、全域美丽</w:t>
      </w:r>
      <w:r>
        <w:rPr>
          <w:rFonts w:hint="eastAsia" w:ascii="Times New Roman" w:hAnsi="Times New Roman" w:eastAsia="仿宋_GB2312" w:cs="Times New Roman"/>
          <w:spacing w:val="0"/>
          <w:w w:val="100"/>
          <w:sz w:val="32"/>
          <w:szCs w:val="32"/>
          <w:lang w:eastAsia="zh-CN"/>
        </w:rPr>
        <w:t>”</w:t>
      </w:r>
      <w:r>
        <w:rPr>
          <w:rFonts w:ascii="Times New Roman" w:hAnsi="Times New Roman" w:eastAsia="仿宋_GB2312" w:cs="Times New Roman"/>
          <w:spacing w:val="0"/>
          <w:w w:val="100"/>
          <w:sz w:val="32"/>
          <w:szCs w:val="32"/>
        </w:rPr>
        <w:t>海岸带保护利用总体格局；在省级国土空间总体规划主体功能分区布局下细化海洋分区；海岸带基</w:t>
      </w:r>
      <w:r>
        <w:rPr>
          <w:rFonts w:ascii="Times New Roman" w:hAnsi="Times New Roman" w:eastAsia="仿宋_GB2312" w:cs="Times New Roman"/>
          <w:spacing w:val="0"/>
          <w:w w:val="100"/>
          <w:sz w:val="32"/>
          <w:szCs w:val="32"/>
        </w:rPr>
        <w:t>本功能区分7个一级类，6个二级类和</w:t>
      </w:r>
      <w:r>
        <w:rPr>
          <w:rFonts w:ascii="Times New Roman" w:hAnsi="Times New Roman" w:eastAsia="仿宋_GB2312" w:cs="Times New Roman"/>
          <w:spacing w:val="0"/>
          <w:w w:val="100"/>
          <w:sz w:val="32"/>
          <w:szCs w:val="32"/>
        </w:rPr>
        <w:t>2</w:t>
      </w:r>
      <w:r>
        <w:rPr>
          <w:rFonts w:ascii="Times New Roman" w:hAnsi="Times New Roman" w:eastAsia="仿宋_GB2312" w:cs="Times New Roman"/>
          <w:spacing w:val="0"/>
          <w:w w:val="100"/>
          <w:sz w:val="32"/>
          <w:szCs w:val="32"/>
        </w:rPr>
        <w:t>2个三级类。</w:t>
      </w:r>
    </w:p>
    <w:p>
      <w:pPr>
        <w:pStyle w:val="12"/>
        <w:keepNext w:val="0"/>
        <w:keepLines w:val="0"/>
        <w:pageBreakBefore w:val="0"/>
        <w:widowControl w:val="0"/>
        <w:numPr>
          <w:ilvl w:val="0"/>
          <w:numId w:val="0"/>
        </w:numPr>
        <w:tabs>
          <w:tab w:val="left" w:pos="2147"/>
        </w:tabs>
        <w:kinsoku/>
        <w:wordWrap/>
        <w:overflowPunct/>
        <w:topLinePunct w:val="0"/>
        <w:autoSpaceDE w:val="0"/>
        <w:autoSpaceDN w:val="0"/>
        <w:bidi w:val="0"/>
        <w:adjustRightInd w:val="0"/>
        <w:snapToGrid w:val="0"/>
        <w:spacing w:line="580" w:lineRule="exact"/>
        <w:ind w:left="0" w:leftChars="0" w:right="0" w:rightChars="0" w:firstLine="640" w:firstLineChars="200"/>
        <w:jc w:val="both"/>
        <w:textAlignment w:val="auto"/>
        <w:outlineLvl w:val="2"/>
        <w:rPr>
          <w:rFonts w:ascii="Times New Roman" w:hAnsi="Times New Roman" w:eastAsia="仿宋_GB2312" w:cs="Times New Roman"/>
          <w:spacing w:val="0"/>
          <w:w w:val="100"/>
          <w:sz w:val="32"/>
          <w:szCs w:val="32"/>
        </w:rPr>
      </w:pPr>
      <w:r>
        <w:rPr>
          <w:rFonts w:hint="default" w:ascii="Times New Roman" w:hAnsi="Times New Roman" w:eastAsia="仿宋_GB2312" w:cs="Times New Roman"/>
          <w:b w:val="0"/>
          <w:bCs w:val="0"/>
          <w:i w:val="0"/>
          <w:iCs w:val="0"/>
          <w:spacing w:val="0"/>
          <w:w w:val="100"/>
          <w:sz w:val="32"/>
          <w:szCs w:val="32"/>
          <w:lang w:val="en-US" w:eastAsia="zh-CN" w:bidi="ar-SA"/>
        </w:rPr>
        <w:t>4</w:t>
      </w:r>
      <w:r>
        <w:rPr>
          <w:rFonts w:hint="eastAsia" w:ascii="Times New Roman" w:hAnsi="Times New Roman" w:cs="仿宋_GB2312"/>
          <w:b w:val="0"/>
          <w:bCs w:val="0"/>
          <w:i w:val="0"/>
          <w:iCs w:val="0"/>
          <w:spacing w:val="0"/>
          <w:w w:val="100"/>
          <w:sz w:val="32"/>
          <w:szCs w:val="32"/>
          <w:lang w:val="en-US" w:eastAsia="zh-CN" w:bidi="ar-SA"/>
        </w:rPr>
        <w:t>．</w:t>
      </w:r>
      <w:r>
        <w:rPr>
          <w:rFonts w:ascii="Times New Roman" w:hAnsi="Times New Roman" w:eastAsia="仿宋_GB2312" w:cs="Times New Roman"/>
          <w:spacing w:val="0"/>
          <w:w w:val="100"/>
          <w:sz w:val="32"/>
          <w:szCs w:val="32"/>
        </w:rPr>
        <w:t>第四章</w:t>
      </w:r>
      <w:r>
        <w:rPr>
          <w:rFonts w:hint="eastAsia" w:ascii="Times New Roman" w:hAnsi="Times New Roman" w:eastAsia="仿宋_GB2312" w:cs="Times New Roman"/>
          <w:spacing w:val="0"/>
          <w:w w:val="100"/>
          <w:sz w:val="32"/>
          <w:szCs w:val="32"/>
          <w:lang w:eastAsia="zh-CN"/>
        </w:rPr>
        <w:t>“</w:t>
      </w:r>
      <w:r>
        <w:rPr>
          <w:rFonts w:ascii="Times New Roman" w:hAnsi="Times New Roman" w:eastAsia="仿宋_GB2312" w:cs="Times New Roman"/>
          <w:spacing w:val="0"/>
          <w:w w:val="100"/>
          <w:sz w:val="32"/>
          <w:szCs w:val="32"/>
        </w:rPr>
        <w:t>实施空间资源分级分类管控</w:t>
      </w:r>
      <w:r>
        <w:rPr>
          <w:rFonts w:hint="eastAsia" w:ascii="Times New Roman" w:hAnsi="Times New Roman" w:eastAsia="仿宋_GB2312" w:cs="Times New Roman"/>
          <w:spacing w:val="0"/>
          <w:w w:val="100"/>
          <w:sz w:val="32"/>
          <w:szCs w:val="32"/>
          <w:lang w:eastAsia="zh-CN"/>
        </w:rPr>
        <w:t>”</w:t>
      </w:r>
    </w:p>
    <w:p>
      <w:pPr>
        <w:pStyle w:val="4"/>
        <w:keepNext w:val="0"/>
        <w:keepLines w:val="0"/>
        <w:pageBreakBefore w:val="0"/>
        <w:widowControl w:val="0"/>
        <w:kinsoku/>
        <w:wordWrap/>
        <w:overflowPunct/>
        <w:topLinePunct w:val="0"/>
        <w:autoSpaceDE w:val="0"/>
        <w:autoSpaceDN w:val="0"/>
        <w:bidi w:val="0"/>
        <w:adjustRightInd w:val="0"/>
        <w:snapToGrid w:val="0"/>
        <w:spacing w:line="580" w:lineRule="exact"/>
        <w:ind w:left="0" w:right="0" w:firstLine="640" w:firstLineChars="200"/>
        <w:jc w:val="both"/>
        <w:textAlignment w:val="auto"/>
        <w:rPr>
          <w:rFonts w:ascii="Times New Roman" w:hAnsi="Times New Roman" w:eastAsia="仿宋_GB2312" w:cs="Times New Roman"/>
          <w:spacing w:val="0"/>
          <w:w w:val="100"/>
          <w:sz w:val="32"/>
          <w:szCs w:val="32"/>
        </w:rPr>
      </w:pPr>
      <w:r>
        <w:rPr>
          <w:rFonts w:ascii="Times New Roman" w:hAnsi="Times New Roman" w:eastAsia="仿宋_GB2312" w:cs="Times New Roman"/>
          <w:spacing w:val="0"/>
          <w:w w:val="100"/>
          <w:sz w:val="32"/>
          <w:szCs w:val="32"/>
        </w:rPr>
        <w:t>主要介绍生态保护分级管控、基本功能区分类管控和特殊空间管控。</w:t>
      </w:r>
    </w:p>
    <w:p>
      <w:pPr>
        <w:pStyle w:val="12"/>
        <w:keepNext w:val="0"/>
        <w:keepLines w:val="0"/>
        <w:pageBreakBefore w:val="0"/>
        <w:widowControl w:val="0"/>
        <w:numPr>
          <w:ilvl w:val="0"/>
          <w:numId w:val="0"/>
        </w:numPr>
        <w:tabs>
          <w:tab w:val="left" w:pos="2660"/>
        </w:tabs>
        <w:kinsoku/>
        <w:wordWrap/>
        <w:overflowPunct/>
        <w:topLinePunct w:val="0"/>
        <w:autoSpaceDE w:val="0"/>
        <w:autoSpaceDN w:val="0"/>
        <w:bidi w:val="0"/>
        <w:adjustRightInd w:val="0"/>
        <w:snapToGrid w:val="0"/>
        <w:spacing w:line="580" w:lineRule="exact"/>
        <w:ind w:left="0" w:leftChars="0" w:right="0" w:rightChars="0" w:firstLine="640" w:firstLineChars="200"/>
        <w:jc w:val="both"/>
        <w:textAlignment w:val="auto"/>
        <w:rPr>
          <w:rFonts w:ascii="Times New Roman" w:hAnsi="Times New Roman" w:eastAsia="仿宋_GB2312" w:cs="Times New Roman"/>
          <w:spacing w:val="0"/>
          <w:w w:val="100"/>
          <w:sz w:val="32"/>
          <w:szCs w:val="32"/>
        </w:rPr>
      </w:pPr>
      <w:r>
        <w:rPr>
          <w:rFonts w:hint="default" w:ascii="Times New Roman" w:hAnsi="Times New Roman" w:eastAsia="仿宋_GB2312" w:cs="Times New Roman"/>
          <w:b w:val="0"/>
          <w:bCs w:val="0"/>
          <w:i w:val="0"/>
          <w:iCs w:val="0"/>
          <w:spacing w:val="0"/>
          <w:w w:val="100"/>
          <w:sz w:val="32"/>
          <w:szCs w:val="32"/>
          <w:lang w:val="en-US" w:eastAsia="zh-CN" w:bidi="ar-SA"/>
        </w:rPr>
        <w:t>（1）</w:t>
      </w:r>
      <w:r>
        <w:rPr>
          <w:rFonts w:ascii="Times New Roman" w:hAnsi="Times New Roman" w:eastAsia="仿宋_GB2312" w:cs="Times New Roman"/>
          <w:spacing w:val="0"/>
          <w:w w:val="100"/>
          <w:sz w:val="32"/>
          <w:szCs w:val="32"/>
        </w:rPr>
        <w:t>生态保护分级管控。规划依据生态保护重要性、</w:t>
      </w:r>
      <w:r>
        <w:rPr>
          <w:rFonts w:ascii="Times New Roman" w:hAnsi="Times New Roman" w:eastAsia="仿宋_GB2312" w:cs="Times New Roman"/>
          <w:spacing w:val="0"/>
          <w:w w:val="100"/>
          <w:sz w:val="32"/>
          <w:szCs w:val="32"/>
        </w:rPr>
        <w:t>资</w:t>
      </w:r>
      <w:r>
        <w:rPr>
          <w:rFonts w:ascii="Times New Roman" w:hAnsi="Times New Roman" w:eastAsia="仿宋_GB2312" w:cs="Times New Roman"/>
          <w:spacing w:val="0"/>
          <w:w w:val="100"/>
          <w:sz w:val="32"/>
          <w:szCs w:val="32"/>
        </w:rPr>
        <w:t>源利用现状及其适宜性，对海域、海岸线、无居民海岛分别提出了生态保护、生态控制、空间预留、适度利用、优化开发五种管控等级。</w:t>
      </w:r>
    </w:p>
    <w:p>
      <w:pPr>
        <w:pStyle w:val="12"/>
        <w:keepNext w:val="0"/>
        <w:keepLines w:val="0"/>
        <w:pageBreakBefore w:val="0"/>
        <w:widowControl w:val="0"/>
        <w:numPr>
          <w:ilvl w:val="0"/>
          <w:numId w:val="0"/>
        </w:numPr>
        <w:tabs>
          <w:tab w:val="left" w:pos="2628"/>
        </w:tabs>
        <w:kinsoku/>
        <w:wordWrap/>
        <w:overflowPunct/>
        <w:topLinePunct w:val="0"/>
        <w:autoSpaceDE w:val="0"/>
        <w:autoSpaceDN w:val="0"/>
        <w:bidi w:val="0"/>
        <w:adjustRightInd w:val="0"/>
        <w:snapToGrid w:val="0"/>
        <w:spacing w:line="580" w:lineRule="exact"/>
        <w:ind w:left="0" w:right="0" w:firstLine="640" w:firstLineChars="200"/>
        <w:jc w:val="both"/>
        <w:textAlignment w:val="auto"/>
        <w:rPr>
          <w:rFonts w:ascii="Times New Roman" w:hAnsi="Times New Roman" w:eastAsia="仿宋_GB2312" w:cs="Times New Roman"/>
          <w:spacing w:val="0"/>
          <w:w w:val="100"/>
          <w:sz w:val="32"/>
          <w:szCs w:val="32"/>
        </w:rPr>
      </w:pPr>
      <w:r>
        <w:rPr>
          <w:rFonts w:hint="eastAsia" w:ascii="Times New Roman" w:hAnsi="Times New Roman" w:eastAsia="仿宋_GB2312" w:cs="Times New Roman"/>
          <w:spacing w:val="0"/>
          <w:w w:val="100"/>
          <w:sz w:val="32"/>
          <w:szCs w:val="32"/>
          <w:lang w:eastAsia="zh-CN"/>
        </w:rPr>
        <w:t>（</w:t>
      </w:r>
      <w:r>
        <w:rPr>
          <w:rFonts w:hint="eastAsia" w:ascii="Times New Roman" w:hAnsi="Times New Roman" w:eastAsia="仿宋_GB2312" w:cs="Times New Roman"/>
          <w:spacing w:val="0"/>
          <w:w w:val="100"/>
          <w:sz w:val="32"/>
          <w:szCs w:val="32"/>
          <w:lang w:val="en-US" w:eastAsia="zh-CN"/>
        </w:rPr>
        <w:t>2</w:t>
      </w:r>
      <w:r>
        <w:rPr>
          <w:rFonts w:hint="eastAsia" w:ascii="Times New Roman" w:hAnsi="Times New Roman" w:eastAsia="仿宋_GB2312" w:cs="Times New Roman"/>
          <w:spacing w:val="0"/>
          <w:w w:val="100"/>
          <w:sz w:val="32"/>
          <w:szCs w:val="32"/>
          <w:lang w:eastAsia="zh-CN"/>
        </w:rPr>
        <w:t>）</w:t>
      </w:r>
      <w:r>
        <w:rPr>
          <w:rFonts w:ascii="Times New Roman" w:hAnsi="Times New Roman" w:eastAsia="仿宋_GB2312" w:cs="Times New Roman"/>
          <w:spacing w:val="0"/>
          <w:w w:val="100"/>
          <w:sz w:val="32"/>
          <w:szCs w:val="32"/>
        </w:rPr>
        <w:t>基本功能区分类管控。规划明确了海洋生态保护区</w:t>
      </w:r>
      <w:r>
        <w:rPr>
          <w:rFonts w:ascii="Times New Roman" w:hAnsi="Times New Roman" w:eastAsia="仿宋_GB2312" w:cs="Times New Roman"/>
          <w:spacing w:val="0"/>
          <w:w w:val="100"/>
          <w:sz w:val="32"/>
          <w:szCs w:val="32"/>
        </w:rPr>
        <w:t>、</w:t>
      </w:r>
      <w:r>
        <w:rPr>
          <w:rFonts w:ascii="Times New Roman" w:hAnsi="Times New Roman" w:eastAsia="仿宋_GB2312" w:cs="Times New Roman"/>
          <w:spacing w:val="0"/>
          <w:w w:val="100"/>
          <w:sz w:val="32"/>
          <w:szCs w:val="32"/>
        </w:rPr>
        <w:t>海洋生态控制区、海洋发展区的具体划分情况、管控等级、保护和利用方向、管控措施和功能转换要求。</w:t>
      </w:r>
    </w:p>
    <w:p>
      <w:pPr>
        <w:pStyle w:val="12"/>
        <w:keepNext w:val="0"/>
        <w:keepLines w:val="0"/>
        <w:pageBreakBefore w:val="0"/>
        <w:widowControl w:val="0"/>
        <w:numPr>
          <w:ilvl w:val="0"/>
          <w:numId w:val="0"/>
        </w:numPr>
        <w:tabs>
          <w:tab w:val="left" w:pos="2660"/>
        </w:tabs>
        <w:kinsoku/>
        <w:wordWrap/>
        <w:overflowPunct/>
        <w:topLinePunct w:val="0"/>
        <w:autoSpaceDE w:val="0"/>
        <w:autoSpaceDN w:val="0"/>
        <w:bidi w:val="0"/>
        <w:adjustRightInd w:val="0"/>
        <w:snapToGrid w:val="0"/>
        <w:spacing w:line="580" w:lineRule="exact"/>
        <w:ind w:left="0" w:leftChars="0" w:right="0" w:rightChars="0" w:firstLine="640" w:firstLineChars="200"/>
        <w:jc w:val="both"/>
        <w:textAlignment w:val="auto"/>
        <w:rPr>
          <w:rFonts w:ascii="Times New Roman" w:hAnsi="Times New Roman" w:eastAsia="仿宋_GB2312" w:cs="Times New Roman"/>
          <w:spacing w:val="0"/>
          <w:w w:val="100"/>
          <w:sz w:val="32"/>
          <w:szCs w:val="32"/>
        </w:rPr>
      </w:pPr>
      <w:r>
        <w:rPr>
          <w:rFonts w:hint="eastAsia" w:ascii="Times New Roman" w:hAnsi="Times New Roman" w:eastAsia="仿宋_GB2312" w:cs="Times New Roman"/>
          <w:spacing w:val="0"/>
          <w:w w:val="100"/>
          <w:sz w:val="32"/>
          <w:szCs w:val="32"/>
          <w:lang w:eastAsia="zh-CN"/>
        </w:rPr>
        <w:t>（</w:t>
      </w:r>
      <w:r>
        <w:rPr>
          <w:rFonts w:hint="eastAsia" w:ascii="Times New Roman" w:hAnsi="Times New Roman" w:eastAsia="仿宋_GB2312" w:cs="Times New Roman"/>
          <w:spacing w:val="0"/>
          <w:w w:val="100"/>
          <w:sz w:val="32"/>
          <w:szCs w:val="32"/>
          <w:lang w:val="en-US" w:eastAsia="zh-CN"/>
        </w:rPr>
        <w:t>3</w:t>
      </w:r>
      <w:r>
        <w:rPr>
          <w:rFonts w:hint="eastAsia" w:ascii="Times New Roman" w:hAnsi="Times New Roman" w:eastAsia="仿宋_GB2312" w:cs="Times New Roman"/>
          <w:spacing w:val="0"/>
          <w:w w:val="100"/>
          <w:sz w:val="32"/>
          <w:szCs w:val="32"/>
          <w:lang w:eastAsia="zh-CN"/>
        </w:rPr>
        <w:t>）</w:t>
      </w:r>
      <w:r>
        <w:rPr>
          <w:rFonts w:ascii="Times New Roman" w:hAnsi="Times New Roman" w:eastAsia="仿宋_GB2312" w:cs="Times New Roman"/>
          <w:spacing w:val="0"/>
          <w:w w:val="100"/>
          <w:sz w:val="32"/>
          <w:szCs w:val="32"/>
        </w:rPr>
        <w:t>特殊空间管控。规划将海岸线、存量用海区、有居</w:t>
      </w:r>
      <w:r>
        <w:rPr>
          <w:rFonts w:ascii="Times New Roman" w:hAnsi="Times New Roman" w:eastAsia="仿宋_GB2312" w:cs="Times New Roman"/>
          <w:spacing w:val="0"/>
          <w:w w:val="100"/>
          <w:sz w:val="32"/>
          <w:szCs w:val="32"/>
        </w:rPr>
        <w:t>民海岛、无居民海岛、海陆一体化区域和海底电缆管道</w:t>
      </w:r>
      <w:r>
        <w:rPr>
          <w:rFonts w:ascii="Times New Roman" w:hAnsi="Times New Roman" w:eastAsia="仿宋_GB2312" w:cs="Times New Roman"/>
          <w:spacing w:val="0"/>
          <w:w w:val="100"/>
          <w:sz w:val="32"/>
          <w:szCs w:val="32"/>
        </w:rPr>
        <w:t>6</w:t>
      </w:r>
      <w:r>
        <w:rPr>
          <w:rFonts w:ascii="Times New Roman" w:hAnsi="Times New Roman" w:eastAsia="仿宋_GB2312" w:cs="Times New Roman"/>
          <w:spacing w:val="0"/>
          <w:w w:val="100"/>
          <w:sz w:val="32"/>
          <w:szCs w:val="32"/>
        </w:rPr>
        <w:t>类列</w:t>
      </w:r>
      <w:r>
        <w:rPr>
          <w:rFonts w:ascii="Times New Roman" w:hAnsi="Times New Roman" w:eastAsia="仿宋_GB2312" w:cs="Times New Roman"/>
          <w:spacing w:val="0"/>
          <w:w w:val="100"/>
          <w:sz w:val="32"/>
          <w:szCs w:val="32"/>
        </w:rPr>
        <w:t>为特殊空间，实施特殊管控。</w:t>
      </w:r>
    </w:p>
    <w:p>
      <w:pPr>
        <w:pStyle w:val="12"/>
        <w:keepNext w:val="0"/>
        <w:keepLines w:val="0"/>
        <w:pageBreakBefore w:val="0"/>
        <w:widowControl w:val="0"/>
        <w:numPr>
          <w:ilvl w:val="0"/>
          <w:numId w:val="0"/>
        </w:numPr>
        <w:tabs>
          <w:tab w:val="left" w:pos="2228"/>
        </w:tabs>
        <w:kinsoku/>
        <w:wordWrap/>
        <w:overflowPunct/>
        <w:topLinePunct w:val="0"/>
        <w:autoSpaceDE w:val="0"/>
        <w:autoSpaceDN w:val="0"/>
        <w:bidi w:val="0"/>
        <w:adjustRightInd w:val="0"/>
        <w:snapToGrid w:val="0"/>
        <w:spacing w:line="580" w:lineRule="exact"/>
        <w:ind w:left="0" w:leftChars="0" w:right="0" w:rightChars="0" w:firstLine="640" w:firstLineChars="200"/>
        <w:jc w:val="both"/>
        <w:textAlignment w:val="auto"/>
        <w:outlineLvl w:val="2"/>
        <w:rPr>
          <w:rFonts w:ascii="Times New Roman" w:hAnsi="Times New Roman" w:eastAsia="仿宋_GB2312" w:cs="Times New Roman"/>
          <w:spacing w:val="0"/>
          <w:w w:val="100"/>
          <w:sz w:val="32"/>
          <w:szCs w:val="32"/>
        </w:rPr>
      </w:pPr>
      <w:r>
        <w:rPr>
          <w:rFonts w:hint="default" w:ascii="Times New Roman" w:hAnsi="Times New Roman" w:eastAsia="仿宋_GB2312" w:cs="Times New Roman"/>
          <w:b w:val="0"/>
          <w:bCs w:val="0"/>
          <w:i w:val="0"/>
          <w:iCs w:val="0"/>
          <w:spacing w:val="0"/>
          <w:w w:val="100"/>
          <w:sz w:val="32"/>
          <w:szCs w:val="32"/>
          <w:lang w:val="en-US" w:eastAsia="zh-CN" w:bidi="ar-SA"/>
        </w:rPr>
        <w:t>5</w:t>
      </w:r>
      <w:r>
        <w:rPr>
          <w:rFonts w:hint="eastAsia" w:ascii="Times New Roman" w:hAnsi="Times New Roman" w:cs="仿宋_GB2312"/>
          <w:b w:val="0"/>
          <w:bCs w:val="0"/>
          <w:i w:val="0"/>
          <w:iCs w:val="0"/>
          <w:spacing w:val="0"/>
          <w:w w:val="100"/>
          <w:sz w:val="32"/>
          <w:szCs w:val="32"/>
          <w:lang w:val="en-US" w:eastAsia="zh-CN" w:bidi="ar-SA"/>
        </w:rPr>
        <w:t>．</w:t>
      </w:r>
      <w:r>
        <w:rPr>
          <w:rFonts w:ascii="Times New Roman" w:hAnsi="Times New Roman" w:eastAsia="仿宋_GB2312" w:cs="Times New Roman"/>
          <w:spacing w:val="0"/>
          <w:w w:val="100"/>
          <w:sz w:val="32"/>
          <w:szCs w:val="32"/>
        </w:rPr>
        <w:t>第五章</w:t>
      </w:r>
      <w:r>
        <w:rPr>
          <w:rFonts w:hint="eastAsia" w:ascii="Times New Roman" w:hAnsi="Times New Roman" w:eastAsia="仿宋_GB2312" w:cs="Times New Roman"/>
          <w:spacing w:val="0"/>
          <w:w w:val="100"/>
          <w:sz w:val="32"/>
          <w:szCs w:val="32"/>
          <w:lang w:eastAsia="zh-CN"/>
        </w:rPr>
        <w:t>“</w:t>
      </w:r>
      <w:r>
        <w:rPr>
          <w:rFonts w:ascii="Times New Roman" w:hAnsi="Times New Roman" w:eastAsia="仿宋_GB2312" w:cs="Times New Roman"/>
          <w:spacing w:val="0"/>
          <w:w w:val="100"/>
          <w:sz w:val="32"/>
          <w:szCs w:val="32"/>
        </w:rPr>
        <w:t>筑牢海岸带生态空间本</w:t>
      </w:r>
      <w:r>
        <w:rPr>
          <w:rFonts w:ascii="Times New Roman" w:hAnsi="Times New Roman" w:eastAsia="仿宋_GB2312" w:cs="Times New Roman"/>
          <w:spacing w:val="0"/>
          <w:w w:val="100"/>
          <w:sz w:val="32"/>
          <w:szCs w:val="32"/>
        </w:rPr>
        <w:t>底</w:t>
      </w:r>
      <w:r>
        <w:rPr>
          <w:rFonts w:hint="eastAsia" w:ascii="Times New Roman" w:hAnsi="Times New Roman" w:eastAsia="仿宋_GB2312" w:cs="Times New Roman"/>
          <w:spacing w:val="0"/>
          <w:w w:val="100"/>
          <w:sz w:val="32"/>
          <w:szCs w:val="32"/>
          <w:lang w:eastAsia="zh-CN"/>
        </w:rPr>
        <w:t>”</w:t>
      </w:r>
    </w:p>
    <w:p>
      <w:pPr>
        <w:pStyle w:val="12"/>
        <w:keepNext w:val="0"/>
        <w:keepLines w:val="0"/>
        <w:pageBreakBefore w:val="0"/>
        <w:widowControl w:val="0"/>
        <w:numPr>
          <w:ilvl w:val="0"/>
          <w:numId w:val="0"/>
        </w:numPr>
        <w:tabs>
          <w:tab w:val="left" w:pos="2660"/>
        </w:tabs>
        <w:kinsoku/>
        <w:wordWrap/>
        <w:overflowPunct/>
        <w:topLinePunct w:val="0"/>
        <w:autoSpaceDE w:val="0"/>
        <w:autoSpaceDN w:val="0"/>
        <w:bidi w:val="0"/>
        <w:adjustRightInd w:val="0"/>
        <w:snapToGrid w:val="0"/>
        <w:spacing w:line="580" w:lineRule="exact"/>
        <w:ind w:left="0" w:leftChars="0" w:right="0" w:rightChars="0" w:firstLine="640" w:firstLineChars="200"/>
        <w:jc w:val="both"/>
        <w:textAlignment w:val="auto"/>
        <w:rPr>
          <w:rFonts w:ascii="Times New Roman" w:hAnsi="Times New Roman" w:eastAsia="仿宋_GB2312" w:cs="Times New Roman"/>
          <w:spacing w:val="0"/>
          <w:w w:val="100"/>
          <w:sz w:val="32"/>
          <w:szCs w:val="32"/>
        </w:rPr>
      </w:pPr>
      <w:r>
        <w:rPr>
          <w:rFonts w:hint="default" w:ascii="Times New Roman" w:hAnsi="Times New Roman" w:eastAsia="仿宋_GB2312" w:cs="Times New Roman"/>
          <w:b w:val="0"/>
          <w:bCs w:val="0"/>
          <w:i w:val="0"/>
          <w:iCs w:val="0"/>
          <w:spacing w:val="0"/>
          <w:w w:val="100"/>
          <w:sz w:val="32"/>
          <w:szCs w:val="32"/>
          <w:lang w:val="en-US" w:eastAsia="zh-CN" w:bidi="ar-SA"/>
        </w:rPr>
        <w:t>（1）</w:t>
      </w:r>
      <w:r>
        <w:rPr>
          <w:rFonts w:ascii="Times New Roman" w:hAnsi="Times New Roman" w:eastAsia="仿宋_GB2312" w:cs="Times New Roman"/>
          <w:spacing w:val="0"/>
          <w:w w:val="100"/>
          <w:sz w:val="32"/>
          <w:szCs w:val="32"/>
        </w:rPr>
        <w:t>优化生物多样性保护基底。构建</w:t>
      </w:r>
      <w:r>
        <w:rPr>
          <w:rFonts w:hint="eastAsia" w:ascii="Times New Roman" w:hAnsi="Times New Roman" w:eastAsia="仿宋_GB2312" w:cs="Times New Roman"/>
          <w:spacing w:val="0"/>
          <w:w w:val="100"/>
          <w:sz w:val="32"/>
          <w:szCs w:val="32"/>
          <w:lang w:eastAsia="zh-CN"/>
        </w:rPr>
        <w:t>“</w:t>
      </w:r>
      <w:r>
        <w:rPr>
          <w:rFonts w:ascii="Times New Roman" w:hAnsi="Times New Roman" w:eastAsia="仿宋_GB2312" w:cs="Times New Roman"/>
          <w:spacing w:val="0"/>
          <w:w w:val="100"/>
          <w:sz w:val="32"/>
          <w:szCs w:val="32"/>
        </w:rPr>
        <w:t>山—湾—岛</w:t>
      </w:r>
      <w:r>
        <w:rPr>
          <w:rFonts w:hint="eastAsia" w:ascii="Times New Roman" w:hAnsi="Times New Roman" w:eastAsia="仿宋_GB2312" w:cs="Times New Roman"/>
          <w:spacing w:val="0"/>
          <w:w w:val="100"/>
          <w:sz w:val="32"/>
          <w:szCs w:val="32"/>
          <w:lang w:eastAsia="zh-CN"/>
        </w:rPr>
        <w:t>”</w:t>
      </w:r>
      <w:r>
        <w:rPr>
          <w:rFonts w:ascii="Times New Roman" w:hAnsi="Times New Roman" w:eastAsia="仿宋_GB2312" w:cs="Times New Roman"/>
          <w:spacing w:val="0"/>
          <w:w w:val="100"/>
          <w:sz w:val="32"/>
          <w:szCs w:val="32"/>
        </w:rPr>
        <w:t>海</w:t>
      </w:r>
      <w:r>
        <w:rPr>
          <w:rFonts w:ascii="Times New Roman" w:hAnsi="Times New Roman" w:eastAsia="仿宋_GB2312" w:cs="Times New Roman"/>
          <w:spacing w:val="0"/>
          <w:w w:val="100"/>
          <w:sz w:val="32"/>
          <w:szCs w:val="32"/>
        </w:rPr>
        <w:t>陆耦合的生态保护屏障，构建</w:t>
      </w:r>
      <w:r>
        <w:rPr>
          <w:rFonts w:hint="eastAsia" w:ascii="Times New Roman" w:hAnsi="Times New Roman" w:eastAsia="仿宋_GB2312" w:cs="Times New Roman"/>
          <w:spacing w:val="0"/>
          <w:w w:val="100"/>
          <w:sz w:val="32"/>
          <w:szCs w:val="32"/>
          <w:lang w:eastAsia="zh-CN"/>
        </w:rPr>
        <w:t>“</w:t>
      </w:r>
      <w:r>
        <w:rPr>
          <w:rFonts w:ascii="Times New Roman" w:hAnsi="Times New Roman" w:eastAsia="仿宋_GB2312" w:cs="Times New Roman"/>
          <w:spacing w:val="0"/>
          <w:w w:val="100"/>
          <w:sz w:val="32"/>
          <w:szCs w:val="32"/>
        </w:rPr>
        <w:t>两纵六横</w:t>
      </w:r>
      <w:r>
        <w:rPr>
          <w:rFonts w:hint="eastAsia" w:ascii="Times New Roman" w:hAnsi="Times New Roman" w:eastAsia="仿宋_GB2312" w:cs="Times New Roman"/>
          <w:spacing w:val="0"/>
          <w:w w:val="100"/>
          <w:sz w:val="32"/>
          <w:szCs w:val="32"/>
          <w:lang w:eastAsia="zh-CN"/>
        </w:rPr>
        <w:t>”</w:t>
      </w:r>
      <w:r>
        <w:rPr>
          <w:rFonts w:ascii="Times New Roman" w:hAnsi="Times New Roman" w:eastAsia="仿宋_GB2312" w:cs="Times New Roman"/>
          <w:spacing w:val="0"/>
          <w:w w:val="100"/>
          <w:sz w:val="32"/>
          <w:szCs w:val="32"/>
        </w:rPr>
        <w:t>海陆联通的生态廊道，构建</w:t>
      </w:r>
      <w:r>
        <w:rPr>
          <w:rFonts w:hint="eastAsia" w:ascii="Times New Roman" w:hAnsi="Times New Roman" w:eastAsia="仿宋_GB2312" w:cs="Times New Roman"/>
          <w:spacing w:val="0"/>
          <w:w w:val="100"/>
          <w:sz w:val="32"/>
          <w:szCs w:val="32"/>
          <w:lang w:eastAsia="zh-CN"/>
        </w:rPr>
        <w:t>“</w:t>
      </w:r>
      <w:r>
        <w:rPr>
          <w:rFonts w:ascii="Times New Roman" w:hAnsi="Times New Roman" w:eastAsia="仿宋_GB2312" w:cs="Times New Roman"/>
          <w:spacing w:val="0"/>
          <w:w w:val="100"/>
          <w:sz w:val="32"/>
          <w:szCs w:val="32"/>
        </w:rPr>
        <w:t>多点</w:t>
      </w:r>
      <w:r>
        <w:rPr>
          <w:rFonts w:hint="eastAsia" w:ascii="Times New Roman" w:hAnsi="Times New Roman" w:eastAsia="仿宋_GB2312" w:cs="Times New Roman"/>
          <w:spacing w:val="0"/>
          <w:w w:val="100"/>
          <w:sz w:val="32"/>
          <w:szCs w:val="32"/>
          <w:lang w:eastAsia="zh-CN"/>
        </w:rPr>
        <w:t>”</w:t>
      </w:r>
      <w:r>
        <w:rPr>
          <w:rFonts w:ascii="Times New Roman" w:hAnsi="Times New Roman" w:eastAsia="仿宋_GB2312" w:cs="Times New Roman"/>
          <w:spacing w:val="0"/>
          <w:w w:val="100"/>
          <w:sz w:val="32"/>
          <w:szCs w:val="32"/>
        </w:rPr>
        <w:t>海陆协调的自然保护地体系。</w:t>
      </w:r>
    </w:p>
    <w:p>
      <w:pPr>
        <w:pStyle w:val="12"/>
        <w:keepNext w:val="0"/>
        <w:keepLines w:val="0"/>
        <w:pageBreakBefore w:val="0"/>
        <w:widowControl w:val="0"/>
        <w:numPr>
          <w:ilvl w:val="0"/>
          <w:numId w:val="0"/>
        </w:numPr>
        <w:tabs>
          <w:tab w:val="left" w:pos="2660"/>
        </w:tabs>
        <w:kinsoku/>
        <w:wordWrap/>
        <w:overflowPunct/>
        <w:topLinePunct w:val="0"/>
        <w:autoSpaceDE w:val="0"/>
        <w:autoSpaceDN w:val="0"/>
        <w:bidi w:val="0"/>
        <w:adjustRightInd w:val="0"/>
        <w:snapToGrid w:val="0"/>
        <w:spacing w:line="580" w:lineRule="exact"/>
        <w:ind w:left="0" w:leftChars="0" w:right="0" w:rightChars="0" w:firstLine="640" w:firstLineChars="200"/>
        <w:jc w:val="both"/>
        <w:textAlignment w:val="auto"/>
        <w:rPr>
          <w:rFonts w:ascii="Times New Roman" w:hAnsi="Times New Roman" w:eastAsia="仿宋_GB2312" w:cs="Times New Roman"/>
          <w:spacing w:val="0"/>
          <w:w w:val="100"/>
          <w:sz w:val="32"/>
          <w:szCs w:val="32"/>
        </w:rPr>
      </w:pPr>
      <w:r>
        <w:rPr>
          <w:rFonts w:hint="default" w:ascii="Times New Roman" w:hAnsi="Times New Roman" w:eastAsia="仿宋_GB2312" w:cs="Times New Roman"/>
          <w:b w:val="0"/>
          <w:bCs w:val="0"/>
          <w:i w:val="0"/>
          <w:iCs w:val="0"/>
          <w:spacing w:val="0"/>
          <w:w w:val="100"/>
          <w:sz w:val="32"/>
          <w:szCs w:val="32"/>
          <w:lang w:val="en-US" w:eastAsia="zh-CN" w:bidi="ar-SA"/>
        </w:rPr>
        <w:t>（2）</w:t>
      </w:r>
      <w:r>
        <w:rPr>
          <w:rFonts w:ascii="Times New Roman" w:hAnsi="Times New Roman" w:eastAsia="仿宋_GB2312" w:cs="Times New Roman"/>
          <w:spacing w:val="0"/>
          <w:w w:val="100"/>
          <w:sz w:val="32"/>
          <w:szCs w:val="32"/>
        </w:rPr>
        <w:t>推进海岸带生态整治修复。加强海湾河口综合整</w:t>
      </w:r>
      <w:r>
        <w:rPr>
          <w:rFonts w:ascii="Times New Roman" w:hAnsi="Times New Roman" w:eastAsia="仿宋_GB2312" w:cs="Times New Roman"/>
          <w:spacing w:val="0"/>
          <w:w w:val="100"/>
          <w:sz w:val="32"/>
          <w:szCs w:val="32"/>
        </w:rPr>
        <w:t>治</w:t>
      </w:r>
      <w:r>
        <w:rPr>
          <w:rFonts w:ascii="Times New Roman" w:hAnsi="Times New Roman" w:eastAsia="仿宋_GB2312" w:cs="Times New Roman"/>
          <w:spacing w:val="0"/>
          <w:w w:val="100"/>
          <w:sz w:val="32"/>
          <w:szCs w:val="32"/>
        </w:rPr>
        <w:t>修复，加强海岸线岸滩综合治理修复，保护修复典型海洋生态</w:t>
      </w:r>
      <w:r>
        <w:rPr>
          <w:rFonts w:ascii="Times New Roman" w:hAnsi="Times New Roman" w:eastAsia="仿宋_GB2312" w:cs="Times New Roman"/>
          <w:spacing w:val="0"/>
          <w:w w:val="100"/>
          <w:sz w:val="32"/>
          <w:szCs w:val="32"/>
        </w:rPr>
        <w:t>系统。</w:t>
      </w:r>
    </w:p>
    <w:p>
      <w:pPr>
        <w:pStyle w:val="12"/>
        <w:keepNext w:val="0"/>
        <w:keepLines w:val="0"/>
        <w:pageBreakBefore w:val="0"/>
        <w:widowControl w:val="0"/>
        <w:numPr>
          <w:ilvl w:val="0"/>
          <w:numId w:val="0"/>
        </w:numPr>
        <w:tabs>
          <w:tab w:val="left" w:pos="2660"/>
        </w:tabs>
        <w:kinsoku/>
        <w:wordWrap/>
        <w:overflowPunct/>
        <w:topLinePunct w:val="0"/>
        <w:autoSpaceDE w:val="0"/>
        <w:autoSpaceDN w:val="0"/>
        <w:bidi w:val="0"/>
        <w:adjustRightInd w:val="0"/>
        <w:snapToGrid w:val="0"/>
        <w:spacing w:line="580" w:lineRule="exact"/>
        <w:ind w:left="0" w:leftChars="0" w:right="0" w:rightChars="0" w:firstLine="640" w:firstLineChars="200"/>
        <w:jc w:val="both"/>
        <w:textAlignment w:val="auto"/>
        <w:rPr>
          <w:rFonts w:ascii="Times New Roman" w:hAnsi="Times New Roman" w:eastAsia="仿宋_GB2312" w:cs="Times New Roman"/>
          <w:spacing w:val="0"/>
          <w:w w:val="100"/>
          <w:sz w:val="32"/>
          <w:szCs w:val="32"/>
        </w:rPr>
      </w:pPr>
      <w:r>
        <w:rPr>
          <w:rFonts w:hint="default" w:ascii="Times New Roman" w:hAnsi="Times New Roman" w:eastAsia="仿宋_GB2312" w:cs="Times New Roman"/>
          <w:b w:val="0"/>
          <w:bCs w:val="0"/>
          <w:i w:val="0"/>
          <w:iCs w:val="0"/>
          <w:spacing w:val="0"/>
          <w:w w:val="100"/>
          <w:sz w:val="32"/>
          <w:szCs w:val="32"/>
          <w:lang w:val="en-US" w:eastAsia="zh-CN" w:bidi="ar-SA"/>
        </w:rPr>
        <w:t>（3）</w:t>
      </w:r>
      <w:r>
        <w:rPr>
          <w:rFonts w:ascii="Times New Roman" w:hAnsi="Times New Roman" w:eastAsia="仿宋_GB2312" w:cs="Times New Roman"/>
          <w:spacing w:val="0"/>
          <w:w w:val="100"/>
          <w:sz w:val="32"/>
          <w:szCs w:val="32"/>
        </w:rPr>
        <w:t>加强陆海环境污染综合防治。完善陆源污染治理</w:t>
      </w:r>
      <w:r>
        <w:rPr>
          <w:rFonts w:ascii="Times New Roman" w:hAnsi="Times New Roman" w:eastAsia="仿宋_GB2312" w:cs="Times New Roman"/>
          <w:spacing w:val="0"/>
          <w:w w:val="100"/>
          <w:sz w:val="32"/>
          <w:szCs w:val="32"/>
        </w:rPr>
        <w:t>体</w:t>
      </w:r>
      <w:r>
        <w:rPr>
          <w:rFonts w:ascii="Times New Roman" w:hAnsi="Times New Roman" w:eastAsia="仿宋_GB2312" w:cs="Times New Roman"/>
          <w:spacing w:val="0"/>
          <w:w w:val="100"/>
          <w:sz w:val="32"/>
          <w:szCs w:val="32"/>
        </w:rPr>
        <w:t>系，完善海上污染治理体系，完善海洋垃圾治理体系。</w:t>
      </w:r>
    </w:p>
    <w:p>
      <w:pPr>
        <w:pStyle w:val="12"/>
        <w:keepNext w:val="0"/>
        <w:keepLines w:val="0"/>
        <w:pageBreakBefore w:val="0"/>
        <w:widowControl w:val="0"/>
        <w:numPr>
          <w:ilvl w:val="0"/>
          <w:numId w:val="0"/>
        </w:numPr>
        <w:tabs>
          <w:tab w:val="left" w:pos="2660"/>
        </w:tabs>
        <w:kinsoku/>
        <w:wordWrap/>
        <w:overflowPunct/>
        <w:topLinePunct w:val="0"/>
        <w:autoSpaceDE w:val="0"/>
        <w:autoSpaceDN w:val="0"/>
        <w:bidi w:val="0"/>
        <w:adjustRightInd w:val="0"/>
        <w:snapToGrid w:val="0"/>
        <w:spacing w:line="580" w:lineRule="exact"/>
        <w:ind w:left="0" w:leftChars="0" w:right="0" w:rightChars="0" w:firstLine="640" w:firstLineChars="200"/>
        <w:jc w:val="both"/>
        <w:textAlignment w:val="auto"/>
        <w:rPr>
          <w:rFonts w:ascii="Times New Roman" w:hAnsi="Times New Roman" w:eastAsia="仿宋_GB2312" w:cs="Times New Roman"/>
          <w:spacing w:val="0"/>
          <w:w w:val="100"/>
          <w:sz w:val="32"/>
          <w:szCs w:val="32"/>
        </w:rPr>
      </w:pPr>
      <w:r>
        <w:rPr>
          <w:rFonts w:hint="default" w:ascii="Times New Roman" w:hAnsi="Times New Roman" w:eastAsia="仿宋_GB2312" w:cs="Times New Roman"/>
          <w:b w:val="0"/>
          <w:bCs w:val="0"/>
          <w:i w:val="0"/>
          <w:iCs w:val="0"/>
          <w:spacing w:val="0"/>
          <w:w w:val="100"/>
          <w:sz w:val="32"/>
          <w:szCs w:val="32"/>
          <w:lang w:val="en-US" w:eastAsia="zh-CN" w:bidi="ar-SA"/>
        </w:rPr>
        <w:t>（4）</w:t>
      </w:r>
      <w:r>
        <w:rPr>
          <w:rFonts w:ascii="Times New Roman" w:hAnsi="Times New Roman" w:eastAsia="仿宋_GB2312" w:cs="Times New Roman"/>
          <w:spacing w:val="0"/>
          <w:w w:val="100"/>
          <w:sz w:val="32"/>
          <w:szCs w:val="32"/>
        </w:rPr>
        <w:t>推进生态产品价值实现。坚持生态用海理念，创</w:t>
      </w:r>
      <w:r>
        <w:rPr>
          <w:rFonts w:ascii="Times New Roman" w:hAnsi="Times New Roman" w:eastAsia="仿宋_GB2312" w:cs="Times New Roman"/>
          <w:spacing w:val="0"/>
          <w:w w:val="100"/>
          <w:sz w:val="32"/>
          <w:szCs w:val="32"/>
        </w:rPr>
        <w:t>新</w:t>
      </w:r>
      <w:r>
        <w:rPr>
          <w:rFonts w:ascii="Times New Roman" w:hAnsi="Times New Roman" w:eastAsia="仿宋_GB2312" w:cs="Times New Roman"/>
          <w:spacing w:val="0"/>
          <w:w w:val="100"/>
          <w:sz w:val="32"/>
          <w:szCs w:val="32"/>
        </w:rPr>
        <w:t>生态产品价值实现机制，推进生态保护补偿。</w:t>
      </w:r>
    </w:p>
    <w:p>
      <w:pPr>
        <w:pStyle w:val="12"/>
        <w:keepNext w:val="0"/>
        <w:keepLines w:val="0"/>
        <w:pageBreakBefore w:val="0"/>
        <w:widowControl w:val="0"/>
        <w:numPr>
          <w:ilvl w:val="0"/>
          <w:numId w:val="0"/>
        </w:numPr>
        <w:tabs>
          <w:tab w:val="left" w:pos="2147"/>
        </w:tabs>
        <w:kinsoku/>
        <w:wordWrap/>
        <w:overflowPunct/>
        <w:topLinePunct w:val="0"/>
        <w:autoSpaceDE w:val="0"/>
        <w:autoSpaceDN w:val="0"/>
        <w:bidi w:val="0"/>
        <w:adjustRightInd w:val="0"/>
        <w:snapToGrid w:val="0"/>
        <w:spacing w:line="580" w:lineRule="exact"/>
        <w:ind w:left="0" w:leftChars="0" w:right="0" w:rightChars="0" w:firstLine="640" w:firstLineChars="200"/>
        <w:jc w:val="both"/>
        <w:textAlignment w:val="auto"/>
        <w:outlineLvl w:val="2"/>
        <w:rPr>
          <w:rFonts w:ascii="Times New Roman" w:hAnsi="Times New Roman" w:eastAsia="仿宋_GB2312" w:cs="Times New Roman"/>
          <w:spacing w:val="0"/>
          <w:w w:val="100"/>
          <w:sz w:val="32"/>
          <w:szCs w:val="32"/>
        </w:rPr>
      </w:pPr>
      <w:r>
        <w:rPr>
          <w:rFonts w:hint="default" w:ascii="Times New Roman" w:hAnsi="Times New Roman" w:eastAsia="仿宋_GB2312" w:cs="Times New Roman"/>
          <w:b w:val="0"/>
          <w:bCs w:val="0"/>
          <w:i w:val="0"/>
          <w:iCs w:val="0"/>
          <w:spacing w:val="0"/>
          <w:w w:val="100"/>
          <w:sz w:val="32"/>
          <w:szCs w:val="32"/>
          <w:lang w:val="en-US" w:eastAsia="zh-CN" w:bidi="ar-SA"/>
        </w:rPr>
        <w:t>6</w:t>
      </w:r>
      <w:r>
        <w:rPr>
          <w:rFonts w:hint="eastAsia" w:ascii="Times New Roman" w:hAnsi="Times New Roman" w:cs="仿宋_GB2312"/>
          <w:b w:val="0"/>
          <w:bCs w:val="0"/>
          <w:i w:val="0"/>
          <w:iCs w:val="0"/>
          <w:spacing w:val="0"/>
          <w:w w:val="100"/>
          <w:sz w:val="32"/>
          <w:szCs w:val="32"/>
          <w:lang w:val="en-US" w:eastAsia="zh-CN" w:bidi="ar-SA"/>
        </w:rPr>
        <w:t>．</w:t>
      </w:r>
      <w:r>
        <w:rPr>
          <w:rFonts w:ascii="Times New Roman" w:hAnsi="Times New Roman" w:eastAsia="仿宋_GB2312" w:cs="Times New Roman"/>
          <w:spacing w:val="0"/>
          <w:w w:val="100"/>
          <w:sz w:val="32"/>
          <w:szCs w:val="32"/>
        </w:rPr>
        <w:t>第六章</w:t>
      </w:r>
      <w:r>
        <w:rPr>
          <w:rFonts w:hint="eastAsia" w:ascii="Times New Roman" w:hAnsi="Times New Roman" w:eastAsia="仿宋_GB2312" w:cs="Times New Roman"/>
          <w:spacing w:val="0"/>
          <w:w w:val="100"/>
          <w:sz w:val="32"/>
          <w:szCs w:val="32"/>
          <w:lang w:eastAsia="zh-CN"/>
        </w:rPr>
        <w:t>“</w:t>
      </w:r>
      <w:r>
        <w:rPr>
          <w:rFonts w:ascii="Times New Roman" w:hAnsi="Times New Roman" w:eastAsia="仿宋_GB2312" w:cs="Times New Roman"/>
          <w:spacing w:val="0"/>
          <w:w w:val="100"/>
          <w:sz w:val="32"/>
          <w:szCs w:val="32"/>
        </w:rPr>
        <w:t>优化海岸带生产空间布局</w:t>
      </w:r>
      <w:r>
        <w:rPr>
          <w:rFonts w:hint="eastAsia" w:ascii="Times New Roman" w:hAnsi="Times New Roman" w:eastAsia="仿宋_GB2312" w:cs="Times New Roman"/>
          <w:spacing w:val="0"/>
          <w:w w:val="100"/>
          <w:sz w:val="32"/>
          <w:szCs w:val="32"/>
          <w:lang w:eastAsia="zh-CN"/>
        </w:rPr>
        <w:t>”</w:t>
      </w:r>
    </w:p>
    <w:p>
      <w:pPr>
        <w:pStyle w:val="12"/>
        <w:keepNext w:val="0"/>
        <w:keepLines w:val="0"/>
        <w:pageBreakBefore w:val="0"/>
        <w:widowControl w:val="0"/>
        <w:numPr>
          <w:ilvl w:val="0"/>
          <w:numId w:val="0"/>
        </w:numPr>
        <w:tabs>
          <w:tab w:val="left" w:pos="2660"/>
        </w:tabs>
        <w:kinsoku/>
        <w:wordWrap/>
        <w:overflowPunct/>
        <w:topLinePunct w:val="0"/>
        <w:autoSpaceDE w:val="0"/>
        <w:autoSpaceDN w:val="0"/>
        <w:bidi w:val="0"/>
        <w:adjustRightInd w:val="0"/>
        <w:snapToGrid w:val="0"/>
        <w:spacing w:line="580" w:lineRule="exact"/>
        <w:ind w:left="0" w:leftChars="0" w:right="0" w:rightChars="0" w:firstLine="640" w:firstLineChars="200"/>
        <w:jc w:val="both"/>
        <w:textAlignment w:val="auto"/>
        <w:rPr>
          <w:rFonts w:ascii="Times New Roman" w:hAnsi="Times New Roman" w:eastAsia="仿宋_GB2312" w:cs="Times New Roman"/>
          <w:spacing w:val="0"/>
          <w:w w:val="100"/>
          <w:sz w:val="32"/>
          <w:szCs w:val="32"/>
        </w:rPr>
      </w:pPr>
      <w:r>
        <w:rPr>
          <w:rFonts w:hint="default" w:ascii="Times New Roman" w:hAnsi="Times New Roman" w:eastAsia="仿宋_GB2312" w:cs="Times New Roman"/>
          <w:b w:val="0"/>
          <w:bCs w:val="0"/>
          <w:i w:val="0"/>
          <w:iCs w:val="0"/>
          <w:spacing w:val="0"/>
          <w:w w:val="100"/>
          <w:sz w:val="32"/>
          <w:szCs w:val="32"/>
          <w:lang w:val="en-US" w:eastAsia="zh-CN" w:bidi="ar-SA"/>
        </w:rPr>
        <w:t>（1）</w:t>
      </w:r>
      <w:r>
        <w:rPr>
          <w:rFonts w:ascii="Times New Roman" w:hAnsi="Times New Roman" w:eastAsia="仿宋_GB2312" w:cs="Times New Roman"/>
          <w:spacing w:val="0"/>
          <w:w w:val="100"/>
          <w:sz w:val="32"/>
          <w:szCs w:val="32"/>
        </w:rPr>
        <w:t>完善产业发展指引。优化产业准入标准，提升海</w:t>
      </w:r>
      <w:r>
        <w:rPr>
          <w:rFonts w:ascii="Times New Roman" w:hAnsi="Times New Roman" w:eastAsia="仿宋_GB2312" w:cs="Times New Roman"/>
          <w:spacing w:val="0"/>
          <w:w w:val="100"/>
          <w:sz w:val="32"/>
          <w:szCs w:val="32"/>
        </w:rPr>
        <w:t>洋</w:t>
      </w:r>
      <w:r>
        <w:rPr>
          <w:rFonts w:ascii="Times New Roman" w:hAnsi="Times New Roman" w:eastAsia="仿宋_GB2312" w:cs="Times New Roman"/>
          <w:spacing w:val="0"/>
          <w:w w:val="100"/>
          <w:sz w:val="32"/>
          <w:szCs w:val="32"/>
        </w:rPr>
        <w:t>资源利用效率，高效利用存量围填海资源。</w:t>
      </w:r>
    </w:p>
    <w:p>
      <w:pPr>
        <w:pStyle w:val="12"/>
        <w:keepNext w:val="0"/>
        <w:keepLines w:val="0"/>
        <w:pageBreakBefore w:val="0"/>
        <w:widowControl w:val="0"/>
        <w:numPr>
          <w:ilvl w:val="0"/>
          <w:numId w:val="0"/>
        </w:numPr>
        <w:tabs>
          <w:tab w:val="left" w:pos="2660"/>
        </w:tabs>
        <w:kinsoku/>
        <w:wordWrap/>
        <w:overflowPunct/>
        <w:topLinePunct w:val="0"/>
        <w:autoSpaceDE w:val="0"/>
        <w:autoSpaceDN w:val="0"/>
        <w:bidi w:val="0"/>
        <w:adjustRightInd w:val="0"/>
        <w:snapToGrid w:val="0"/>
        <w:spacing w:line="580" w:lineRule="exact"/>
        <w:ind w:left="0" w:leftChars="0" w:right="0" w:rightChars="0" w:firstLine="640" w:firstLineChars="200"/>
        <w:jc w:val="both"/>
        <w:textAlignment w:val="auto"/>
        <w:rPr>
          <w:rFonts w:ascii="Times New Roman" w:hAnsi="Times New Roman" w:eastAsia="仿宋_GB2312" w:cs="Times New Roman"/>
          <w:spacing w:val="0"/>
          <w:w w:val="100"/>
          <w:sz w:val="32"/>
          <w:szCs w:val="32"/>
        </w:rPr>
      </w:pPr>
      <w:r>
        <w:rPr>
          <w:rFonts w:hint="default" w:ascii="Times New Roman" w:hAnsi="Times New Roman" w:eastAsia="仿宋_GB2312" w:cs="Times New Roman"/>
          <w:b w:val="0"/>
          <w:bCs w:val="0"/>
          <w:i w:val="0"/>
          <w:iCs w:val="0"/>
          <w:spacing w:val="0"/>
          <w:w w:val="100"/>
          <w:sz w:val="32"/>
          <w:szCs w:val="32"/>
          <w:lang w:val="en-US" w:eastAsia="zh-CN" w:bidi="ar-SA"/>
        </w:rPr>
        <w:t>（2）</w:t>
      </w:r>
      <w:r>
        <w:rPr>
          <w:rFonts w:ascii="Times New Roman" w:hAnsi="Times New Roman" w:eastAsia="仿宋_GB2312" w:cs="Times New Roman"/>
          <w:spacing w:val="0"/>
          <w:w w:val="100"/>
          <w:sz w:val="32"/>
          <w:szCs w:val="32"/>
        </w:rPr>
        <w:t>优化产业发展布局。提升临港制造业竞争力，完</w:t>
      </w:r>
      <w:r>
        <w:rPr>
          <w:rFonts w:ascii="Times New Roman" w:hAnsi="Times New Roman" w:eastAsia="仿宋_GB2312" w:cs="Times New Roman"/>
          <w:spacing w:val="0"/>
          <w:w w:val="100"/>
          <w:sz w:val="32"/>
          <w:szCs w:val="32"/>
        </w:rPr>
        <w:t>善</w:t>
      </w:r>
      <w:r>
        <w:rPr>
          <w:rFonts w:ascii="Times New Roman" w:hAnsi="Times New Roman" w:eastAsia="仿宋_GB2312" w:cs="Times New Roman"/>
          <w:spacing w:val="0"/>
          <w:w w:val="100"/>
          <w:sz w:val="32"/>
          <w:szCs w:val="32"/>
        </w:rPr>
        <w:t>港航集疏运体系，优化提升海洋渔业。</w:t>
      </w:r>
    </w:p>
    <w:p>
      <w:pPr>
        <w:pStyle w:val="12"/>
        <w:keepNext w:val="0"/>
        <w:keepLines w:val="0"/>
        <w:pageBreakBefore w:val="0"/>
        <w:widowControl w:val="0"/>
        <w:numPr>
          <w:ilvl w:val="0"/>
          <w:numId w:val="0"/>
        </w:numPr>
        <w:tabs>
          <w:tab w:val="left" w:pos="2660"/>
        </w:tabs>
        <w:kinsoku/>
        <w:wordWrap/>
        <w:overflowPunct/>
        <w:topLinePunct w:val="0"/>
        <w:autoSpaceDE w:val="0"/>
        <w:autoSpaceDN w:val="0"/>
        <w:bidi w:val="0"/>
        <w:adjustRightInd w:val="0"/>
        <w:snapToGrid w:val="0"/>
        <w:spacing w:line="580" w:lineRule="exact"/>
        <w:ind w:left="0" w:leftChars="0" w:right="0" w:rightChars="0" w:firstLine="640" w:firstLineChars="200"/>
        <w:jc w:val="both"/>
        <w:textAlignment w:val="auto"/>
        <w:rPr>
          <w:rFonts w:ascii="Times New Roman" w:hAnsi="Times New Roman" w:eastAsia="仿宋_GB2312" w:cs="Times New Roman"/>
          <w:spacing w:val="0"/>
          <w:w w:val="100"/>
          <w:sz w:val="32"/>
          <w:szCs w:val="32"/>
        </w:rPr>
      </w:pPr>
      <w:r>
        <w:rPr>
          <w:rFonts w:hint="default" w:ascii="Times New Roman" w:hAnsi="Times New Roman" w:eastAsia="仿宋_GB2312" w:cs="Times New Roman"/>
          <w:b w:val="0"/>
          <w:bCs w:val="0"/>
          <w:i w:val="0"/>
          <w:iCs w:val="0"/>
          <w:spacing w:val="0"/>
          <w:w w:val="100"/>
          <w:sz w:val="32"/>
          <w:szCs w:val="32"/>
          <w:lang w:val="en-US" w:eastAsia="zh-CN" w:bidi="ar-SA"/>
        </w:rPr>
        <w:t>（3）</w:t>
      </w:r>
      <w:r>
        <w:rPr>
          <w:rFonts w:ascii="Times New Roman" w:hAnsi="Times New Roman" w:eastAsia="仿宋_GB2312" w:cs="Times New Roman"/>
          <w:spacing w:val="0"/>
          <w:w w:val="100"/>
          <w:sz w:val="32"/>
          <w:szCs w:val="32"/>
        </w:rPr>
        <w:t>加快发展海洋电子信息、海洋新材料、海洋生物</w:t>
      </w:r>
      <w:r>
        <w:rPr>
          <w:rFonts w:ascii="Times New Roman" w:hAnsi="Times New Roman" w:eastAsia="仿宋_GB2312" w:cs="Times New Roman"/>
          <w:spacing w:val="0"/>
          <w:w w:val="100"/>
          <w:sz w:val="32"/>
          <w:szCs w:val="32"/>
        </w:rPr>
        <w:t>医</w:t>
      </w:r>
      <w:r>
        <w:rPr>
          <w:rFonts w:ascii="Times New Roman" w:hAnsi="Times New Roman" w:eastAsia="仿宋_GB2312" w:cs="Times New Roman"/>
          <w:spacing w:val="0"/>
          <w:w w:val="100"/>
          <w:sz w:val="32"/>
          <w:szCs w:val="32"/>
        </w:rPr>
        <w:t>药、海洋清洁能源和其他海洋新兴产业。</w:t>
      </w:r>
    </w:p>
    <w:p>
      <w:pPr>
        <w:pStyle w:val="12"/>
        <w:keepNext w:val="0"/>
        <w:keepLines w:val="0"/>
        <w:pageBreakBefore w:val="0"/>
        <w:widowControl w:val="0"/>
        <w:numPr>
          <w:ilvl w:val="0"/>
          <w:numId w:val="0"/>
        </w:numPr>
        <w:tabs>
          <w:tab w:val="left" w:pos="2147"/>
        </w:tabs>
        <w:kinsoku/>
        <w:wordWrap/>
        <w:overflowPunct/>
        <w:topLinePunct w:val="0"/>
        <w:autoSpaceDE w:val="0"/>
        <w:autoSpaceDN w:val="0"/>
        <w:bidi w:val="0"/>
        <w:adjustRightInd w:val="0"/>
        <w:snapToGrid w:val="0"/>
        <w:spacing w:line="580" w:lineRule="exact"/>
        <w:ind w:left="0" w:leftChars="0" w:right="0" w:rightChars="0" w:firstLine="640" w:firstLineChars="200"/>
        <w:jc w:val="both"/>
        <w:textAlignment w:val="auto"/>
        <w:outlineLvl w:val="2"/>
        <w:rPr>
          <w:rFonts w:hint="eastAsia" w:ascii="Times New Roman" w:hAnsi="Times New Roman" w:eastAsia="仿宋_GB2312" w:cs="Times New Roman"/>
          <w:spacing w:val="0"/>
          <w:w w:val="100"/>
          <w:sz w:val="32"/>
          <w:szCs w:val="32"/>
          <w:lang w:eastAsia="zh-CN"/>
        </w:rPr>
      </w:pPr>
      <w:r>
        <w:rPr>
          <w:rFonts w:hint="default" w:ascii="Times New Roman" w:hAnsi="Times New Roman" w:eastAsia="仿宋_GB2312" w:cs="Times New Roman"/>
          <w:b w:val="0"/>
          <w:bCs w:val="0"/>
          <w:i w:val="0"/>
          <w:iCs w:val="0"/>
          <w:spacing w:val="0"/>
          <w:w w:val="100"/>
          <w:sz w:val="32"/>
          <w:szCs w:val="32"/>
          <w:lang w:val="en-US" w:eastAsia="zh-CN" w:bidi="ar-SA"/>
        </w:rPr>
        <w:t>7</w:t>
      </w:r>
      <w:r>
        <w:rPr>
          <w:rFonts w:hint="eastAsia" w:ascii="Times New Roman" w:hAnsi="Times New Roman" w:cs="仿宋_GB2312"/>
          <w:b w:val="0"/>
          <w:bCs w:val="0"/>
          <w:i w:val="0"/>
          <w:iCs w:val="0"/>
          <w:spacing w:val="0"/>
          <w:w w:val="100"/>
          <w:sz w:val="32"/>
          <w:szCs w:val="32"/>
          <w:lang w:val="en-US" w:eastAsia="zh-CN" w:bidi="ar-SA"/>
        </w:rPr>
        <w:t>．</w:t>
      </w:r>
      <w:r>
        <w:rPr>
          <w:rFonts w:ascii="Times New Roman" w:hAnsi="Times New Roman" w:eastAsia="仿宋_GB2312" w:cs="Times New Roman"/>
          <w:spacing w:val="0"/>
          <w:w w:val="100"/>
          <w:sz w:val="32"/>
          <w:szCs w:val="32"/>
        </w:rPr>
        <w:t>第七章</w:t>
      </w:r>
      <w:r>
        <w:rPr>
          <w:rFonts w:hint="eastAsia" w:ascii="Times New Roman" w:hAnsi="Times New Roman" w:eastAsia="仿宋_GB2312" w:cs="Times New Roman"/>
          <w:spacing w:val="0"/>
          <w:w w:val="100"/>
          <w:sz w:val="32"/>
          <w:szCs w:val="32"/>
          <w:lang w:eastAsia="zh-CN"/>
        </w:rPr>
        <w:t>“</w:t>
      </w:r>
      <w:r>
        <w:rPr>
          <w:rFonts w:ascii="Times New Roman" w:hAnsi="Times New Roman" w:eastAsia="仿宋_GB2312" w:cs="Times New Roman"/>
          <w:spacing w:val="0"/>
          <w:w w:val="100"/>
          <w:sz w:val="32"/>
          <w:szCs w:val="32"/>
        </w:rPr>
        <w:t>提升海岸带生活空间品质</w:t>
      </w:r>
      <w:r>
        <w:rPr>
          <w:rFonts w:hint="eastAsia" w:ascii="Times New Roman" w:hAnsi="Times New Roman" w:eastAsia="仿宋_GB2312" w:cs="Times New Roman"/>
          <w:spacing w:val="0"/>
          <w:w w:val="100"/>
          <w:sz w:val="32"/>
          <w:szCs w:val="32"/>
          <w:lang w:eastAsia="zh-CN"/>
        </w:rPr>
        <w:t>”</w:t>
      </w:r>
    </w:p>
    <w:p>
      <w:pPr>
        <w:pStyle w:val="12"/>
        <w:keepNext w:val="0"/>
        <w:keepLines w:val="0"/>
        <w:pageBreakBefore w:val="0"/>
        <w:widowControl w:val="0"/>
        <w:numPr>
          <w:ilvl w:val="0"/>
          <w:numId w:val="0"/>
        </w:numPr>
        <w:tabs>
          <w:tab w:val="left" w:pos="2147"/>
        </w:tabs>
        <w:kinsoku/>
        <w:wordWrap/>
        <w:overflowPunct/>
        <w:topLinePunct w:val="0"/>
        <w:autoSpaceDE w:val="0"/>
        <w:autoSpaceDN w:val="0"/>
        <w:bidi w:val="0"/>
        <w:adjustRightInd w:val="0"/>
        <w:snapToGrid w:val="0"/>
        <w:spacing w:line="580" w:lineRule="exact"/>
        <w:ind w:left="0" w:leftChars="0" w:right="0" w:rightChars="0" w:firstLine="640" w:firstLineChars="200"/>
        <w:jc w:val="both"/>
        <w:textAlignment w:val="auto"/>
        <w:outlineLvl w:val="2"/>
        <w:rPr>
          <w:rFonts w:ascii="Times New Roman" w:hAnsi="Times New Roman" w:eastAsia="仿宋_GB2312" w:cs="Times New Roman"/>
          <w:spacing w:val="0"/>
          <w:w w:val="100"/>
          <w:sz w:val="32"/>
          <w:szCs w:val="32"/>
        </w:rPr>
      </w:pPr>
      <w:r>
        <w:rPr>
          <w:rFonts w:ascii="Times New Roman" w:hAnsi="Times New Roman" w:eastAsia="仿宋_GB2312" w:cs="Times New Roman"/>
          <w:spacing w:val="0"/>
          <w:w w:val="100"/>
          <w:sz w:val="32"/>
          <w:szCs w:val="32"/>
        </w:rPr>
        <w:t>提高城乡协调水平。打造引领型现代海洋城市，</w:t>
      </w:r>
      <w:r>
        <w:rPr>
          <w:rFonts w:ascii="Times New Roman" w:hAnsi="Times New Roman" w:eastAsia="仿宋_GB2312" w:cs="Times New Roman"/>
          <w:spacing w:val="0"/>
          <w:w w:val="100"/>
          <w:sz w:val="32"/>
          <w:szCs w:val="32"/>
        </w:rPr>
        <w:t>构</w:t>
      </w:r>
      <w:r>
        <w:rPr>
          <w:rFonts w:ascii="Times New Roman" w:hAnsi="Times New Roman" w:eastAsia="仿宋_GB2312" w:cs="Times New Roman"/>
          <w:spacing w:val="0"/>
          <w:w w:val="100"/>
          <w:sz w:val="32"/>
          <w:szCs w:val="32"/>
        </w:rPr>
        <w:t>建特色滨海生活空间体系。</w:t>
      </w:r>
    </w:p>
    <w:p>
      <w:pPr>
        <w:pStyle w:val="12"/>
        <w:keepNext w:val="0"/>
        <w:keepLines w:val="0"/>
        <w:pageBreakBefore w:val="0"/>
        <w:widowControl w:val="0"/>
        <w:numPr>
          <w:ilvl w:val="0"/>
          <w:numId w:val="0"/>
        </w:numPr>
        <w:tabs>
          <w:tab w:val="left" w:pos="2660"/>
        </w:tabs>
        <w:kinsoku/>
        <w:wordWrap/>
        <w:overflowPunct/>
        <w:topLinePunct w:val="0"/>
        <w:autoSpaceDE w:val="0"/>
        <w:autoSpaceDN w:val="0"/>
        <w:bidi w:val="0"/>
        <w:adjustRightInd w:val="0"/>
        <w:snapToGrid w:val="0"/>
        <w:spacing w:line="580" w:lineRule="exact"/>
        <w:ind w:left="0" w:leftChars="0" w:right="0" w:rightChars="0" w:firstLine="640" w:firstLineChars="200"/>
        <w:jc w:val="both"/>
        <w:textAlignment w:val="auto"/>
        <w:rPr>
          <w:rFonts w:ascii="Times New Roman" w:hAnsi="Times New Roman" w:eastAsia="仿宋_GB2312" w:cs="Times New Roman"/>
          <w:spacing w:val="0"/>
          <w:w w:val="100"/>
          <w:sz w:val="32"/>
          <w:szCs w:val="32"/>
        </w:rPr>
      </w:pPr>
      <w:r>
        <w:rPr>
          <w:rFonts w:hint="default" w:ascii="Times New Roman" w:hAnsi="Times New Roman" w:eastAsia="仿宋_GB2312" w:cs="Times New Roman"/>
          <w:b w:val="0"/>
          <w:bCs w:val="0"/>
          <w:i w:val="0"/>
          <w:iCs w:val="0"/>
          <w:spacing w:val="0"/>
          <w:w w:val="100"/>
          <w:sz w:val="32"/>
          <w:szCs w:val="32"/>
          <w:lang w:val="en-US" w:eastAsia="zh-CN" w:bidi="ar-SA"/>
        </w:rPr>
        <w:t>（1）</w:t>
      </w:r>
      <w:r>
        <w:rPr>
          <w:rFonts w:ascii="Times New Roman" w:hAnsi="Times New Roman" w:eastAsia="仿宋_GB2312" w:cs="Times New Roman"/>
          <w:spacing w:val="0"/>
          <w:w w:val="100"/>
          <w:sz w:val="32"/>
          <w:szCs w:val="32"/>
        </w:rPr>
        <w:t>提升生活空间质量。构建绿色化人文亲海空间，</w:t>
      </w:r>
      <w:r>
        <w:rPr>
          <w:rFonts w:ascii="Times New Roman" w:hAnsi="Times New Roman" w:eastAsia="仿宋_GB2312" w:cs="Times New Roman"/>
          <w:spacing w:val="0"/>
          <w:w w:val="100"/>
          <w:sz w:val="32"/>
          <w:szCs w:val="32"/>
        </w:rPr>
        <w:t>塑</w:t>
      </w:r>
      <w:r>
        <w:rPr>
          <w:rFonts w:ascii="Times New Roman" w:hAnsi="Times New Roman" w:eastAsia="仿宋_GB2312" w:cs="Times New Roman"/>
          <w:spacing w:val="0"/>
          <w:w w:val="100"/>
          <w:sz w:val="32"/>
          <w:szCs w:val="32"/>
        </w:rPr>
        <w:t>造多层次滨海景观，营造高品质公共服务体系。</w:t>
      </w:r>
    </w:p>
    <w:p>
      <w:pPr>
        <w:pStyle w:val="12"/>
        <w:keepNext w:val="0"/>
        <w:keepLines w:val="0"/>
        <w:pageBreakBefore w:val="0"/>
        <w:widowControl w:val="0"/>
        <w:numPr>
          <w:ilvl w:val="0"/>
          <w:numId w:val="0"/>
        </w:numPr>
        <w:tabs>
          <w:tab w:val="left" w:pos="2660"/>
        </w:tabs>
        <w:kinsoku/>
        <w:wordWrap/>
        <w:overflowPunct/>
        <w:topLinePunct w:val="0"/>
        <w:autoSpaceDE w:val="0"/>
        <w:autoSpaceDN w:val="0"/>
        <w:bidi w:val="0"/>
        <w:adjustRightInd w:val="0"/>
        <w:snapToGrid w:val="0"/>
        <w:spacing w:line="580" w:lineRule="exact"/>
        <w:ind w:left="0" w:leftChars="0" w:right="0" w:rightChars="0" w:firstLine="640" w:firstLineChars="200"/>
        <w:jc w:val="both"/>
        <w:textAlignment w:val="auto"/>
        <w:rPr>
          <w:rFonts w:ascii="Times New Roman" w:hAnsi="Times New Roman" w:eastAsia="仿宋_GB2312" w:cs="Times New Roman"/>
          <w:spacing w:val="0"/>
          <w:w w:val="100"/>
          <w:sz w:val="32"/>
          <w:szCs w:val="32"/>
        </w:rPr>
      </w:pPr>
      <w:r>
        <w:rPr>
          <w:rFonts w:hint="default" w:ascii="Times New Roman" w:hAnsi="Times New Roman" w:eastAsia="仿宋_GB2312" w:cs="Times New Roman"/>
          <w:b w:val="0"/>
          <w:bCs w:val="0"/>
          <w:i w:val="0"/>
          <w:iCs w:val="0"/>
          <w:spacing w:val="0"/>
          <w:w w:val="100"/>
          <w:sz w:val="32"/>
          <w:szCs w:val="32"/>
          <w:lang w:val="en-US" w:eastAsia="zh-CN" w:bidi="ar-SA"/>
        </w:rPr>
        <w:t>（2）</w:t>
      </w:r>
      <w:r>
        <w:rPr>
          <w:rFonts w:ascii="Times New Roman" w:hAnsi="Times New Roman" w:eastAsia="仿宋_GB2312" w:cs="Times New Roman"/>
          <w:spacing w:val="0"/>
          <w:w w:val="100"/>
          <w:sz w:val="32"/>
          <w:szCs w:val="32"/>
        </w:rPr>
        <w:t>促进滨海旅游提质发展。培育滨海旅游新业态新</w:t>
      </w:r>
      <w:r>
        <w:rPr>
          <w:rFonts w:ascii="Times New Roman" w:hAnsi="Times New Roman" w:eastAsia="仿宋_GB2312" w:cs="Times New Roman"/>
          <w:spacing w:val="0"/>
          <w:w w:val="100"/>
          <w:sz w:val="32"/>
          <w:szCs w:val="32"/>
        </w:rPr>
        <w:t>产</w:t>
      </w:r>
      <w:r>
        <w:rPr>
          <w:rFonts w:ascii="Times New Roman" w:hAnsi="Times New Roman" w:eastAsia="仿宋_GB2312" w:cs="Times New Roman"/>
          <w:spacing w:val="0"/>
          <w:w w:val="100"/>
          <w:sz w:val="32"/>
          <w:szCs w:val="32"/>
        </w:rPr>
        <w:t>品，完善滨海旅游基础设施。</w:t>
      </w:r>
    </w:p>
    <w:p>
      <w:pPr>
        <w:pStyle w:val="12"/>
        <w:keepNext w:val="0"/>
        <w:keepLines w:val="0"/>
        <w:pageBreakBefore w:val="0"/>
        <w:widowControl w:val="0"/>
        <w:numPr>
          <w:ilvl w:val="0"/>
          <w:numId w:val="0"/>
        </w:numPr>
        <w:tabs>
          <w:tab w:val="left" w:pos="2147"/>
        </w:tabs>
        <w:kinsoku/>
        <w:wordWrap/>
        <w:overflowPunct/>
        <w:topLinePunct w:val="0"/>
        <w:autoSpaceDE w:val="0"/>
        <w:autoSpaceDN w:val="0"/>
        <w:bidi w:val="0"/>
        <w:adjustRightInd w:val="0"/>
        <w:snapToGrid w:val="0"/>
        <w:spacing w:line="580" w:lineRule="exact"/>
        <w:ind w:left="0" w:leftChars="0" w:right="0" w:rightChars="0" w:firstLine="640" w:firstLineChars="200"/>
        <w:jc w:val="both"/>
        <w:textAlignment w:val="auto"/>
        <w:outlineLvl w:val="2"/>
        <w:rPr>
          <w:rFonts w:ascii="Times New Roman" w:hAnsi="Times New Roman" w:eastAsia="仿宋_GB2312" w:cs="Times New Roman"/>
          <w:spacing w:val="0"/>
          <w:w w:val="100"/>
          <w:sz w:val="32"/>
          <w:szCs w:val="32"/>
        </w:rPr>
      </w:pPr>
      <w:r>
        <w:rPr>
          <w:rFonts w:hint="default" w:ascii="Times New Roman" w:hAnsi="Times New Roman" w:eastAsia="仿宋_GB2312" w:cs="Times New Roman"/>
          <w:b w:val="0"/>
          <w:bCs w:val="0"/>
          <w:i w:val="0"/>
          <w:iCs w:val="0"/>
          <w:spacing w:val="0"/>
          <w:w w:val="100"/>
          <w:sz w:val="32"/>
          <w:szCs w:val="32"/>
          <w:lang w:val="en-US" w:eastAsia="zh-CN" w:bidi="ar-SA"/>
        </w:rPr>
        <w:t>8</w:t>
      </w:r>
      <w:r>
        <w:rPr>
          <w:rFonts w:hint="eastAsia" w:ascii="Times New Roman" w:hAnsi="Times New Roman" w:cs="仿宋_GB2312"/>
          <w:b w:val="0"/>
          <w:bCs w:val="0"/>
          <w:i w:val="0"/>
          <w:iCs w:val="0"/>
          <w:spacing w:val="0"/>
          <w:w w:val="100"/>
          <w:sz w:val="32"/>
          <w:szCs w:val="32"/>
          <w:lang w:val="en-US" w:eastAsia="zh-CN" w:bidi="ar-SA"/>
        </w:rPr>
        <w:t>．</w:t>
      </w:r>
      <w:r>
        <w:rPr>
          <w:rFonts w:ascii="Times New Roman" w:hAnsi="Times New Roman" w:eastAsia="仿宋_GB2312" w:cs="Times New Roman"/>
          <w:spacing w:val="0"/>
          <w:w w:val="100"/>
          <w:sz w:val="32"/>
          <w:szCs w:val="32"/>
        </w:rPr>
        <w:t>第八章</w:t>
      </w:r>
      <w:r>
        <w:rPr>
          <w:rFonts w:hint="eastAsia" w:ascii="Times New Roman" w:hAnsi="Times New Roman" w:eastAsia="仿宋_GB2312" w:cs="Times New Roman"/>
          <w:spacing w:val="0"/>
          <w:w w:val="100"/>
          <w:sz w:val="32"/>
          <w:szCs w:val="32"/>
          <w:lang w:eastAsia="zh-CN"/>
        </w:rPr>
        <w:t>“</w:t>
      </w:r>
      <w:r>
        <w:rPr>
          <w:rFonts w:ascii="Times New Roman" w:hAnsi="Times New Roman" w:eastAsia="仿宋_GB2312" w:cs="Times New Roman"/>
          <w:spacing w:val="0"/>
          <w:w w:val="100"/>
          <w:sz w:val="32"/>
          <w:szCs w:val="32"/>
        </w:rPr>
        <w:t>构建海岸带安全防治体系</w:t>
      </w:r>
      <w:r>
        <w:rPr>
          <w:rFonts w:hint="eastAsia" w:ascii="Times New Roman" w:hAnsi="Times New Roman" w:eastAsia="仿宋_GB2312" w:cs="Times New Roman"/>
          <w:spacing w:val="0"/>
          <w:w w:val="100"/>
          <w:sz w:val="32"/>
          <w:szCs w:val="32"/>
          <w:lang w:eastAsia="zh-CN"/>
        </w:rPr>
        <w:t>”</w:t>
      </w:r>
    </w:p>
    <w:p>
      <w:pPr>
        <w:pStyle w:val="4"/>
        <w:keepNext w:val="0"/>
        <w:keepLines w:val="0"/>
        <w:pageBreakBefore w:val="0"/>
        <w:widowControl w:val="0"/>
        <w:kinsoku/>
        <w:wordWrap/>
        <w:overflowPunct/>
        <w:topLinePunct w:val="0"/>
        <w:autoSpaceDE w:val="0"/>
        <w:autoSpaceDN w:val="0"/>
        <w:bidi w:val="0"/>
        <w:adjustRightInd w:val="0"/>
        <w:snapToGrid w:val="0"/>
        <w:spacing w:line="580" w:lineRule="exact"/>
        <w:ind w:left="0" w:right="0" w:firstLine="640" w:firstLineChars="200"/>
        <w:jc w:val="both"/>
        <w:textAlignment w:val="auto"/>
        <w:rPr>
          <w:rFonts w:ascii="Times New Roman" w:hAnsi="Times New Roman" w:eastAsia="仿宋_GB2312" w:cs="Times New Roman"/>
          <w:spacing w:val="0"/>
          <w:w w:val="100"/>
          <w:sz w:val="32"/>
          <w:szCs w:val="32"/>
        </w:rPr>
      </w:pPr>
      <w:r>
        <w:rPr>
          <w:rFonts w:ascii="Times New Roman" w:hAnsi="Times New Roman" w:eastAsia="仿宋_GB2312" w:cs="Times New Roman"/>
          <w:spacing w:val="0"/>
          <w:w w:val="100"/>
          <w:sz w:val="32"/>
          <w:szCs w:val="32"/>
        </w:rPr>
        <w:t>提升陆海一体安全防控能力。完善陆海一体安全系统防控机制，加强陆海联动安全应急能力建设。</w:t>
      </w:r>
    </w:p>
    <w:p>
      <w:pPr>
        <w:pStyle w:val="4"/>
        <w:keepNext w:val="0"/>
        <w:keepLines w:val="0"/>
        <w:pageBreakBefore w:val="0"/>
        <w:widowControl w:val="0"/>
        <w:kinsoku/>
        <w:wordWrap/>
        <w:overflowPunct/>
        <w:topLinePunct w:val="0"/>
        <w:autoSpaceDE w:val="0"/>
        <w:autoSpaceDN w:val="0"/>
        <w:bidi w:val="0"/>
        <w:adjustRightInd w:val="0"/>
        <w:snapToGrid w:val="0"/>
        <w:spacing w:line="580" w:lineRule="exact"/>
        <w:ind w:left="0" w:right="0" w:firstLine="640" w:firstLineChars="200"/>
        <w:jc w:val="both"/>
        <w:textAlignment w:val="auto"/>
        <w:rPr>
          <w:rFonts w:ascii="Times New Roman" w:hAnsi="Times New Roman" w:eastAsia="仿宋_GB2312" w:cs="Times New Roman"/>
          <w:spacing w:val="0"/>
          <w:w w:val="100"/>
          <w:sz w:val="32"/>
          <w:szCs w:val="32"/>
        </w:rPr>
      </w:pPr>
      <w:r>
        <w:rPr>
          <w:rFonts w:ascii="Times New Roman" w:hAnsi="Times New Roman" w:eastAsia="仿宋_GB2312" w:cs="Times New Roman"/>
          <w:spacing w:val="0"/>
          <w:w w:val="100"/>
          <w:sz w:val="32"/>
          <w:szCs w:val="32"/>
        </w:rPr>
        <w:t>增强海洋防灾减灾能力。构建海洋防灾减灾体系，提升海洋灾害观测预警能力，完善海洋灾害风险闭环管控机制，深化海洋生态预警监测，加强海岸带地质调查监测。</w:t>
      </w:r>
    </w:p>
    <w:p>
      <w:pPr>
        <w:pStyle w:val="12"/>
        <w:keepNext w:val="0"/>
        <w:keepLines w:val="0"/>
        <w:pageBreakBefore w:val="0"/>
        <w:widowControl w:val="0"/>
        <w:numPr>
          <w:ilvl w:val="0"/>
          <w:numId w:val="0"/>
        </w:numPr>
        <w:tabs>
          <w:tab w:val="left" w:pos="2228"/>
        </w:tabs>
        <w:kinsoku/>
        <w:wordWrap/>
        <w:overflowPunct/>
        <w:topLinePunct w:val="0"/>
        <w:autoSpaceDE w:val="0"/>
        <w:autoSpaceDN w:val="0"/>
        <w:bidi w:val="0"/>
        <w:adjustRightInd w:val="0"/>
        <w:snapToGrid w:val="0"/>
        <w:spacing w:line="580" w:lineRule="exact"/>
        <w:ind w:left="0" w:leftChars="0" w:right="0" w:rightChars="0" w:firstLine="640" w:firstLineChars="200"/>
        <w:jc w:val="both"/>
        <w:textAlignment w:val="auto"/>
        <w:outlineLvl w:val="2"/>
        <w:rPr>
          <w:rFonts w:ascii="Times New Roman" w:hAnsi="Times New Roman" w:eastAsia="仿宋_GB2312" w:cs="Times New Roman"/>
          <w:spacing w:val="0"/>
          <w:w w:val="100"/>
          <w:sz w:val="32"/>
          <w:szCs w:val="32"/>
        </w:rPr>
      </w:pPr>
      <w:r>
        <w:rPr>
          <w:rFonts w:hint="default" w:ascii="Times New Roman" w:hAnsi="Times New Roman" w:eastAsia="仿宋_GB2312" w:cs="Times New Roman"/>
          <w:b w:val="0"/>
          <w:bCs w:val="0"/>
          <w:i w:val="0"/>
          <w:iCs w:val="0"/>
          <w:spacing w:val="0"/>
          <w:w w:val="100"/>
          <w:sz w:val="32"/>
          <w:szCs w:val="32"/>
          <w:lang w:val="en-US" w:eastAsia="zh-CN" w:bidi="ar-SA"/>
        </w:rPr>
        <w:t>9</w:t>
      </w:r>
      <w:r>
        <w:rPr>
          <w:rFonts w:hint="eastAsia" w:ascii="Times New Roman" w:hAnsi="Times New Roman" w:cs="仿宋_GB2312"/>
          <w:b w:val="0"/>
          <w:bCs w:val="0"/>
          <w:i w:val="0"/>
          <w:iCs w:val="0"/>
          <w:spacing w:val="0"/>
          <w:w w:val="100"/>
          <w:sz w:val="32"/>
          <w:szCs w:val="32"/>
          <w:lang w:val="en-US" w:eastAsia="zh-CN" w:bidi="ar-SA"/>
        </w:rPr>
        <w:t>．</w:t>
      </w:r>
      <w:r>
        <w:rPr>
          <w:rFonts w:ascii="Times New Roman" w:hAnsi="Times New Roman" w:eastAsia="仿宋_GB2312" w:cs="Times New Roman"/>
          <w:spacing w:val="0"/>
          <w:w w:val="100"/>
          <w:sz w:val="32"/>
          <w:szCs w:val="32"/>
        </w:rPr>
        <w:t>第九章</w:t>
      </w:r>
      <w:r>
        <w:rPr>
          <w:rFonts w:hint="eastAsia" w:ascii="Times New Roman" w:hAnsi="Times New Roman" w:eastAsia="仿宋_GB2312" w:cs="Times New Roman"/>
          <w:spacing w:val="0"/>
          <w:w w:val="100"/>
          <w:sz w:val="32"/>
          <w:szCs w:val="32"/>
          <w:lang w:eastAsia="zh-CN"/>
        </w:rPr>
        <w:t>“</w:t>
      </w:r>
      <w:r>
        <w:rPr>
          <w:rFonts w:ascii="Times New Roman" w:hAnsi="Times New Roman" w:eastAsia="仿宋_GB2312" w:cs="Times New Roman"/>
          <w:spacing w:val="0"/>
          <w:w w:val="100"/>
          <w:sz w:val="32"/>
          <w:szCs w:val="32"/>
        </w:rPr>
        <w:t>明确湾区发展定位方向</w:t>
      </w:r>
      <w:r>
        <w:rPr>
          <w:rFonts w:hint="eastAsia" w:ascii="Times New Roman" w:hAnsi="Times New Roman" w:eastAsia="仿宋_GB2312" w:cs="Times New Roman"/>
          <w:spacing w:val="0"/>
          <w:w w:val="100"/>
          <w:sz w:val="32"/>
          <w:szCs w:val="32"/>
          <w:lang w:eastAsia="zh-CN"/>
        </w:rPr>
        <w:t>”</w:t>
      </w:r>
    </w:p>
    <w:p>
      <w:pPr>
        <w:pStyle w:val="4"/>
        <w:keepNext w:val="0"/>
        <w:keepLines w:val="0"/>
        <w:pageBreakBefore w:val="0"/>
        <w:widowControl w:val="0"/>
        <w:kinsoku/>
        <w:wordWrap/>
        <w:overflowPunct/>
        <w:topLinePunct w:val="0"/>
        <w:autoSpaceDE w:val="0"/>
        <w:autoSpaceDN w:val="0"/>
        <w:bidi w:val="0"/>
        <w:adjustRightInd w:val="0"/>
        <w:snapToGrid w:val="0"/>
        <w:spacing w:line="580" w:lineRule="exact"/>
        <w:ind w:left="0" w:right="0" w:firstLine="640" w:firstLineChars="200"/>
        <w:jc w:val="both"/>
        <w:textAlignment w:val="auto"/>
        <w:rPr>
          <w:rFonts w:ascii="Times New Roman" w:hAnsi="Times New Roman" w:eastAsia="仿宋_GB2312" w:cs="Times New Roman"/>
          <w:spacing w:val="0"/>
          <w:w w:val="100"/>
          <w:sz w:val="32"/>
          <w:szCs w:val="32"/>
        </w:rPr>
      </w:pPr>
      <w:r>
        <w:rPr>
          <w:rFonts w:ascii="Times New Roman" w:hAnsi="Times New Roman" w:eastAsia="仿宋_GB2312" w:cs="Times New Roman"/>
          <w:spacing w:val="0"/>
          <w:w w:val="100"/>
          <w:sz w:val="32"/>
          <w:szCs w:val="32"/>
        </w:rPr>
        <w:t>对杭州湾、象山港、三门湾、台州湾、乐清湾、温州湾</w:t>
      </w:r>
      <w:r>
        <w:rPr>
          <w:rFonts w:ascii="Times New Roman" w:hAnsi="Times New Roman" w:eastAsia="仿宋_GB2312" w:cs="Times New Roman"/>
          <w:spacing w:val="0"/>
          <w:w w:val="100"/>
          <w:sz w:val="32"/>
          <w:szCs w:val="32"/>
        </w:rPr>
        <w:t>6</w:t>
      </w:r>
      <w:r>
        <w:rPr>
          <w:rFonts w:ascii="Times New Roman" w:hAnsi="Times New Roman" w:eastAsia="仿宋_GB2312" w:cs="Times New Roman"/>
          <w:spacing w:val="0"/>
          <w:w w:val="100"/>
          <w:sz w:val="32"/>
          <w:szCs w:val="32"/>
        </w:rPr>
        <w:t>大湾区以及其他特色湾区，按照海岸带自然地理状况和区域空间布局，以海湾作为分区发展单元，科学确定区域功能定位和产业发展方向。</w:t>
      </w:r>
    </w:p>
    <w:p>
      <w:pPr>
        <w:pStyle w:val="12"/>
        <w:keepNext w:val="0"/>
        <w:keepLines w:val="0"/>
        <w:pageBreakBefore w:val="0"/>
        <w:widowControl w:val="0"/>
        <w:numPr>
          <w:ilvl w:val="0"/>
          <w:numId w:val="0"/>
        </w:numPr>
        <w:tabs>
          <w:tab w:val="left" w:pos="2308"/>
        </w:tabs>
        <w:kinsoku/>
        <w:wordWrap/>
        <w:overflowPunct/>
        <w:topLinePunct w:val="0"/>
        <w:autoSpaceDE w:val="0"/>
        <w:autoSpaceDN w:val="0"/>
        <w:bidi w:val="0"/>
        <w:adjustRightInd w:val="0"/>
        <w:snapToGrid w:val="0"/>
        <w:spacing w:line="580" w:lineRule="exact"/>
        <w:ind w:left="0" w:leftChars="0" w:right="0" w:rightChars="0" w:firstLine="640" w:firstLineChars="200"/>
        <w:jc w:val="both"/>
        <w:textAlignment w:val="auto"/>
        <w:outlineLvl w:val="2"/>
        <w:rPr>
          <w:rFonts w:ascii="Times New Roman" w:hAnsi="Times New Roman" w:eastAsia="仿宋_GB2312" w:cs="Times New Roman"/>
          <w:spacing w:val="0"/>
          <w:w w:val="100"/>
          <w:sz w:val="32"/>
          <w:szCs w:val="32"/>
        </w:rPr>
      </w:pPr>
      <w:r>
        <w:rPr>
          <w:rFonts w:hint="eastAsia" w:ascii="Times New Roman" w:hAnsi="Times New Roman" w:cs="Times New Roman"/>
          <w:b w:val="0"/>
          <w:bCs w:val="0"/>
          <w:i w:val="0"/>
          <w:iCs w:val="0"/>
          <w:spacing w:val="0"/>
          <w:w w:val="100"/>
          <w:sz w:val="32"/>
          <w:szCs w:val="32"/>
          <w:lang w:val="en-US" w:eastAsia="zh-CN" w:bidi="ar-SA"/>
        </w:rPr>
        <w:t>10</w:t>
      </w:r>
      <w:r>
        <w:rPr>
          <w:rFonts w:hint="eastAsia" w:ascii="Times New Roman" w:hAnsi="Times New Roman" w:cs="仿宋_GB2312"/>
          <w:b w:val="0"/>
          <w:bCs w:val="0"/>
          <w:i w:val="0"/>
          <w:iCs w:val="0"/>
          <w:spacing w:val="0"/>
          <w:w w:val="100"/>
          <w:sz w:val="32"/>
          <w:szCs w:val="32"/>
          <w:lang w:val="en-US" w:eastAsia="zh-CN" w:bidi="ar-SA"/>
        </w:rPr>
        <w:t>．</w:t>
      </w:r>
      <w:r>
        <w:rPr>
          <w:rFonts w:ascii="Times New Roman" w:hAnsi="Times New Roman" w:eastAsia="仿宋_GB2312" w:cs="Times New Roman"/>
          <w:spacing w:val="0"/>
          <w:w w:val="100"/>
          <w:sz w:val="32"/>
          <w:szCs w:val="32"/>
        </w:rPr>
        <w:t>第十章</w:t>
      </w:r>
      <w:r>
        <w:rPr>
          <w:rFonts w:hint="eastAsia" w:ascii="Times New Roman" w:hAnsi="Times New Roman" w:eastAsia="仿宋_GB2312" w:cs="Times New Roman"/>
          <w:spacing w:val="0"/>
          <w:w w:val="100"/>
          <w:sz w:val="32"/>
          <w:szCs w:val="32"/>
          <w:lang w:eastAsia="zh-CN"/>
        </w:rPr>
        <w:t>“</w:t>
      </w:r>
      <w:r>
        <w:rPr>
          <w:rFonts w:ascii="Times New Roman" w:hAnsi="Times New Roman" w:eastAsia="仿宋_GB2312" w:cs="Times New Roman"/>
          <w:spacing w:val="0"/>
          <w:w w:val="100"/>
          <w:sz w:val="32"/>
          <w:szCs w:val="32"/>
        </w:rPr>
        <w:t>加强海岸带综合管理</w:t>
      </w:r>
      <w:r>
        <w:rPr>
          <w:rFonts w:hint="eastAsia" w:ascii="Times New Roman" w:hAnsi="Times New Roman" w:eastAsia="仿宋_GB2312" w:cs="Times New Roman"/>
          <w:spacing w:val="0"/>
          <w:w w:val="100"/>
          <w:sz w:val="32"/>
          <w:szCs w:val="32"/>
          <w:lang w:eastAsia="zh-CN"/>
        </w:rPr>
        <w:t>”</w:t>
      </w:r>
    </w:p>
    <w:p>
      <w:pPr>
        <w:pStyle w:val="12"/>
        <w:keepNext w:val="0"/>
        <w:keepLines w:val="0"/>
        <w:pageBreakBefore w:val="0"/>
        <w:widowControl w:val="0"/>
        <w:numPr>
          <w:ilvl w:val="0"/>
          <w:numId w:val="0"/>
        </w:numPr>
        <w:tabs>
          <w:tab w:val="left" w:pos="2660"/>
        </w:tabs>
        <w:kinsoku/>
        <w:wordWrap/>
        <w:overflowPunct/>
        <w:topLinePunct w:val="0"/>
        <w:autoSpaceDE w:val="0"/>
        <w:autoSpaceDN w:val="0"/>
        <w:bidi w:val="0"/>
        <w:adjustRightInd w:val="0"/>
        <w:snapToGrid w:val="0"/>
        <w:spacing w:line="580" w:lineRule="exact"/>
        <w:ind w:left="0" w:leftChars="0" w:right="0" w:rightChars="0" w:firstLine="640" w:firstLineChars="200"/>
        <w:jc w:val="both"/>
        <w:textAlignment w:val="auto"/>
        <w:rPr>
          <w:rFonts w:ascii="Times New Roman" w:hAnsi="Times New Roman" w:eastAsia="仿宋_GB2312" w:cs="Times New Roman"/>
          <w:spacing w:val="0"/>
          <w:w w:val="100"/>
          <w:sz w:val="32"/>
          <w:szCs w:val="32"/>
        </w:rPr>
      </w:pPr>
      <w:r>
        <w:rPr>
          <w:rFonts w:hint="default" w:ascii="Times New Roman" w:hAnsi="Times New Roman" w:eastAsia="仿宋_GB2312" w:cs="Times New Roman"/>
          <w:b w:val="0"/>
          <w:bCs w:val="0"/>
          <w:i w:val="0"/>
          <w:iCs w:val="0"/>
          <w:spacing w:val="0"/>
          <w:w w:val="100"/>
          <w:sz w:val="32"/>
          <w:szCs w:val="32"/>
          <w:lang w:val="en-US" w:eastAsia="zh-CN" w:bidi="ar-SA"/>
        </w:rPr>
        <w:t>（1）</w:t>
      </w:r>
      <w:r>
        <w:rPr>
          <w:rFonts w:ascii="Times New Roman" w:hAnsi="Times New Roman" w:eastAsia="仿宋_GB2312" w:cs="Times New Roman"/>
          <w:spacing w:val="0"/>
          <w:w w:val="100"/>
          <w:sz w:val="32"/>
          <w:szCs w:val="32"/>
        </w:rPr>
        <w:t>健全数字化管理机制。加快数字化平台建设，加</w:t>
      </w:r>
      <w:r>
        <w:rPr>
          <w:rFonts w:ascii="Times New Roman" w:hAnsi="Times New Roman" w:eastAsia="仿宋_GB2312" w:cs="Times New Roman"/>
          <w:spacing w:val="0"/>
          <w:w w:val="100"/>
          <w:sz w:val="32"/>
          <w:szCs w:val="32"/>
        </w:rPr>
        <w:t>快</w:t>
      </w:r>
      <w:r>
        <w:rPr>
          <w:rFonts w:ascii="Times New Roman" w:hAnsi="Times New Roman" w:eastAsia="仿宋_GB2312" w:cs="Times New Roman"/>
          <w:spacing w:val="0"/>
          <w:w w:val="100"/>
          <w:sz w:val="32"/>
          <w:szCs w:val="32"/>
        </w:rPr>
        <w:t>数字化场景应用。</w:t>
      </w:r>
    </w:p>
    <w:p>
      <w:pPr>
        <w:pStyle w:val="12"/>
        <w:keepNext w:val="0"/>
        <w:keepLines w:val="0"/>
        <w:pageBreakBefore w:val="0"/>
        <w:widowControl w:val="0"/>
        <w:numPr>
          <w:ilvl w:val="0"/>
          <w:numId w:val="0"/>
        </w:numPr>
        <w:tabs>
          <w:tab w:val="left" w:pos="2660"/>
        </w:tabs>
        <w:kinsoku/>
        <w:wordWrap/>
        <w:overflowPunct/>
        <w:topLinePunct w:val="0"/>
        <w:autoSpaceDE w:val="0"/>
        <w:autoSpaceDN w:val="0"/>
        <w:bidi w:val="0"/>
        <w:adjustRightInd w:val="0"/>
        <w:snapToGrid w:val="0"/>
        <w:spacing w:line="580" w:lineRule="exact"/>
        <w:ind w:left="0" w:leftChars="0" w:right="0" w:rightChars="0" w:firstLine="640" w:firstLineChars="200"/>
        <w:jc w:val="both"/>
        <w:textAlignment w:val="auto"/>
        <w:rPr>
          <w:rFonts w:ascii="Times New Roman" w:hAnsi="Times New Roman" w:eastAsia="仿宋_GB2312" w:cs="Times New Roman"/>
          <w:spacing w:val="0"/>
          <w:w w:val="100"/>
          <w:sz w:val="32"/>
          <w:szCs w:val="32"/>
        </w:rPr>
      </w:pPr>
      <w:r>
        <w:rPr>
          <w:rFonts w:hint="default" w:ascii="Times New Roman" w:hAnsi="Times New Roman" w:eastAsia="仿宋_GB2312" w:cs="Times New Roman"/>
          <w:b w:val="0"/>
          <w:bCs w:val="0"/>
          <w:i w:val="0"/>
          <w:iCs w:val="0"/>
          <w:spacing w:val="0"/>
          <w:w w:val="100"/>
          <w:sz w:val="32"/>
          <w:szCs w:val="32"/>
          <w:lang w:val="en-US" w:eastAsia="zh-CN" w:bidi="ar-SA"/>
        </w:rPr>
        <w:t>（2）</w:t>
      </w:r>
      <w:r>
        <w:rPr>
          <w:rFonts w:ascii="Times New Roman" w:hAnsi="Times New Roman" w:eastAsia="仿宋_GB2312" w:cs="Times New Roman"/>
          <w:spacing w:val="0"/>
          <w:w w:val="100"/>
          <w:sz w:val="32"/>
          <w:szCs w:val="32"/>
        </w:rPr>
        <w:t>提升重大战略工程保障水平。落实重大战略部署</w:t>
      </w:r>
      <w:r>
        <w:rPr>
          <w:rFonts w:ascii="Times New Roman" w:hAnsi="Times New Roman" w:eastAsia="仿宋_GB2312" w:cs="Times New Roman"/>
          <w:spacing w:val="0"/>
          <w:w w:val="100"/>
          <w:sz w:val="32"/>
          <w:szCs w:val="32"/>
        </w:rPr>
        <w:t>，</w:t>
      </w:r>
      <w:r>
        <w:rPr>
          <w:rFonts w:ascii="Times New Roman" w:hAnsi="Times New Roman" w:eastAsia="仿宋_GB2312" w:cs="Times New Roman"/>
          <w:spacing w:val="0"/>
          <w:w w:val="100"/>
          <w:sz w:val="32"/>
          <w:szCs w:val="32"/>
        </w:rPr>
        <w:t>保障港口、交通、民生、能源设施等重大工程建设。</w:t>
      </w:r>
    </w:p>
    <w:p>
      <w:pPr>
        <w:pStyle w:val="12"/>
        <w:keepNext w:val="0"/>
        <w:keepLines w:val="0"/>
        <w:pageBreakBefore w:val="0"/>
        <w:widowControl w:val="0"/>
        <w:numPr>
          <w:ilvl w:val="0"/>
          <w:numId w:val="0"/>
        </w:numPr>
        <w:tabs>
          <w:tab w:val="left" w:pos="2308"/>
        </w:tabs>
        <w:kinsoku/>
        <w:wordWrap/>
        <w:overflowPunct/>
        <w:topLinePunct w:val="0"/>
        <w:autoSpaceDE w:val="0"/>
        <w:autoSpaceDN w:val="0"/>
        <w:bidi w:val="0"/>
        <w:adjustRightInd w:val="0"/>
        <w:snapToGrid w:val="0"/>
        <w:spacing w:line="580" w:lineRule="exact"/>
        <w:ind w:left="0" w:leftChars="0" w:right="0" w:rightChars="0" w:firstLine="640" w:firstLineChars="200"/>
        <w:jc w:val="both"/>
        <w:textAlignment w:val="auto"/>
        <w:outlineLvl w:val="2"/>
        <w:rPr>
          <w:rFonts w:ascii="Times New Roman" w:hAnsi="Times New Roman" w:eastAsia="仿宋_GB2312" w:cs="Times New Roman"/>
          <w:spacing w:val="0"/>
          <w:w w:val="100"/>
          <w:sz w:val="32"/>
          <w:szCs w:val="32"/>
        </w:rPr>
      </w:pPr>
      <w:r>
        <w:rPr>
          <w:rFonts w:hint="default" w:ascii="Times New Roman" w:hAnsi="Times New Roman" w:eastAsia="仿宋_GB2312" w:cs="Times New Roman"/>
          <w:b w:val="0"/>
          <w:bCs w:val="0"/>
          <w:i w:val="0"/>
          <w:iCs w:val="0"/>
          <w:spacing w:val="0"/>
          <w:w w:val="100"/>
          <w:sz w:val="32"/>
          <w:szCs w:val="32"/>
          <w:lang w:val="en-US" w:eastAsia="zh-CN" w:bidi="ar-SA"/>
        </w:rPr>
        <w:t>11</w:t>
      </w:r>
      <w:r>
        <w:rPr>
          <w:rFonts w:hint="eastAsia" w:ascii="Times New Roman" w:hAnsi="Times New Roman" w:cs="仿宋_GB2312"/>
          <w:b w:val="0"/>
          <w:bCs w:val="0"/>
          <w:i w:val="0"/>
          <w:iCs w:val="0"/>
          <w:spacing w:val="0"/>
          <w:w w:val="100"/>
          <w:sz w:val="32"/>
          <w:szCs w:val="32"/>
          <w:lang w:val="en-US" w:eastAsia="zh-CN" w:bidi="ar-SA"/>
        </w:rPr>
        <w:t>．</w:t>
      </w:r>
      <w:r>
        <w:rPr>
          <w:rFonts w:ascii="Times New Roman" w:hAnsi="Times New Roman" w:eastAsia="仿宋_GB2312" w:cs="Times New Roman"/>
          <w:spacing w:val="0"/>
          <w:w w:val="100"/>
          <w:sz w:val="32"/>
          <w:szCs w:val="32"/>
        </w:rPr>
        <w:t>第十一章</w:t>
      </w:r>
      <w:r>
        <w:rPr>
          <w:rFonts w:hint="eastAsia" w:ascii="Times New Roman" w:hAnsi="Times New Roman" w:eastAsia="仿宋_GB2312" w:cs="Times New Roman"/>
          <w:spacing w:val="0"/>
          <w:w w:val="100"/>
          <w:sz w:val="32"/>
          <w:szCs w:val="32"/>
          <w:lang w:eastAsia="zh-CN"/>
        </w:rPr>
        <w:t>“</w:t>
      </w:r>
      <w:r>
        <w:rPr>
          <w:rFonts w:ascii="Times New Roman" w:hAnsi="Times New Roman" w:eastAsia="仿宋_GB2312" w:cs="Times New Roman"/>
          <w:spacing w:val="0"/>
          <w:w w:val="100"/>
          <w:sz w:val="32"/>
          <w:szCs w:val="32"/>
        </w:rPr>
        <w:t>保障措施</w:t>
      </w:r>
      <w:r>
        <w:rPr>
          <w:rFonts w:hint="eastAsia" w:ascii="Times New Roman" w:hAnsi="Times New Roman" w:eastAsia="仿宋_GB2312" w:cs="Times New Roman"/>
          <w:spacing w:val="0"/>
          <w:w w:val="100"/>
          <w:sz w:val="32"/>
          <w:szCs w:val="32"/>
          <w:lang w:eastAsia="zh-CN"/>
        </w:rPr>
        <w:t>”</w:t>
      </w:r>
    </w:p>
    <w:p>
      <w:pPr>
        <w:pStyle w:val="12"/>
        <w:keepNext w:val="0"/>
        <w:keepLines w:val="0"/>
        <w:pageBreakBefore w:val="0"/>
        <w:widowControl w:val="0"/>
        <w:numPr>
          <w:ilvl w:val="0"/>
          <w:numId w:val="0"/>
        </w:numPr>
        <w:tabs>
          <w:tab w:val="left" w:pos="2660"/>
        </w:tabs>
        <w:kinsoku/>
        <w:wordWrap/>
        <w:overflowPunct/>
        <w:topLinePunct w:val="0"/>
        <w:autoSpaceDE w:val="0"/>
        <w:autoSpaceDN w:val="0"/>
        <w:bidi w:val="0"/>
        <w:adjustRightInd w:val="0"/>
        <w:snapToGrid w:val="0"/>
        <w:spacing w:line="580" w:lineRule="exact"/>
        <w:ind w:left="0" w:leftChars="0" w:right="0" w:rightChars="0" w:firstLine="640" w:firstLineChars="200"/>
        <w:jc w:val="both"/>
        <w:textAlignment w:val="auto"/>
        <w:rPr>
          <w:rFonts w:ascii="Times New Roman" w:hAnsi="Times New Roman" w:eastAsia="仿宋_GB2312" w:cs="Times New Roman"/>
          <w:spacing w:val="0"/>
          <w:w w:val="100"/>
          <w:sz w:val="32"/>
          <w:szCs w:val="32"/>
        </w:rPr>
      </w:pPr>
      <w:r>
        <w:rPr>
          <w:rFonts w:hint="default" w:ascii="Times New Roman" w:hAnsi="Times New Roman" w:eastAsia="仿宋_GB2312" w:cs="Times New Roman"/>
          <w:b w:val="0"/>
          <w:bCs w:val="0"/>
          <w:i w:val="0"/>
          <w:iCs w:val="0"/>
          <w:spacing w:val="0"/>
          <w:w w:val="100"/>
          <w:sz w:val="32"/>
          <w:szCs w:val="32"/>
          <w:lang w:val="en-US" w:eastAsia="zh-CN" w:bidi="ar-SA"/>
        </w:rPr>
        <w:t>（1）</w:t>
      </w:r>
      <w:r>
        <w:rPr>
          <w:rFonts w:ascii="Times New Roman" w:hAnsi="Times New Roman" w:eastAsia="仿宋_GB2312" w:cs="Times New Roman"/>
          <w:spacing w:val="0"/>
          <w:w w:val="100"/>
          <w:sz w:val="32"/>
          <w:szCs w:val="32"/>
        </w:rPr>
        <w:t>加强组织协调。完善组织协调机制，强化重点领域</w:t>
      </w:r>
      <w:r>
        <w:rPr>
          <w:rFonts w:ascii="Times New Roman" w:hAnsi="Times New Roman" w:eastAsia="仿宋_GB2312" w:cs="Times New Roman"/>
          <w:spacing w:val="0"/>
          <w:w w:val="100"/>
          <w:sz w:val="32"/>
          <w:szCs w:val="32"/>
        </w:rPr>
        <w:t>协作联动</w:t>
      </w:r>
      <w:r>
        <w:rPr>
          <w:rFonts w:ascii="Times New Roman" w:hAnsi="Times New Roman" w:eastAsia="仿宋_GB2312" w:cs="Times New Roman"/>
          <w:spacing w:val="0"/>
          <w:w w:val="100"/>
          <w:sz w:val="32"/>
          <w:szCs w:val="32"/>
        </w:rPr>
        <w:t>。</w:t>
      </w:r>
    </w:p>
    <w:p>
      <w:pPr>
        <w:pStyle w:val="12"/>
        <w:keepNext w:val="0"/>
        <w:keepLines w:val="0"/>
        <w:pageBreakBefore w:val="0"/>
        <w:widowControl w:val="0"/>
        <w:numPr>
          <w:ilvl w:val="0"/>
          <w:numId w:val="0"/>
        </w:numPr>
        <w:tabs>
          <w:tab w:val="left" w:pos="2660"/>
        </w:tabs>
        <w:kinsoku/>
        <w:wordWrap/>
        <w:overflowPunct/>
        <w:topLinePunct w:val="0"/>
        <w:autoSpaceDE w:val="0"/>
        <w:autoSpaceDN w:val="0"/>
        <w:bidi w:val="0"/>
        <w:adjustRightInd w:val="0"/>
        <w:snapToGrid w:val="0"/>
        <w:spacing w:line="580" w:lineRule="exact"/>
        <w:ind w:left="0" w:leftChars="0" w:right="0" w:rightChars="0" w:firstLine="640" w:firstLineChars="200"/>
        <w:jc w:val="both"/>
        <w:textAlignment w:val="auto"/>
        <w:rPr>
          <w:rFonts w:ascii="Times New Roman" w:hAnsi="Times New Roman" w:eastAsia="仿宋_GB2312" w:cs="Times New Roman"/>
          <w:spacing w:val="0"/>
          <w:w w:val="100"/>
          <w:sz w:val="32"/>
          <w:szCs w:val="32"/>
        </w:rPr>
      </w:pPr>
      <w:r>
        <w:rPr>
          <w:rFonts w:hint="default" w:ascii="Times New Roman" w:hAnsi="Times New Roman" w:eastAsia="仿宋_GB2312" w:cs="Times New Roman"/>
          <w:b w:val="0"/>
          <w:bCs w:val="0"/>
          <w:i w:val="0"/>
          <w:iCs w:val="0"/>
          <w:spacing w:val="0"/>
          <w:w w:val="100"/>
          <w:sz w:val="32"/>
          <w:szCs w:val="32"/>
          <w:lang w:val="en-US" w:eastAsia="zh-CN" w:bidi="ar-SA"/>
        </w:rPr>
        <w:t>（2）</w:t>
      </w:r>
      <w:r>
        <w:rPr>
          <w:rFonts w:ascii="Times New Roman" w:hAnsi="Times New Roman" w:eastAsia="仿宋_GB2312" w:cs="Times New Roman"/>
          <w:spacing w:val="0"/>
          <w:w w:val="100"/>
          <w:sz w:val="32"/>
          <w:szCs w:val="32"/>
        </w:rPr>
        <w:t>创新体制机制。一是完善海岸带管理制度。二是</w:t>
      </w:r>
      <w:r>
        <w:rPr>
          <w:rFonts w:ascii="Times New Roman" w:hAnsi="Times New Roman" w:eastAsia="仿宋_GB2312" w:cs="Times New Roman"/>
          <w:spacing w:val="0"/>
          <w:w w:val="100"/>
          <w:sz w:val="32"/>
          <w:szCs w:val="32"/>
        </w:rPr>
        <w:t>加</w:t>
      </w:r>
      <w:r>
        <w:rPr>
          <w:rFonts w:ascii="Times New Roman" w:hAnsi="Times New Roman" w:eastAsia="仿宋_GB2312" w:cs="Times New Roman"/>
          <w:spacing w:val="0"/>
          <w:w w:val="100"/>
          <w:sz w:val="32"/>
          <w:szCs w:val="32"/>
        </w:rPr>
        <w:t>强事中事后监管。加强资金人才保障。</w:t>
      </w:r>
    </w:p>
    <w:p>
      <w:pPr>
        <w:pStyle w:val="12"/>
        <w:keepNext w:val="0"/>
        <w:keepLines w:val="0"/>
        <w:pageBreakBefore w:val="0"/>
        <w:widowControl w:val="0"/>
        <w:numPr>
          <w:ilvl w:val="0"/>
          <w:numId w:val="0"/>
        </w:numPr>
        <w:tabs>
          <w:tab w:val="left" w:pos="2660"/>
        </w:tabs>
        <w:kinsoku/>
        <w:wordWrap/>
        <w:overflowPunct/>
        <w:topLinePunct w:val="0"/>
        <w:autoSpaceDE w:val="0"/>
        <w:autoSpaceDN w:val="0"/>
        <w:bidi w:val="0"/>
        <w:adjustRightInd w:val="0"/>
        <w:snapToGrid w:val="0"/>
        <w:spacing w:line="580" w:lineRule="exact"/>
        <w:ind w:left="0" w:leftChars="0" w:right="0" w:rightChars="0" w:firstLine="640" w:firstLineChars="200"/>
        <w:jc w:val="both"/>
        <w:textAlignment w:val="auto"/>
        <w:rPr>
          <w:spacing w:val="0"/>
          <w:w w:val="100"/>
        </w:rPr>
      </w:pPr>
      <w:r>
        <w:rPr>
          <w:rFonts w:hint="default" w:ascii="Times New Roman" w:hAnsi="Times New Roman" w:eastAsia="仿宋_GB2312" w:cs="Times New Roman"/>
          <w:b w:val="0"/>
          <w:bCs w:val="0"/>
          <w:i w:val="0"/>
          <w:iCs w:val="0"/>
          <w:spacing w:val="0"/>
          <w:w w:val="100"/>
          <w:sz w:val="32"/>
          <w:szCs w:val="32"/>
          <w:lang w:val="en-US" w:eastAsia="zh-CN" w:bidi="ar-SA"/>
        </w:rPr>
        <w:t>（3）</w:t>
      </w:r>
      <w:r>
        <w:rPr>
          <w:rFonts w:ascii="Times New Roman" w:hAnsi="Times New Roman" w:eastAsia="仿宋_GB2312" w:cs="Times New Roman"/>
          <w:spacing w:val="0"/>
          <w:w w:val="100"/>
          <w:sz w:val="32"/>
          <w:szCs w:val="32"/>
        </w:rPr>
        <w:t>强化规划实施落地。一是加强规划衔接传导。二</w:t>
      </w:r>
      <w:r>
        <w:rPr>
          <w:rFonts w:ascii="Times New Roman" w:hAnsi="Times New Roman" w:eastAsia="仿宋_GB2312" w:cs="Times New Roman"/>
          <w:spacing w:val="0"/>
          <w:w w:val="100"/>
          <w:sz w:val="32"/>
          <w:szCs w:val="32"/>
        </w:rPr>
        <w:t>是</w:t>
      </w:r>
      <w:r>
        <w:rPr>
          <w:rFonts w:ascii="Times New Roman" w:hAnsi="Times New Roman" w:eastAsia="仿宋_GB2312" w:cs="Times New Roman"/>
          <w:spacing w:val="0"/>
          <w:w w:val="100"/>
          <w:sz w:val="32"/>
          <w:szCs w:val="32"/>
        </w:rPr>
        <w:t>建立规划闭环管理机制。</w:t>
      </w:r>
      <w:bookmarkStart w:id="38" w:name="（四）规划指标测算"/>
      <w:bookmarkEnd w:id="38"/>
      <w:bookmarkStart w:id="39" w:name="五、规划衔接情况"/>
      <w:bookmarkEnd w:id="39"/>
      <w:bookmarkStart w:id="40" w:name="_bookmark19"/>
      <w:bookmarkEnd w:id="40"/>
    </w:p>
    <w:p>
      <w:pPr>
        <w:pStyle w:val="3"/>
        <w:keepNext w:val="0"/>
        <w:keepLines w:val="0"/>
        <w:pageBreakBefore w:val="0"/>
        <w:widowControl w:val="0"/>
        <w:kinsoku/>
        <w:wordWrap/>
        <w:overflowPunct/>
        <w:topLinePunct w:val="0"/>
        <w:autoSpaceDE w:val="0"/>
        <w:autoSpaceDN w:val="0"/>
        <w:bidi w:val="0"/>
        <w:adjustRightInd w:val="0"/>
        <w:snapToGrid w:val="0"/>
        <w:spacing w:line="580" w:lineRule="exact"/>
        <w:ind w:left="0" w:leftChars="0" w:right="0" w:firstLine="640" w:firstLineChars="200"/>
        <w:jc w:val="both"/>
        <w:textAlignment w:val="auto"/>
        <w:outlineLvl w:val="0"/>
        <w:rPr>
          <w:rFonts w:ascii="Times New Roman" w:hAnsi="Times New Roman" w:eastAsia="黑体" w:cs="黑体"/>
          <w:b w:val="0"/>
          <w:bCs w:val="0"/>
          <w:spacing w:val="0"/>
          <w:w w:val="100"/>
          <w:sz w:val="32"/>
        </w:rPr>
      </w:pPr>
      <w:bookmarkStart w:id="41" w:name="_Toc4052"/>
      <w:r>
        <w:rPr>
          <w:rFonts w:hint="eastAsia" w:ascii="Times New Roman" w:hAnsi="Times New Roman" w:eastAsia="黑体" w:cs="黑体"/>
          <w:b w:val="0"/>
          <w:bCs w:val="0"/>
          <w:spacing w:val="0"/>
          <w:w w:val="100"/>
          <w:sz w:val="32"/>
          <w:lang w:eastAsia="zh-CN"/>
        </w:rPr>
        <w:t>四</w:t>
      </w:r>
      <w:r>
        <w:rPr>
          <w:rFonts w:ascii="Times New Roman" w:hAnsi="Times New Roman" w:eastAsia="黑体" w:cs="黑体"/>
          <w:b w:val="0"/>
          <w:bCs w:val="0"/>
          <w:spacing w:val="0"/>
          <w:w w:val="100"/>
          <w:sz w:val="32"/>
        </w:rPr>
        <w:t>、规划衔接情况</w:t>
      </w:r>
      <w:bookmarkEnd w:id="41"/>
    </w:p>
    <w:p>
      <w:pPr>
        <w:pStyle w:val="4"/>
        <w:keepNext w:val="0"/>
        <w:keepLines w:val="0"/>
        <w:pageBreakBefore w:val="0"/>
        <w:widowControl w:val="0"/>
        <w:kinsoku/>
        <w:wordWrap/>
        <w:overflowPunct/>
        <w:topLinePunct w:val="0"/>
        <w:autoSpaceDE w:val="0"/>
        <w:autoSpaceDN w:val="0"/>
        <w:bidi w:val="0"/>
        <w:adjustRightInd w:val="0"/>
        <w:snapToGrid w:val="0"/>
        <w:spacing w:line="580" w:lineRule="exact"/>
        <w:ind w:left="0" w:leftChars="0" w:right="0" w:firstLine="640" w:firstLineChars="200"/>
        <w:jc w:val="both"/>
        <w:textAlignment w:val="auto"/>
        <w:outlineLvl w:val="1"/>
        <w:rPr>
          <w:rFonts w:ascii="Times New Roman" w:hAnsi="Times New Roman" w:eastAsia="仿宋_GB2312"/>
          <w:spacing w:val="0"/>
          <w:w w:val="100"/>
          <w:sz w:val="31"/>
          <w:szCs w:val="31"/>
        </w:rPr>
      </w:pPr>
      <w:bookmarkStart w:id="42" w:name="（一）与《海岸带及近岸海域空间规划》衔接"/>
      <w:bookmarkEnd w:id="42"/>
      <w:bookmarkStart w:id="43" w:name="_Toc11272"/>
      <w:r>
        <w:rPr>
          <w:rFonts w:hint="eastAsia" w:ascii="Times New Roman" w:hAnsi="Times New Roman"/>
          <w:spacing w:val="0"/>
          <w:w w:val="100"/>
          <w:sz w:val="32"/>
          <w:szCs w:val="32"/>
          <w:lang w:eastAsia="zh-CN"/>
        </w:rPr>
        <w:t>本规划</w:t>
      </w:r>
      <w:r>
        <w:rPr>
          <w:rFonts w:ascii="Times New Roman" w:hAnsi="Times New Roman" w:eastAsia="仿宋_GB2312"/>
          <w:spacing w:val="0"/>
          <w:w w:val="100"/>
          <w:sz w:val="32"/>
          <w:szCs w:val="32"/>
        </w:rPr>
        <w:t>全面传导了</w:t>
      </w:r>
      <w:r>
        <w:rPr>
          <w:rFonts w:hint="eastAsia" w:ascii="Times New Roman" w:hAnsi="Times New Roman" w:eastAsia="仿宋_GB2312"/>
          <w:spacing w:val="0"/>
          <w:w w:val="100"/>
          <w:sz w:val="32"/>
          <w:szCs w:val="32"/>
        </w:rPr>
        <w:t>《海岸带及近岸海域空间规划》</w:t>
      </w:r>
      <w:r>
        <w:rPr>
          <w:rFonts w:ascii="Times New Roman" w:hAnsi="Times New Roman" w:eastAsia="仿宋_GB2312"/>
          <w:spacing w:val="0"/>
          <w:w w:val="100"/>
          <w:sz w:val="32"/>
          <w:szCs w:val="32"/>
        </w:rPr>
        <w:t>、省级国土空间总体规划的各项指标和约束性要求，</w:t>
      </w:r>
      <w:r>
        <w:rPr>
          <w:spacing w:val="0"/>
          <w:w w:val="100"/>
        </w:rPr>
        <w:t>规划文本的架构</w:t>
      </w:r>
      <w:r>
        <w:rPr>
          <w:rFonts w:hint="eastAsia"/>
          <w:spacing w:val="0"/>
          <w:w w:val="100"/>
          <w:lang w:eastAsia="zh-CN"/>
        </w:rPr>
        <w:t>和谋篇布局</w:t>
      </w:r>
      <w:r>
        <w:rPr>
          <w:spacing w:val="0"/>
          <w:w w:val="100"/>
        </w:rPr>
        <w:t>均以《海岸</w:t>
      </w:r>
      <w:r>
        <w:rPr>
          <w:spacing w:val="0"/>
          <w:w w:val="100"/>
        </w:rPr>
        <w:t>带及近岸海域空间规划》为基础，</w:t>
      </w:r>
      <w:r>
        <w:rPr>
          <w:rFonts w:ascii="Times New Roman" w:hAnsi="Times New Roman" w:eastAsia="仿宋_GB2312"/>
          <w:spacing w:val="0"/>
          <w:w w:val="100"/>
          <w:sz w:val="32"/>
          <w:szCs w:val="32"/>
        </w:rPr>
        <w:t>陆域</w:t>
      </w:r>
      <w:r>
        <w:rPr>
          <w:rFonts w:hint="eastAsia" w:ascii="Times New Roman" w:hAnsi="Times New Roman" w:eastAsia="仿宋_GB2312" w:cs="Times New Roman"/>
          <w:spacing w:val="0"/>
          <w:w w:val="100"/>
          <w:sz w:val="32"/>
          <w:szCs w:val="32"/>
        </w:rPr>
        <w:t>部分与</w:t>
      </w:r>
      <w:r>
        <w:rPr>
          <w:rFonts w:hint="eastAsia" w:ascii="Times New Roman" w:hAnsi="Times New Roman" w:cs="Times New Roman"/>
          <w:spacing w:val="0"/>
          <w:w w:val="100"/>
          <w:sz w:val="32"/>
          <w:szCs w:val="32"/>
          <w:lang w:eastAsia="zh-CN"/>
        </w:rPr>
        <w:t>省级</w:t>
      </w:r>
      <w:r>
        <w:rPr>
          <w:rFonts w:hint="eastAsia" w:ascii="Times New Roman" w:hAnsi="Times New Roman" w:eastAsia="仿宋_GB2312" w:cs="Times New Roman"/>
          <w:spacing w:val="0"/>
          <w:w w:val="100"/>
          <w:sz w:val="32"/>
          <w:szCs w:val="32"/>
        </w:rPr>
        <w:t>国土空间总体规划中沿海乡镇范围一致、主体功能定位一致、用途管制规则一致</w:t>
      </w:r>
      <w:r>
        <w:rPr>
          <w:rFonts w:hint="eastAsia" w:ascii="Times New Roman" w:hAnsi="Times New Roman" w:cs="Times New Roman"/>
          <w:spacing w:val="0"/>
          <w:w w:val="100"/>
          <w:sz w:val="32"/>
          <w:szCs w:val="32"/>
          <w:lang w:eastAsia="zh-CN"/>
        </w:rPr>
        <w:t>。</w:t>
      </w:r>
      <w:r>
        <w:rPr>
          <w:rFonts w:hint="eastAsia" w:ascii="Times New Roman" w:hAnsi="Times New Roman" w:eastAsia="仿宋_GB2312" w:cs="Times New Roman"/>
          <w:spacing w:val="0"/>
          <w:w w:val="100"/>
          <w:sz w:val="32"/>
          <w:szCs w:val="32"/>
        </w:rPr>
        <w:t>并与</w:t>
      </w:r>
      <w:r>
        <w:rPr>
          <w:rFonts w:hint="eastAsia" w:ascii="Times New Roman" w:hAnsi="Times New Roman" w:eastAsia="仿宋_GB2312" w:cs="Times New Roman"/>
          <w:spacing w:val="0"/>
          <w:w w:val="100"/>
          <w:kern w:val="2"/>
          <w:sz w:val="32"/>
          <w:szCs w:val="32"/>
          <w:lang w:bidi="ar-SA"/>
        </w:rPr>
        <w:t>《浙江省“十四五”规划纲要》</w:t>
      </w:r>
      <w:r>
        <w:rPr>
          <w:rFonts w:ascii="Times New Roman" w:hAnsi="Times New Roman" w:eastAsia="仿宋_GB2312"/>
          <w:spacing w:val="0"/>
          <w:w w:val="100"/>
          <w:sz w:val="32"/>
          <w:szCs w:val="32"/>
        </w:rPr>
        <w:t>《浙江省海洋经济高质量发展倍增行动计划》</w:t>
      </w:r>
      <w:r>
        <w:rPr>
          <w:rFonts w:hint="eastAsia" w:ascii="Times New Roman" w:hAnsi="Times New Roman" w:eastAsia="仿宋_GB2312" w:cs="Times New Roman"/>
          <w:spacing w:val="0"/>
          <w:w w:val="100"/>
          <w:sz w:val="32"/>
          <w:szCs w:val="32"/>
        </w:rPr>
        <w:t>《浙江省海洋生态环境保护“十四五”规划》《浙江省海洋生态环境保护“十四五”规划》</w:t>
      </w:r>
      <w:r>
        <w:rPr>
          <w:rFonts w:ascii="Times New Roman" w:hAnsi="Times New Roman" w:eastAsia="仿宋_GB2312"/>
          <w:spacing w:val="0"/>
          <w:w w:val="100"/>
          <w:sz w:val="32"/>
          <w:szCs w:val="32"/>
        </w:rPr>
        <w:t>《浙江省</w:t>
      </w:r>
      <w:r>
        <w:rPr>
          <w:rFonts w:ascii="Times New Roman" w:hAnsi="Times New Roman" w:eastAsia="仿宋_GB2312"/>
          <w:spacing w:val="0"/>
          <w:w w:val="100"/>
          <w:sz w:val="31"/>
          <w:szCs w:val="31"/>
        </w:rPr>
        <w:t>渔业高质量发</w:t>
      </w:r>
      <w:r>
        <w:rPr>
          <w:rFonts w:hint="eastAsia" w:ascii="仿宋_GB2312" w:hAnsi="仿宋_GB2312" w:eastAsia="仿宋_GB2312" w:cs="仿宋_GB2312"/>
          <w:spacing w:val="0"/>
          <w:w w:val="100"/>
          <w:sz w:val="31"/>
          <w:szCs w:val="31"/>
        </w:rPr>
        <w:t>展“十四五”规划》</w:t>
      </w:r>
      <w:r>
        <w:rPr>
          <w:rFonts w:ascii="Times New Roman" w:hAnsi="Times New Roman" w:eastAsia="仿宋_GB2312"/>
          <w:spacing w:val="0"/>
          <w:w w:val="100"/>
          <w:sz w:val="31"/>
          <w:szCs w:val="31"/>
        </w:rPr>
        <w:t>《浙江省养殖水域滩涂规划（2022-2030）》《浙江省可再生能</w:t>
      </w:r>
      <w:r>
        <w:rPr>
          <w:rFonts w:hint="eastAsia" w:ascii="仿宋_GB2312" w:hAnsi="仿宋_GB2312" w:eastAsia="仿宋_GB2312" w:cs="仿宋_GB2312"/>
          <w:spacing w:val="0"/>
          <w:w w:val="100"/>
          <w:sz w:val="31"/>
          <w:szCs w:val="31"/>
        </w:rPr>
        <w:t>源发展“十四五”规划》</w:t>
      </w:r>
      <w:r>
        <w:rPr>
          <w:rFonts w:ascii="Times New Roman" w:hAnsi="Times New Roman" w:eastAsia="仿宋_GB2312"/>
          <w:spacing w:val="0"/>
          <w:w w:val="100"/>
          <w:sz w:val="31"/>
          <w:szCs w:val="31"/>
        </w:rPr>
        <w:t>《宁波舟山港总体规划（2035）》等省级规划进行了衔接。</w:t>
      </w:r>
    </w:p>
    <w:p>
      <w:pPr>
        <w:pStyle w:val="4"/>
        <w:keepNext w:val="0"/>
        <w:keepLines w:val="0"/>
        <w:pageBreakBefore w:val="0"/>
        <w:widowControl w:val="0"/>
        <w:kinsoku/>
        <w:wordWrap/>
        <w:overflowPunct/>
        <w:topLinePunct w:val="0"/>
        <w:autoSpaceDE w:val="0"/>
        <w:autoSpaceDN w:val="0"/>
        <w:bidi w:val="0"/>
        <w:adjustRightInd w:val="0"/>
        <w:snapToGrid w:val="0"/>
        <w:spacing w:line="580" w:lineRule="exact"/>
        <w:ind w:left="0" w:leftChars="0" w:right="0" w:firstLine="640" w:firstLineChars="200"/>
        <w:jc w:val="both"/>
        <w:textAlignment w:val="auto"/>
        <w:outlineLvl w:val="1"/>
        <w:rPr>
          <w:rFonts w:ascii="Times New Roman" w:hAnsi="Times New Roman" w:eastAsia="楷体_GB2312" w:cs="楷体_GB2312"/>
          <w:spacing w:val="0"/>
          <w:w w:val="100"/>
          <w:sz w:val="32"/>
        </w:rPr>
      </w:pPr>
      <w:r>
        <w:rPr>
          <w:rFonts w:hint="eastAsia" w:ascii="Times New Roman" w:hAnsi="Times New Roman" w:eastAsia="楷体_GB2312" w:cs="楷体_GB2312"/>
          <w:spacing w:val="0"/>
          <w:w w:val="100"/>
          <w:sz w:val="32"/>
        </w:rPr>
        <w:t>（一）与《海岸带及近岸海域空间规划》衔</w:t>
      </w:r>
      <w:r>
        <w:rPr>
          <w:rFonts w:hint="eastAsia" w:ascii="Times New Roman" w:hAnsi="Times New Roman" w:eastAsia="楷体_GB2312" w:cs="楷体_GB2312"/>
          <w:spacing w:val="0"/>
          <w:w w:val="100"/>
          <w:sz w:val="32"/>
        </w:rPr>
        <w:t>接</w:t>
      </w:r>
      <w:bookmarkEnd w:id="43"/>
    </w:p>
    <w:p>
      <w:pPr>
        <w:pStyle w:val="4"/>
        <w:keepNext w:val="0"/>
        <w:keepLines w:val="0"/>
        <w:pageBreakBefore w:val="0"/>
        <w:widowControl w:val="0"/>
        <w:kinsoku/>
        <w:wordWrap/>
        <w:overflowPunct/>
        <w:topLinePunct w:val="0"/>
        <w:autoSpaceDE w:val="0"/>
        <w:autoSpaceDN w:val="0"/>
        <w:bidi w:val="0"/>
        <w:adjustRightInd w:val="0"/>
        <w:snapToGrid w:val="0"/>
        <w:spacing w:line="580" w:lineRule="exact"/>
        <w:ind w:left="0" w:right="0" w:firstLine="640" w:firstLineChars="200"/>
        <w:jc w:val="both"/>
        <w:textAlignment w:val="auto"/>
        <w:rPr>
          <w:spacing w:val="0"/>
          <w:w w:val="100"/>
        </w:rPr>
      </w:pPr>
      <w:r>
        <w:rPr>
          <w:rFonts w:hint="eastAsia"/>
          <w:spacing w:val="0"/>
          <w:w w:val="100"/>
          <w:lang w:eastAsia="zh-CN"/>
        </w:rPr>
        <w:t>本</w:t>
      </w:r>
      <w:r>
        <w:rPr>
          <w:spacing w:val="0"/>
          <w:w w:val="100"/>
        </w:rPr>
        <w:t>规划文本的</w:t>
      </w:r>
      <w:r>
        <w:rPr>
          <w:rFonts w:hint="eastAsia"/>
          <w:spacing w:val="0"/>
          <w:w w:val="100"/>
          <w:lang w:eastAsia="zh-CN"/>
        </w:rPr>
        <w:t>整体</w:t>
      </w:r>
      <w:r>
        <w:rPr>
          <w:spacing w:val="0"/>
          <w:w w:val="100"/>
        </w:rPr>
        <w:t>架构、章节安排、主要内容</w:t>
      </w:r>
      <w:r>
        <w:rPr>
          <w:rFonts w:hint="eastAsia"/>
          <w:spacing w:val="0"/>
          <w:w w:val="100"/>
          <w:lang w:eastAsia="zh-CN"/>
        </w:rPr>
        <w:t>等</w:t>
      </w:r>
      <w:r>
        <w:rPr>
          <w:spacing w:val="0"/>
          <w:w w:val="100"/>
        </w:rPr>
        <w:t>均以《海岸</w:t>
      </w:r>
      <w:r>
        <w:rPr>
          <w:spacing w:val="0"/>
          <w:w w:val="100"/>
        </w:rPr>
        <w:t>带及近岸海域空间规划》为基础，结合浙江实际进行特色编制。</w:t>
      </w:r>
      <w:r>
        <w:rPr>
          <w:spacing w:val="0"/>
          <w:w w:val="100"/>
        </w:rPr>
        <w:t>规划中的指标目标也根据浙江实际进行了继承与传导。在分区规划方面，依照《海岸带及近岸海域空间规划》的要求，以杭</w:t>
      </w:r>
      <w:r>
        <w:rPr>
          <w:spacing w:val="0"/>
          <w:w w:val="100"/>
        </w:rPr>
        <w:t>州湾、象山港、三门湾、台州湾、乐清湾和温州湾等湾区为单元，结合东海区域功能指引，安排功能布局和发展导向。</w:t>
      </w:r>
      <w:bookmarkStart w:id="44" w:name="（二）与《浙江省“十四五”规划纲要》衔接"/>
      <w:bookmarkEnd w:id="44"/>
    </w:p>
    <w:p>
      <w:pPr>
        <w:pStyle w:val="4"/>
        <w:keepNext w:val="0"/>
        <w:keepLines w:val="0"/>
        <w:pageBreakBefore w:val="0"/>
        <w:widowControl w:val="0"/>
        <w:kinsoku/>
        <w:wordWrap/>
        <w:overflowPunct/>
        <w:topLinePunct w:val="0"/>
        <w:autoSpaceDE w:val="0"/>
        <w:autoSpaceDN w:val="0"/>
        <w:bidi w:val="0"/>
        <w:adjustRightInd w:val="0"/>
        <w:snapToGrid w:val="0"/>
        <w:spacing w:line="580" w:lineRule="exact"/>
        <w:ind w:left="0" w:leftChars="0" w:right="0" w:firstLine="640" w:firstLineChars="200"/>
        <w:jc w:val="both"/>
        <w:textAlignment w:val="auto"/>
        <w:outlineLvl w:val="1"/>
        <w:rPr>
          <w:rFonts w:hint="eastAsia" w:ascii="Times New Roman" w:hAnsi="Times New Roman" w:eastAsia="楷体_GB2312" w:cs="楷体_GB2312"/>
          <w:spacing w:val="0"/>
          <w:w w:val="100"/>
          <w:sz w:val="32"/>
        </w:rPr>
      </w:pPr>
      <w:bookmarkStart w:id="45" w:name="_Toc28185"/>
      <w:r>
        <w:rPr>
          <w:rFonts w:hint="eastAsia" w:ascii="Times New Roman" w:hAnsi="Times New Roman" w:eastAsia="楷体_GB2312" w:cs="楷体_GB2312"/>
          <w:spacing w:val="0"/>
          <w:w w:val="100"/>
          <w:sz w:val="32"/>
        </w:rPr>
        <w:t>（二）与《浙江省</w:t>
      </w:r>
      <w:r>
        <w:rPr>
          <w:rFonts w:hint="eastAsia" w:ascii="Times New Roman" w:hAnsi="Times New Roman" w:eastAsia="楷体_GB2312" w:cs="楷体_GB2312"/>
          <w:spacing w:val="0"/>
          <w:w w:val="100"/>
          <w:sz w:val="32"/>
          <w:lang w:eastAsia="zh-CN"/>
        </w:rPr>
        <w:t>“</w:t>
      </w:r>
      <w:r>
        <w:rPr>
          <w:rFonts w:hint="eastAsia" w:ascii="Times New Roman" w:hAnsi="Times New Roman" w:eastAsia="楷体_GB2312" w:cs="楷体_GB2312"/>
          <w:spacing w:val="0"/>
          <w:w w:val="100"/>
          <w:sz w:val="32"/>
        </w:rPr>
        <w:t>十四五</w:t>
      </w:r>
      <w:r>
        <w:rPr>
          <w:rFonts w:hint="eastAsia" w:ascii="Times New Roman" w:hAnsi="Times New Roman" w:eastAsia="楷体_GB2312" w:cs="楷体_GB2312"/>
          <w:spacing w:val="0"/>
          <w:w w:val="100"/>
          <w:sz w:val="32"/>
          <w:lang w:eastAsia="zh-CN"/>
        </w:rPr>
        <w:t>”</w:t>
      </w:r>
      <w:r>
        <w:rPr>
          <w:rFonts w:hint="eastAsia" w:ascii="Times New Roman" w:hAnsi="Times New Roman" w:eastAsia="楷体_GB2312" w:cs="楷体_GB2312"/>
          <w:spacing w:val="0"/>
          <w:w w:val="100"/>
          <w:sz w:val="32"/>
        </w:rPr>
        <w:t>规划纲要》衔接</w:t>
      </w:r>
      <w:bookmarkEnd w:id="45"/>
    </w:p>
    <w:p>
      <w:pPr>
        <w:pStyle w:val="4"/>
        <w:keepNext w:val="0"/>
        <w:keepLines w:val="0"/>
        <w:pageBreakBefore w:val="0"/>
        <w:widowControl w:val="0"/>
        <w:kinsoku/>
        <w:wordWrap/>
        <w:overflowPunct/>
        <w:topLinePunct w:val="0"/>
        <w:autoSpaceDE w:val="0"/>
        <w:autoSpaceDN w:val="0"/>
        <w:bidi w:val="0"/>
        <w:adjustRightInd w:val="0"/>
        <w:snapToGrid w:val="0"/>
        <w:spacing w:line="580" w:lineRule="exact"/>
        <w:ind w:left="0" w:right="0" w:firstLine="640" w:firstLineChars="200"/>
        <w:jc w:val="both"/>
        <w:textAlignment w:val="auto"/>
        <w:rPr>
          <w:spacing w:val="0"/>
          <w:w w:val="100"/>
        </w:rPr>
      </w:pPr>
      <w:r>
        <w:rPr>
          <w:rFonts w:hint="eastAsia"/>
          <w:spacing w:val="0"/>
          <w:w w:val="100"/>
          <w:lang w:eastAsia="zh-CN"/>
        </w:rPr>
        <w:t>本</w:t>
      </w:r>
      <w:r>
        <w:rPr>
          <w:spacing w:val="0"/>
          <w:w w:val="100"/>
        </w:rPr>
        <w:t>规划作为陆海统筹的代表性规划，</w:t>
      </w:r>
      <w:r>
        <w:rPr>
          <w:spacing w:val="0"/>
          <w:w w:val="100"/>
        </w:rPr>
        <w:t>聚焦</w:t>
      </w:r>
      <w:r>
        <w:rPr>
          <w:rFonts w:hint="eastAsia"/>
          <w:spacing w:val="0"/>
          <w:w w:val="100"/>
          <w:lang w:eastAsia="zh-CN"/>
        </w:rPr>
        <w:t>“</w:t>
      </w:r>
      <w:r>
        <w:rPr>
          <w:spacing w:val="0"/>
          <w:w w:val="100"/>
        </w:rPr>
        <w:t>四个重大</w:t>
      </w:r>
      <w:r>
        <w:rPr>
          <w:rFonts w:hint="eastAsia"/>
          <w:spacing w:val="0"/>
          <w:w w:val="100"/>
          <w:lang w:eastAsia="zh-CN"/>
        </w:rPr>
        <w:t>”</w:t>
      </w:r>
      <w:r>
        <w:rPr>
          <w:spacing w:val="0"/>
          <w:w w:val="100"/>
        </w:rPr>
        <w:t>主要抓手，充分</w:t>
      </w:r>
      <w:r>
        <w:rPr>
          <w:rFonts w:hint="eastAsia"/>
          <w:spacing w:val="0"/>
          <w:w w:val="100"/>
          <w:lang w:eastAsia="zh-CN"/>
        </w:rPr>
        <w:t>衔接</w:t>
      </w:r>
      <w:r>
        <w:rPr>
          <w:spacing w:val="0"/>
          <w:w w:val="100"/>
        </w:rPr>
        <w:t>了</w:t>
      </w:r>
      <w:r>
        <w:rPr>
          <w:rFonts w:hint="eastAsia"/>
          <w:spacing w:val="0"/>
          <w:w w:val="100"/>
        </w:rPr>
        <w:t>《浙江省</w:t>
      </w:r>
      <w:r>
        <w:rPr>
          <w:rFonts w:hint="eastAsia"/>
          <w:spacing w:val="0"/>
          <w:w w:val="100"/>
          <w:lang w:eastAsia="zh-CN"/>
        </w:rPr>
        <w:t>“</w:t>
      </w:r>
      <w:r>
        <w:rPr>
          <w:rFonts w:hint="eastAsia"/>
          <w:spacing w:val="0"/>
          <w:w w:val="100"/>
        </w:rPr>
        <w:t>十四五</w:t>
      </w:r>
      <w:r>
        <w:rPr>
          <w:rFonts w:hint="eastAsia"/>
          <w:spacing w:val="0"/>
          <w:w w:val="100"/>
          <w:lang w:eastAsia="zh-CN"/>
        </w:rPr>
        <w:t>”</w:t>
      </w:r>
      <w:r>
        <w:rPr>
          <w:rFonts w:hint="eastAsia"/>
          <w:spacing w:val="0"/>
          <w:w w:val="100"/>
        </w:rPr>
        <w:t>规划纲要》</w:t>
      </w:r>
      <w:r>
        <w:rPr>
          <w:spacing w:val="0"/>
          <w:w w:val="100"/>
        </w:rPr>
        <w:t>对陆海经济发展</w:t>
      </w:r>
      <w:r>
        <w:rPr>
          <w:spacing w:val="0"/>
          <w:w w:val="100"/>
        </w:rPr>
        <w:t>的引领性谋划</w:t>
      </w:r>
      <w:r>
        <w:rPr>
          <w:rFonts w:hint="eastAsia"/>
          <w:spacing w:val="0"/>
          <w:w w:val="100"/>
          <w:lang w:eastAsia="zh-CN"/>
        </w:rPr>
        <w:t>，以及</w:t>
      </w:r>
      <w:r>
        <w:rPr>
          <w:spacing w:val="0"/>
          <w:w w:val="100"/>
        </w:rPr>
        <w:t>海洋强</w:t>
      </w:r>
      <w:r>
        <w:rPr>
          <w:spacing w:val="0"/>
          <w:w w:val="100"/>
        </w:rPr>
        <w:t>省建设的宏伟蓝图。</w:t>
      </w:r>
    </w:p>
    <w:p>
      <w:pPr>
        <w:pStyle w:val="4"/>
        <w:keepNext w:val="0"/>
        <w:keepLines w:val="0"/>
        <w:pageBreakBefore w:val="0"/>
        <w:widowControl w:val="0"/>
        <w:kinsoku/>
        <w:wordWrap/>
        <w:overflowPunct/>
        <w:topLinePunct w:val="0"/>
        <w:autoSpaceDE w:val="0"/>
        <w:autoSpaceDN w:val="0"/>
        <w:bidi w:val="0"/>
        <w:adjustRightInd w:val="0"/>
        <w:snapToGrid w:val="0"/>
        <w:spacing w:line="580" w:lineRule="exact"/>
        <w:ind w:left="0" w:leftChars="0" w:right="0" w:firstLine="640" w:firstLineChars="200"/>
        <w:jc w:val="both"/>
        <w:textAlignment w:val="auto"/>
        <w:outlineLvl w:val="1"/>
        <w:rPr>
          <w:rFonts w:hint="eastAsia" w:ascii="Times New Roman" w:hAnsi="Times New Roman" w:eastAsia="楷体_GB2312" w:cs="楷体_GB2312"/>
          <w:spacing w:val="0"/>
          <w:w w:val="100"/>
          <w:sz w:val="32"/>
        </w:rPr>
      </w:pPr>
      <w:bookmarkStart w:id="46" w:name="（三）与《浙江省国土空间总体规划（2021—2035年）》衔接"/>
      <w:bookmarkEnd w:id="46"/>
      <w:bookmarkStart w:id="47" w:name="_Toc30539"/>
      <w:r>
        <w:rPr>
          <w:rFonts w:hint="eastAsia" w:ascii="Times New Roman" w:hAnsi="Times New Roman" w:eastAsia="楷体_GB2312" w:cs="楷体_GB2312"/>
          <w:spacing w:val="0"/>
          <w:w w:val="100"/>
          <w:sz w:val="32"/>
        </w:rPr>
        <w:t>（三）与《浙江省国土空间总体规划（2021—2035年）》衔接</w:t>
      </w:r>
      <w:bookmarkEnd w:id="47"/>
    </w:p>
    <w:p>
      <w:pPr>
        <w:pStyle w:val="4"/>
        <w:keepNext w:val="0"/>
        <w:keepLines w:val="0"/>
        <w:pageBreakBefore w:val="0"/>
        <w:widowControl w:val="0"/>
        <w:kinsoku/>
        <w:wordWrap/>
        <w:overflowPunct/>
        <w:topLinePunct w:val="0"/>
        <w:autoSpaceDE w:val="0"/>
        <w:autoSpaceDN w:val="0"/>
        <w:bidi w:val="0"/>
        <w:adjustRightInd w:val="0"/>
        <w:snapToGrid w:val="0"/>
        <w:spacing w:line="580" w:lineRule="exact"/>
        <w:ind w:right="0" w:firstLine="640" w:firstLineChars="200"/>
        <w:jc w:val="both"/>
        <w:textAlignment w:val="auto"/>
        <w:rPr>
          <w:spacing w:val="0"/>
          <w:w w:val="100"/>
        </w:rPr>
      </w:pPr>
      <w:r>
        <w:rPr>
          <w:rFonts w:hint="eastAsia"/>
          <w:spacing w:val="0"/>
          <w:w w:val="100"/>
          <w:lang w:eastAsia="zh-CN"/>
        </w:rPr>
        <w:t>本</w:t>
      </w:r>
      <w:r>
        <w:rPr>
          <w:spacing w:val="0"/>
          <w:w w:val="100"/>
        </w:rPr>
        <w:t>规划是《浙江省国土空间总体规划（</w:t>
      </w:r>
      <w:r>
        <w:rPr>
          <w:rFonts w:ascii="Times New Roman" w:hAnsi="Times New Roman" w:eastAsia="Times New Roman"/>
          <w:spacing w:val="0"/>
          <w:w w:val="100"/>
        </w:rPr>
        <w:t>2021—2035</w:t>
      </w:r>
      <w:r>
        <w:rPr>
          <w:spacing w:val="0"/>
          <w:w w:val="100"/>
        </w:rPr>
        <w:t>年）》的专项规划，是统筹海岸带国土空间保护与利用的专门安排，也是科学布局海岸带生态、生产、生活空间的总体蓝图，更是海域海岛海岸线管控以及省市级相关规划编制的重要依据。</w:t>
      </w:r>
      <w:r>
        <w:rPr>
          <w:rFonts w:hint="eastAsia"/>
          <w:spacing w:val="0"/>
          <w:w w:val="100"/>
          <w:lang w:eastAsia="zh-CN"/>
        </w:rPr>
        <w:t>本规划</w:t>
      </w:r>
      <w:r>
        <w:rPr>
          <w:rFonts w:ascii="Times New Roman" w:hAnsi="Times New Roman" w:eastAsia="仿宋_GB2312"/>
          <w:spacing w:val="0"/>
          <w:w w:val="100"/>
          <w:sz w:val="32"/>
          <w:szCs w:val="32"/>
        </w:rPr>
        <w:t>陆域</w:t>
      </w:r>
      <w:r>
        <w:rPr>
          <w:rFonts w:hint="eastAsia" w:ascii="Times New Roman" w:hAnsi="Times New Roman" w:eastAsia="仿宋_GB2312" w:cs="Times New Roman"/>
          <w:spacing w:val="0"/>
          <w:w w:val="100"/>
          <w:sz w:val="32"/>
          <w:szCs w:val="32"/>
        </w:rPr>
        <w:t>部分与</w:t>
      </w:r>
      <w:r>
        <w:rPr>
          <w:rFonts w:hint="eastAsia" w:ascii="Times New Roman" w:hAnsi="Times New Roman" w:cs="Times New Roman"/>
          <w:spacing w:val="0"/>
          <w:w w:val="100"/>
          <w:sz w:val="32"/>
          <w:szCs w:val="32"/>
          <w:lang w:eastAsia="zh-CN"/>
        </w:rPr>
        <w:t>省级</w:t>
      </w:r>
      <w:r>
        <w:rPr>
          <w:rFonts w:hint="eastAsia" w:ascii="Times New Roman" w:hAnsi="Times New Roman" w:eastAsia="仿宋_GB2312" w:cs="Times New Roman"/>
          <w:spacing w:val="0"/>
          <w:w w:val="100"/>
          <w:sz w:val="32"/>
          <w:szCs w:val="32"/>
        </w:rPr>
        <w:t>国土空间总体规划中沿海乡镇范围一致、主体功能定位一致、用途管制规则一致</w:t>
      </w:r>
      <w:r>
        <w:rPr>
          <w:spacing w:val="0"/>
          <w:w w:val="100"/>
        </w:rPr>
        <w:t>。其中，对位于海洋空间的城镇开发边界内区域，优先给予对应的港区建设的交通运输用海区以及工业建设的工矿通信用海区保</w:t>
      </w:r>
      <w:r>
        <w:rPr>
          <w:spacing w:val="0"/>
          <w:w w:val="100"/>
        </w:rPr>
        <w:t>障，对位于海洋空间的永久基本农田区域，原则上给予海洋</w:t>
      </w:r>
      <w:r>
        <w:rPr>
          <w:spacing w:val="0"/>
          <w:w w:val="100"/>
        </w:rPr>
        <w:t>预</w:t>
      </w:r>
      <w:r>
        <w:rPr>
          <w:spacing w:val="0"/>
          <w:w w:val="100"/>
        </w:rPr>
        <w:t>留区保障，优先用于农业生产开发</w:t>
      </w:r>
      <w:r>
        <w:rPr>
          <w:spacing w:val="0"/>
          <w:w w:val="100"/>
        </w:rPr>
        <w:t>。</w:t>
      </w:r>
    </w:p>
    <w:p>
      <w:pPr>
        <w:pStyle w:val="4"/>
        <w:keepNext w:val="0"/>
        <w:keepLines w:val="0"/>
        <w:pageBreakBefore w:val="0"/>
        <w:widowControl w:val="0"/>
        <w:kinsoku/>
        <w:wordWrap/>
        <w:overflowPunct/>
        <w:topLinePunct w:val="0"/>
        <w:autoSpaceDE w:val="0"/>
        <w:autoSpaceDN w:val="0"/>
        <w:bidi w:val="0"/>
        <w:adjustRightInd w:val="0"/>
        <w:snapToGrid w:val="0"/>
        <w:spacing w:line="580" w:lineRule="exact"/>
        <w:ind w:left="0" w:leftChars="0" w:right="0" w:firstLine="640" w:firstLineChars="200"/>
        <w:jc w:val="both"/>
        <w:textAlignment w:val="auto"/>
        <w:outlineLvl w:val="1"/>
        <w:rPr>
          <w:rFonts w:ascii="Times New Roman" w:hAnsi="Times New Roman" w:eastAsia="楷体_GB2312"/>
          <w:spacing w:val="0"/>
          <w:w w:val="100"/>
          <w:sz w:val="32"/>
        </w:rPr>
      </w:pPr>
      <w:bookmarkStart w:id="48" w:name="（四）与原有海洋空间规划的衔接"/>
      <w:bookmarkEnd w:id="48"/>
      <w:bookmarkStart w:id="49" w:name="_Toc29493"/>
      <w:r>
        <w:rPr>
          <w:rFonts w:hint="eastAsia" w:ascii="Times New Roman" w:hAnsi="Times New Roman" w:eastAsia="楷体_GB2312"/>
          <w:spacing w:val="0"/>
          <w:w w:val="100"/>
          <w:sz w:val="32"/>
        </w:rPr>
        <w:t>（四）与原有海洋空间规划的</w:t>
      </w:r>
      <w:r>
        <w:rPr>
          <w:rFonts w:hint="eastAsia" w:ascii="Times New Roman" w:hAnsi="Times New Roman" w:eastAsia="楷体_GB2312"/>
          <w:spacing w:val="0"/>
          <w:w w:val="100"/>
          <w:sz w:val="32"/>
        </w:rPr>
        <w:t>衔接</w:t>
      </w:r>
      <w:bookmarkEnd w:id="49"/>
    </w:p>
    <w:p>
      <w:pPr>
        <w:pStyle w:val="4"/>
        <w:keepNext w:val="0"/>
        <w:keepLines w:val="0"/>
        <w:pageBreakBefore w:val="0"/>
        <w:widowControl w:val="0"/>
        <w:kinsoku/>
        <w:wordWrap/>
        <w:overflowPunct/>
        <w:topLinePunct w:val="0"/>
        <w:autoSpaceDE w:val="0"/>
        <w:autoSpaceDN w:val="0"/>
        <w:bidi w:val="0"/>
        <w:adjustRightInd w:val="0"/>
        <w:snapToGrid w:val="0"/>
        <w:spacing w:line="580" w:lineRule="exact"/>
        <w:ind w:left="0" w:right="0" w:firstLine="640" w:firstLineChars="200"/>
        <w:jc w:val="both"/>
        <w:textAlignment w:val="auto"/>
        <w:rPr>
          <w:spacing w:val="0"/>
          <w:w w:val="100"/>
        </w:rPr>
      </w:pPr>
      <w:r>
        <w:rPr>
          <w:rFonts w:hint="eastAsia"/>
          <w:spacing w:val="0"/>
          <w:w w:val="100"/>
          <w:lang w:eastAsia="zh-CN"/>
        </w:rPr>
        <w:t>本</w:t>
      </w:r>
      <w:r>
        <w:rPr>
          <w:spacing w:val="0"/>
          <w:w w:val="100"/>
        </w:rPr>
        <w:t>规划的海洋</w:t>
      </w:r>
      <w:r>
        <w:rPr>
          <w:spacing w:val="0"/>
          <w:w w:val="100"/>
        </w:rPr>
        <w:t>空</w:t>
      </w:r>
      <w:r>
        <w:rPr>
          <w:spacing w:val="0"/>
          <w:w w:val="100"/>
        </w:rPr>
        <w:t>间的</w:t>
      </w:r>
      <w:r>
        <w:rPr>
          <w:spacing w:val="0"/>
          <w:w w:val="100"/>
        </w:rPr>
        <w:t>面积</w:t>
      </w:r>
      <w:r>
        <w:rPr>
          <w:spacing w:val="0"/>
          <w:w w:val="100"/>
        </w:rPr>
        <w:t>为</w:t>
      </w:r>
      <w:r>
        <w:rPr>
          <w:rFonts w:ascii="Times New Roman" w:eastAsia="Times New Roman"/>
          <w:spacing w:val="0"/>
          <w:w w:val="100"/>
        </w:rPr>
        <w:t>4.37</w:t>
      </w:r>
      <w:r>
        <w:rPr>
          <w:spacing w:val="0"/>
          <w:w w:val="100"/>
        </w:rPr>
        <w:t>万平</w:t>
      </w:r>
      <w:r>
        <w:rPr>
          <w:spacing w:val="0"/>
          <w:w w:val="100"/>
        </w:rPr>
        <w:t>方公</w:t>
      </w:r>
      <w:r>
        <w:rPr>
          <w:spacing w:val="0"/>
          <w:w w:val="100"/>
        </w:rPr>
        <w:t>里，较之</w:t>
      </w:r>
      <w:r>
        <w:rPr>
          <w:spacing w:val="0"/>
          <w:w w:val="100"/>
        </w:rPr>
        <w:t>《浙</w:t>
      </w:r>
      <w:r>
        <w:rPr>
          <w:spacing w:val="0"/>
          <w:w w:val="100"/>
        </w:rPr>
        <w:t>江</w:t>
      </w:r>
      <w:r>
        <w:rPr>
          <w:spacing w:val="0"/>
          <w:w w:val="100"/>
        </w:rPr>
        <w:t>省海</w:t>
      </w:r>
      <w:r>
        <w:rPr>
          <w:spacing w:val="0"/>
          <w:w w:val="100"/>
        </w:rPr>
        <w:t>洋</w:t>
      </w:r>
      <w:r>
        <w:rPr>
          <w:spacing w:val="0"/>
          <w:w w:val="100"/>
        </w:rPr>
        <w:t>功能</w:t>
      </w:r>
      <w:r>
        <w:rPr>
          <w:spacing w:val="0"/>
          <w:w w:val="100"/>
        </w:rPr>
        <w:t>区划</w:t>
      </w:r>
      <w:r>
        <w:rPr>
          <w:spacing w:val="0"/>
          <w:w w:val="100"/>
        </w:rPr>
        <w:t>（</w:t>
      </w:r>
      <w:r>
        <w:rPr>
          <w:rFonts w:ascii="Times New Roman" w:eastAsia="Times New Roman"/>
          <w:spacing w:val="0"/>
          <w:w w:val="100"/>
        </w:rPr>
        <w:t>2</w:t>
      </w:r>
      <w:r>
        <w:rPr>
          <w:rFonts w:ascii="Times New Roman" w:eastAsia="Times New Roman"/>
          <w:spacing w:val="0"/>
          <w:w w:val="100"/>
        </w:rPr>
        <w:t>0</w:t>
      </w:r>
      <w:r>
        <w:rPr>
          <w:rFonts w:ascii="Times New Roman" w:eastAsia="Times New Roman"/>
          <w:spacing w:val="0"/>
          <w:w w:val="100"/>
        </w:rPr>
        <w:t>1</w:t>
      </w:r>
      <w:r>
        <w:rPr>
          <w:rFonts w:ascii="Times New Roman" w:eastAsia="Times New Roman"/>
          <w:spacing w:val="0"/>
          <w:w w:val="100"/>
        </w:rPr>
        <w:t>1</w:t>
      </w:r>
      <w:r>
        <w:rPr>
          <w:rFonts w:ascii="Times New Roman" w:eastAsia="Times New Roman"/>
          <w:spacing w:val="0"/>
          <w:w w:val="100"/>
        </w:rPr>
        <w:t>-</w:t>
      </w:r>
      <w:r>
        <w:rPr>
          <w:rFonts w:ascii="Times New Roman" w:eastAsia="Times New Roman"/>
          <w:spacing w:val="0"/>
          <w:w w:val="100"/>
        </w:rPr>
        <w:t>20</w:t>
      </w:r>
      <w:r>
        <w:rPr>
          <w:rFonts w:ascii="Times New Roman" w:eastAsia="Times New Roman"/>
          <w:spacing w:val="0"/>
          <w:w w:val="100"/>
        </w:rPr>
        <w:t>2</w:t>
      </w:r>
      <w:r>
        <w:rPr>
          <w:rFonts w:ascii="Times New Roman" w:eastAsia="Times New Roman"/>
          <w:spacing w:val="0"/>
          <w:w w:val="100"/>
        </w:rPr>
        <w:t>0</w:t>
      </w:r>
      <w:r>
        <w:rPr>
          <w:spacing w:val="0"/>
          <w:w w:val="100"/>
        </w:rPr>
        <w:t>）》（</w:t>
      </w:r>
      <w:r>
        <w:rPr>
          <w:rFonts w:ascii="Times New Roman" w:eastAsia="Times New Roman"/>
          <w:spacing w:val="0"/>
          <w:w w:val="100"/>
        </w:rPr>
        <w:t>2</w:t>
      </w:r>
      <w:r>
        <w:rPr>
          <w:rFonts w:ascii="Times New Roman" w:eastAsia="Times New Roman"/>
          <w:spacing w:val="0"/>
          <w:w w:val="100"/>
        </w:rPr>
        <w:t>0</w:t>
      </w:r>
      <w:r>
        <w:rPr>
          <w:rFonts w:ascii="Times New Roman" w:eastAsia="Times New Roman"/>
          <w:spacing w:val="0"/>
          <w:w w:val="100"/>
        </w:rPr>
        <w:t>1</w:t>
      </w:r>
      <w:r>
        <w:rPr>
          <w:rFonts w:ascii="Times New Roman" w:eastAsia="Times New Roman"/>
          <w:spacing w:val="0"/>
          <w:w w:val="100"/>
        </w:rPr>
        <w:t>8</w:t>
      </w:r>
      <w:r>
        <w:rPr>
          <w:spacing w:val="0"/>
          <w:w w:val="100"/>
        </w:rPr>
        <w:t>年修订版）版的</w:t>
      </w:r>
      <w:r>
        <w:rPr>
          <w:rFonts w:ascii="Times New Roman" w:eastAsia="Times New Roman"/>
          <w:spacing w:val="0"/>
          <w:w w:val="100"/>
        </w:rPr>
        <w:t>4</w:t>
      </w:r>
      <w:r>
        <w:rPr>
          <w:rFonts w:ascii="Times New Roman" w:eastAsia="Times New Roman"/>
          <w:spacing w:val="0"/>
          <w:w w:val="100"/>
        </w:rPr>
        <w:t>.</w:t>
      </w:r>
      <w:r>
        <w:rPr>
          <w:rFonts w:ascii="Times New Roman" w:eastAsia="Times New Roman"/>
          <w:spacing w:val="0"/>
          <w:w w:val="100"/>
        </w:rPr>
        <w:t>4</w:t>
      </w:r>
      <w:r>
        <w:rPr>
          <w:rFonts w:ascii="Times New Roman" w:eastAsia="Times New Roman"/>
          <w:spacing w:val="0"/>
          <w:w w:val="100"/>
        </w:rPr>
        <w:t>4</w:t>
      </w:r>
      <w:r>
        <w:rPr>
          <w:spacing w:val="0"/>
          <w:w w:val="100"/>
        </w:rPr>
        <w:t>万平方公里，主要是因为全国海岸线修测工作使杭州湾、椒江口和瓯江口的河海分界位置发生了变化，以及近十年来的用海活动使海岸线向海</w:t>
      </w:r>
      <w:r>
        <w:rPr>
          <w:spacing w:val="0"/>
          <w:w w:val="100"/>
        </w:rPr>
        <w:t>扩张，</w:t>
      </w:r>
      <w:r>
        <w:rPr>
          <w:spacing w:val="0"/>
          <w:w w:val="100"/>
        </w:rPr>
        <w:t>使得海域面积发生了减少。主体功能区分类体系继承了</w:t>
      </w:r>
      <w:r>
        <w:rPr>
          <w:spacing w:val="0"/>
          <w:w w:val="100"/>
        </w:rPr>
        <w:t>海洋主体功能区划提出的结论，基本功能区分类体系继承与创新了海洋功能区划提出的结论，海岸线分段及管控要求继承了海岸线保护利用规划提出的结论，有居民海岛和无居民</w:t>
      </w:r>
      <w:r>
        <w:rPr>
          <w:spacing w:val="0"/>
          <w:w w:val="100"/>
        </w:rPr>
        <w:t>海岛分类及管控要求继承并优化了海岛保护规划提出的结论。</w:t>
      </w:r>
      <w:bookmarkStart w:id="50" w:name="（五）与《浙江省海洋经济高质量发展倍增行动计划》衔接"/>
      <w:bookmarkEnd w:id="50"/>
    </w:p>
    <w:p>
      <w:pPr>
        <w:pStyle w:val="4"/>
        <w:keepNext w:val="0"/>
        <w:keepLines w:val="0"/>
        <w:pageBreakBefore w:val="0"/>
        <w:widowControl w:val="0"/>
        <w:kinsoku/>
        <w:wordWrap/>
        <w:overflowPunct/>
        <w:topLinePunct w:val="0"/>
        <w:autoSpaceDE w:val="0"/>
        <w:autoSpaceDN w:val="0"/>
        <w:bidi w:val="0"/>
        <w:adjustRightInd w:val="0"/>
        <w:snapToGrid w:val="0"/>
        <w:spacing w:line="580" w:lineRule="exact"/>
        <w:ind w:left="0" w:leftChars="0" w:right="0" w:firstLine="640" w:firstLineChars="200"/>
        <w:jc w:val="both"/>
        <w:textAlignment w:val="auto"/>
        <w:outlineLvl w:val="1"/>
        <w:rPr>
          <w:rFonts w:hint="eastAsia" w:ascii="Times New Roman" w:hAnsi="Times New Roman" w:eastAsia="楷体_GB2312"/>
          <w:spacing w:val="0"/>
          <w:w w:val="100"/>
          <w:sz w:val="32"/>
        </w:rPr>
      </w:pPr>
      <w:bookmarkStart w:id="51" w:name="_Toc26601"/>
      <w:r>
        <w:rPr>
          <w:rFonts w:hint="eastAsia" w:ascii="Times New Roman" w:hAnsi="Times New Roman" w:eastAsia="楷体_GB2312"/>
          <w:spacing w:val="0"/>
          <w:w w:val="100"/>
          <w:sz w:val="32"/>
        </w:rPr>
        <w:t>（五）与《浙江省海洋经济高质量发展倍增行动计划》衔接</w:t>
      </w:r>
      <w:bookmarkEnd w:id="51"/>
    </w:p>
    <w:p>
      <w:pPr>
        <w:pStyle w:val="4"/>
        <w:keepNext w:val="0"/>
        <w:keepLines w:val="0"/>
        <w:pageBreakBefore w:val="0"/>
        <w:widowControl w:val="0"/>
        <w:kinsoku/>
        <w:wordWrap/>
        <w:overflowPunct/>
        <w:topLinePunct w:val="0"/>
        <w:autoSpaceDE w:val="0"/>
        <w:autoSpaceDN w:val="0"/>
        <w:bidi w:val="0"/>
        <w:adjustRightInd w:val="0"/>
        <w:snapToGrid w:val="0"/>
        <w:spacing w:line="580" w:lineRule="exact"/>
        <w:ind w:left="0" w:right="0" w:firstLine="640" w:firstLineChars="200"/>
        <w:jc w:val="both"/>
        <w:textAlignment w:val="auto"/>
        <w:rPr>
          <w:spacing w:val="0"/>
          <w:w w:val="100"/>
        </w:rPr>
      </w:pPr>
      <w:r>
        <w:rPr>
          <w:spacing w:val="0"/>
          <w:w w:val="100"/>
        </w:rPr>
        <w:t>《浙江省海洋经济高质量发展倍增行动计划》关于实施生态护海绿色行动，建设国家海洋清洁能源基地，探源发掘中华海洋文明，打造华东最美风情海岸线，加强平台建设等相关内容，</w:t>
      </w:r>
      <w:r>
        <w:rPr>
          <w:spacing w:val="0"/>
          <w:w w:val="100"/>
        </w:rPr>
        <w:t>是本规划对海岸带生产、生活、生态综合部署的重要参考依据。</w:t>
      </w:r>
    </w:p>
    <w:p>
      <w:pPr>
        <w:pStyle w:val="4"/>
        <w:keepNext w:val="0"/>
        <w:keepLines w:val="0"/>
        <w:pageBreakBefore w:val="0"/>
        <w:widowControl w:val="0"/>
        <w:kinsoku/>
        <w:wordWrap/>
        <w:overflowPunct/>
        <w:topLinePunct w:val="0"/>
        <w:autoSpaceDE w:val="0"/>
        <w:autoSpaceDN w:val="0"/>
        <w:bidi w:val="0"/>
        <w:adjustRightInd w:val="0"/>
        <w:snapToGrid w:val="0"/>
        <w:spacing w:line="580" w:lineRule="exact"/>
        <w:ind w:left="0" w:leftChars="0" w:right="0" w:firstLine="640" w:firstLineChars="200"/>
        <w:jc w:val="both"/>
        <w:textAlignment w:val="auto"/>
        <w:outlineLvl w:val="1"/>
        <w:rPr>
          <w:rFonts w:ascii="Times New Roman" w:hAnsi="Times New Roman" w:eastAsia="楷体_GB2312"/>
          <w:spacing w:val="0"/>
          <w:w w:val="100"/>
          <w:sz w:val="32"/>
        </w:rPr>
      </w:pPr>
      <w:bookmarkStart w:id="52" w:name="（六）与其他海洋重点规划衔接"/>
      <w:bookmarkEnd w:id="52"/>
      <w:bookmarkStart w:id="53" w:name="_Toc933"/>
      <w:r>
        <w:rPr>
          <w:rFonts w:hint="eastAsia" w:ascii="Times New Roman" w:hAnsi="Times New Roman" w:eastAsia="楷体_GB2312"/>
          <w:spacing w:val="0"/>
          <w:w w:val="100"/>
          <w:sz w:val="32"/>
        </w:rPr>
        <w:t>（六）与其他海洋重点规划衔</w:t>
      </w:r>
      <w:r>
        <w:rPr>
          <w:rFonts w:hint="eastAsia" w:ascii="Times New Roman" w:hAnsi="Times New Roman" w:eastAsia="楷体_GB2312"/>
          <w:spacing w:val="0"/>
          <w:w w:val="100"/>
          <w:sz w:val="32"/>
        </w:rPr>
        <w:t>接</w:t>
      </w:r>
      <w:bookmarkEnd w:id="53"/>
    </w:p>
    <w:p>
      <w:pPr>
        <w:pStyle w:val="12"/>
        <w:keepNext w:val="0"/>
        <w:keepLines w:val="0"/>
        <w:pageBreakBefore w:val="0"/>
        <w:widowControl w:val="0"/>
        <w:numPr>
          <w:ilvl w:val="0"/>
          <w:numId w:val="0"/>
        </w:numPr>
        <w:tabs>
          <w:tab w:val="left" w:pos="2147"/>
        </w:tabs>
        <w:kinsoku/>
        <w:wordWrap/>
        <w:overflowPunct/>
        <w:topLinePunct w:val="0"/>
        <w:autoSpaceDE w:val="0"/>
        <w:autoSpaceDN w:val="0"/>
        <w:bidi w:val="0"/>
        <w:adjustRightInd w:val="0"/>
        <w:snapToGrid w:val="0"/>
        <w:spacing w:line="580" w:lineRule="exact"/>
        <w:ind w:left="0" w:leftChars="0" w:right="0" w:rightChars="0" w:firstLine="640" w:firstLineChars="200"/>
        <w:jc w:val="both"/>
        <w:textAlignment w:val="auto"/>
        <w:rPr>
          <w:rFonts w:ascii="Times New Roman" w:hAnsi="Times New Roman" w:eastAsia="仿宋_GB2312" w:cs="仿宋_GB2312"/>
          <w:spacing w:val="0"/>
          <w:w w:val="100"/>
          <w:sz w:val="32"/>
          <w:szCs w:val="32"/>
        </w:rPr>
      </w:pPr>
      <w:r>
        <w:rPr>
          <w:rFonts w:hint="default" w:ascii="Times New Roman" w:hAnsi="Times New Roman" w:eastAsia="仿宋_GB2312" w:cs="仿宋_GB2312"/>
          <w:b w:val="0"/>
          <w:bCs w:val="0"/>
          <w:i w:val="0"/>
          <w:iCs w:val="0"/>
          <w:spacing w:val="0"/>
          <w:w w:val="100"/>
          <w:sz w:val="32"/>
          <w:szCs w:val="32"/>
          <w:lang w:val="en-US" w:eastAsia="zh-CN" w:bidi="ar-SA"/>
        </w:rPr>
        <w:t>1</w:t>
      </w:r>
      <w:r>
        <w:rPr>
          <w:rFonts w:hint="eastAsia" w:ascii="Times New Roman" w:hAnsi="Times New Roman" w:cs="仿宋_GB2312"/>
          <w:b w:val="0"/>
          <w:bCs w:val="0"/>
          <w:i w:val="0"/>
          <w:iCs w:val="0"/>
          <w:spacing w:val="0"/>
          <w:w w:val="100"/>
          <w:sz w:val="32"/>
          <w:szCs w:val="32"/>
          <w:lang w:val="en-US" w:eastAsia="zh-CN" w:bidi="ar-SA"/>
        </w:rPr>
        <w:t>．</w:t>
      </w:r>
      <w:r>
        <w:rPr>
          <w:rFonts w:ascii="Times New Roman" w:hAnsi="Times New Roman" w:eastAsia="仿宋_GB2312" w:cs="仿宋_GB2312"/>
          <w:spacing w:val="0"/>
          <w:w w:val="100"/>
          <w:sz w:val="32"/>
          <w:szCs w:val="32"/>
        </w:rPr>
        <w:t>与《浙江省海洋生态环境保护</w:t>
      </w:r>
      <w:r>
        <w:rPr>
          <w:rFonts w:hint="eastAsia" w:ascii="Times New Roman" w:hAnsi="Times New Roman" w:eastAsia="仿宋_GB2312" w:cs="仿宋_GB2312"/>
          <w:spacing w:val="0"/>
          <w:w w:val="100"/>
          <w:sz w:val="32"/>
          <w:szCs w:val="32"/>
          <w:lang w:eastAsia="zh-CN"/>
        </w:rPr>
        <w:t>“</w:t>
      </w:r>
      <w:r>
        <w:rPr>
          <w:rFonts w:ascii="Times New Roman" w:hAnsi="Times New Roman" w:eastAsia="仿宋_GB2312" w:cs="仿宋_GB2312"/>
          <w:spacing w:val="0"/>
          <w:w w:val="100"/>
          <w:sz w:val="32"/>
          <w:szCs w:val="32"/>
        </w:rPr>
        <w:t>十四五</w:t>
      </w:r>
      <w:r>
        <w:rPr>
          <w:rFonts w:hint="eastAsia" w:ascii="Times New Roman" w:hAnsi="Times New Roman" w:eastAsia="仿宋_GB2312" w:cs="仿宋_GB2312"/>
          <w:spacing w:val="0"/>
          <w:w w:val="100"/>
          <w:sz w:val="32"/>
          <w:szCs w:val="32"/>
          <w:lang w:eastAsia="zh-CN"/>
        </w:rPr>
        <w:t>”</w:t>
      </w:r>
      <w:r>
        <w:rPr>
          <w:rFonts w:ascii="Times New Roman" w:hAnsi="Times New Roman" w:eastAsia="仿宋_GB2312" w:cs="仿宋_GB2312"/>
          <w:spacing w:val="0"/>
          <w:w w:val="100"/>
          <w:sz w:val="32"/>
          <w:szCs w:val="32"/>
        </w:rPr>
        <w:t>规划》衔</w:t>
      </w:r>
      <w:r>
        <w:rPr>
          <w:rFonts w:ascii="Times New Roman" w:hAnsi="Times New Roman" w:eastAsia="仿宋_GB2312" w:cs="仿宋_GB2312"/>
          <w:spacing w:val="0"/>
          <w:w w:val="100"/>
          <w:sz w:val="32"/>
          <w:szCs w:val="32"/>
        </w:rPr>
        <w:t>接。</w:t>
      </w:r>
    </w:p>
    <w:p>
      <w:pPr>
        <w:pStyle w:val="4"/>
        <w:keepNext w:val="0"/>
        <w:keepLines w:val="0"/>
        <w:pageBreakBefore w:val="0"/>
        <w:widowControl w:val="0"/>
        <w:kinsoku/>
        <w:wordWrap/>
        <w:overflowPunct/>
        <w:topLinePunct w:val="0"/>
        <w:autoSpaceDE w:val="0"/>
        <w:autoSpaceDN w:val="0"/>
        <w:bidi w:val="0"/>
        <w:adjustRightInd w:val="0"/>
        <w:snapToGrid w:val="0"/>
        <w:spacing w:line="580" w:lineRule="exact"/>
        <w:ind w:left="0" w:right="0" w:firstLine="640" w:firstLineChars="200"/>
        <w:jc w:val="both"/>
        <w:textAlignment w:val="auto"/>
        <w:rPr>
          <w:rFonts w:ascii="Times New Roman" w:hAnsi="Times New Roman" w:eastAsia="仿宋_GB2312" w:cs="仿宋_GB2312"/>
          <w:spacing w:val="0"/>
          <w:w w:val="100"/>
          <w:sz w:val="32"/>
          <w:szCs w:val="32"/>
        </w:rPr>
      </w:pPr>
      <w:r>
        <w:rPr>
          <w:rFonts w:ascii="Times New Roman" w:hAnsi="Times New Roman" w:eastAsia="仿宋_GB2312" w:cs="仿宋_GB2312"/>
          <w:spacing w:val="0"/>
          <w:w w:val="100"/>
          <w:sz w:val="32"/>
          <w:szCs w:val="32"/>
        </w:rPr>
        <w:t>《浙江省海洋生态环境保护</w:t>
      </w:r>
      <w:r>
        <w:rPr>
          <w:rFonts w:hint="eastAsia" w:ascii="Times New Roman" w:hAnsi="Times New Roman" w:eastAsia="仿宋_GB2312" w:cs="仿宋_GB2312"/>
          <w:spacing w:val="0"/>
          <w:w w:val="100"/>
          <w:sz w:val="32"/>
          <w:szCs w:val="32"/>
          <w:lang w:eastAsia="zh-CN"/>
        </w:rPr>
        <w:t>“</w:t>
      </w:r>
      <w:r>
        <w:rPr>
          <w:rFonts w:ascii="Times New Roman" w:hAnsi="Times New Roman" w:eastAsia="仿宋_GB2312" w:cs="仿宋_GB2312"/>
          <w:spacing w:val="0"/>
          <w:w w:val="100"/>
          <w:sz w:val="32"/>
          <w:szCs w:val="32"/>
        </w:rPr>
        <w:t>十四五</w:t>
      </w:r>
      <w:r>
        <w:rPr>
          <w:rFonts w:hint="eastAsia" w:ascii="Times New Roman" w:hAnsi="Times New Roman" w:eastAsia="仿宋_GB2312" w:cs="仿宋_GB2312"/>
          <w:spacing w:val="0"/>
          <w:w w:val="100"/>
          <w:sz w:val="32"/>
          <w:szCs w:val="32"/>
          <w:lang w:eastAsia="zh-CN"/>
        </w:rPr>
        <w:t>”</w:t>
      </w:r>
      <w:r>
        <w:rPr>
          <w:rFonts w:ascii="Times New Roman" w:hAnsi="Times New Roman" w:eastAsia="仿宋_GB2312" w:cs="仿宋_GB2312"/>
          <w:spacing w:val="0"/>
          <w:w w:val="100"/>
          <w:sz w:val="32"/>
          <w:szCs w:val="32"/>
        </w:rPr>
        <w:t>规划》是省政府</w:t>
      </w:r>
      <w:r>
        <w:rPr>
          <w:rFonts w:ascii="Times New Roman" w:hAnsi="Times New Roman" w:eastAsia="仿宋_GB2312" w:cs="仿宋_GB2312"/>
          <w:spacing w:val="0"/>
          <w:w w:val="100"/>
          <w:sz w:val="32"/>
          <w:szCs w:val="32"/>
        </w:rPr>
        <w:t>确</w:t>
      </w:r>
      <w:r>
        <w:rPr>
          <w:rFonts w:ascii="Times New Roman" w:hAnsi="Times New Roman" w:eastAsia="仿宋_GB2312" w:cs="仿宋_GB2312"/>
          <w:spacing w:val="0"/>
          <w:w w:val="100"/>
          <w:sz w:val="32"/>
          <w:szCs w:val="32"/>
        </w:rPr>
        <w:t>定的海洋生态环境领域的重点专项规划。因此，对本规划的编制具有重要借鉴和参照意义。全省海岸带规划指标中近岸海域</w:t>
      </w:r>
      <w:r>
        <w:rPr>
          <w:rFonts w:ascii="Times New Roman" w:hAnsi="Times New Roman" w:eastAsia="仿宋_GB2312" w:cs="仿宋_GB2312"/>
          <w:spacing w:val="0"/>
          <w:w w:val="100"/>
          <w:sz w:val="32"/>
          <w:szCs w:val="32"/>
        </w:rPr>
        <w:t>水质优良（</w:t>
      </w:r>
      <w:r>
        <w:rPr>
          <w:rFonts w:ascii="Times New Roman" w:hAnsi="Times New Roman" w:eastAsia="仿宋_GB2312" w:cs="仿宋_GB2312"/>
          <w:spacing w:val="0"/>
          <w:w w:val="100"/>
          <w:sz w:val="32"/>
          <w:szCs w:val="32"/>
        </w:rPr>
        <w:t>一、二类</w:t>
      </w:r>
      <w:r>
        <w:rPr>
          <w:rFonts w:ascii="Times New Roman" w:hAnsi="Times New Roman" w:eastAsia="仿宋_GB2312" w:cs="仿宋_GB2312"/>
          <w:spacing w:val="0"/>
          <w:w w:val="100"/>
          <w:sz w:val="32"/>
          <w:szCs w:val="32"/>
        </w:rPr>
        <w:t>）面积占比（</w:t>
      </w:r>
      <w:r>
        <w:rPr>
          <w:rFonts w:ascii="Times New Roman" w:hAnsi="Times New Roman" w:eastAsia="仿宋_GB2312" w:cs="仿宋_GB2312"/>
          <w:spacing w:val="0"/>
          <w:w w:val="100"/>
          <w:sz w:val="32"/>
          <w:szCs w:val="32"/>
        </w:rPr>
        <w:t>%</w:t>
      </w:r>
      <w:r>
        <w:rPr>
          <w:rFonts w:ascii="Times New Roman" w:hAnsi="Times New Roman" w:eastAsia="仿宋_GB2312" w:cs="仿宋_GB2312"/>
          <w:spacing w:val="0"/>
          <w:w w:val="100"/>
          <w:sz w:val="32"/>
          <w:szCs w:val="32"/>
        </w:rPr>
        <w:t>）</w:t>
      </w:r>
      <w:r>
        <w:rPr>
          <w:rFonts w:ascii="Times New Roman" w:hAnsi="Times New Roman" w:eastAsia="仿宋_GB2312" w:cs="仿宋_GB2312"/>
          <w:spacing w:val="0"/>
          <w:w w:val="100"/>
          <w:sz w:val="32"/>
          <w:szCs w:val="32"/>
        </w:rPr>
        <w:t>等多个指标设置均来自</w:t>
      </w:r>
      <w:r>
        <w:rPr>
          <w:rFonts w:ascii="Times New Roman" w:hAnsi="Times New Roman" w:eastAsia="仿宋_GB2312" w:cs="仿宋_GB2312"/>
          <w:spacing w:val="0"/>
          <w:w w:val="100"/>
          <w:sz w:val="32"/>
          <w:szCs w:val="32"/>
        </w:rPr>
        <w:t>该规划。同时，海岸带规划中关于生态环境保护和治理的相关</w:t>
      </w:r>
      <w:r>
        <w:rPr>
          <w:rFonts w:ascii="Times New Roman" w:hAnsi="Times New Roman" w:eastAsia="仿宋_GB2312" w:cs="仿宋_GB2312"/>
          <w:spacing w:val="0"/>
          <w:w w:val="100"/>
          <w:sz w:val="32"/>
          <w:szCs w:val="32"/>
        </w:rPr>
        <w:t>内容也</w:t>
      </w:r>
      <w:r>
        <w:rPr>
          <w:rFonts w:hint="eastAsia" w:ascii="Times New Roman" w:hAnsi="Times New Roman" w:cs="仿宋_GB2312"/>
          <w:spacing w:val="0"/>
          <w:w w:val="100"/>
          <w:sz w:val="32"/>
          <w:szCs w:val="32"/>
          <w:lang w:eastAsia="zh-CN"/>
        </w:rPr>
        <w:t>与该</w:t>
      </w:r>
      <w:r>
        <w:rPr>
          <w:rFonts w:ascii="Times New Roman" w:hAnsi="Times New Roman" w:eastAsia="仿宋_GB2312" w:cs="仿宋_GB2312"/>
          <w:spacing w:val="0"/>
          <w:w w:val="100"/>
          <w:sz w:val="32"/>
          <w:szCs w:val="32"/>
        </w:rPr>
        <w:t>规划</w:t>
      </w:r>
      <w:r>
        <w:rPr>
          <w:rFonts w:hint="eastAsia" w:ascii="Times New Roman" w:hAnsi="Times New Roman" w:cs="仿宋_GB2312"/>
          <w:spacing w:val="0"/>
          <w:w w:val="100"/>
          <w:sz w:val="32"/>
          <w:szCs w:val="32"/>
          <w:lang w:eastAsia="zh-CN"/>
        </w:rPr>
        <w:t>相衔接</w:t>
      </w:r>
      <w:r>
        <w:rPr>
          <w:rFonts w:ascii="Times New Roman" w:hAnsi="Times New Roman" w:eastAsia="仿宋_GB2312" w:cs="仿宋_GB2312"/>
          <w:spacing w:val="0"/>
          <w:w w:val="100"/>
          <w:sz w:val="32"/>
          <w:szCs w:val="32"/>
        </w:rPr>
        <w:t>。</w:t>
      </w:r>
    </w:p>
    <w:p>
      <w:pPr>
        <w:pStyle w:val="12"/>
        <w:keepNext w:val="0"/>
        <w:keepLines w:val="0"/>
        <w:pageBreakBefore w:val="0"/>
        <w:widowControl w:val="0"/>
        <w:numPr>
          <w:ilvl w:val="0"/>
          <w:numId w:val="0"/>
        </w:numPr>
        <w:tabs>
          <w:tab w:val="left" w:pos="2147"/>
        </w:tabs>
        <w:kinsoku/>
        <w:wordWrap/>
        <w:overflowPunct/>
        <w:topLinePunct w:val="0"/>
        <w:autoSpaceDE w:val="0"/>
        <w:autoSpaceDN w:val="0"/>
        <w:bidi w:val="0"/>
        <w:adjustRightInd w:val="0"/>
        <w:snapToGrid w:val="0"/>
        <w:spacing w:line="580" w:lineRule="exact"/>
        <w:ind w:left="0" w:leftChars="0" w:right="0" w:rightChars="0" w:firstLine="640" w:firstLineChars="200"/>
        <w:jc w:val="both"/>
        <w:textAlignment w:val="auto"/>
        <w:rPr>
          <w:rFonts w:ascii="Times New Roman" w:hAnsi="Times New Roman" w:eastAsia="仿宋_GB2312" w:cs="仿宋_GB2312"/>
          <w:spacing w:val="0"/>
          <w:w w:val="100"/>
          <w:sz w:val="32"/>
          <w:szCs w:val="32"/>
        </w:rPr>
      </w:pPr>
      <w:r>
        <w:rPr>
          <w:rFonts w:hint="default" w:ascii="Times New Roman" w:hAnsi="Times New Roman" w:eastAsia="仿宋_GB2312" w:cs="仿宋_GB2312"/>
          <w:b w:val="0"/>
          <w:bCs w:val="0"/>
          <w:i w:val="0"/>
          <w:iCs w:val="0"/>
          <w:spacing w:val="0"/>
          <w:w w:val="100"/>
          <w:sz w:val="32"/>
          <w:szCs w:val="32"/>
          <w:lang w:val="en-US" w:eastAsia="zh-CN" w:bidi="ar-SA"/>
        </w:rPr>
        <w:t>2</w:t>
      </w:r>
      <w:r>
        <w:rPr>
          <w:rFonts w:hint="eastAsia" w:ascii="Times New Roman" w:hAnsi="Times New Roman" w:cs="仿宋_GB2312"/>
          <w:b w:val="0"/>
          <w:bCs w:val="0"/>
          <w:i w:val="0"/>
          <w:iCs w:val="0"/>
          <w:spacing w:val="0"/>
          <w:w w:val="100"/>
          <w:sz w:val="32"/>
          <w:szCs w:val="32"/>
          <w:lang w:val="en-US" w:eastAsia="zh-CN" w:bidi="ar-SA"/>
        </w:rPr>
        <w:t>．</w:t>
      </w:r>
      <w:r>
        <w:rPr>
          <w:rFonts w:ascii="Times New Roman" w:hAnsi="Times New Roman" w:eastAsia="仿宋_GB2312" w:cs="仿宋_GB2312"/>
          <w:spacing w:val="0"/>
          <w:w w:val="100"/>
          <w:sz w:val="32"/>
          <w:szCs w:val="32"/>
        </w:rPr>
        <w:t>与《浙江省渔业高质量发展</w:t>
      </w:r>
      <w:r>
        <w:rPr>
          <w:rFonts w:hint="eastAsia" w:ascii="Times New Roman" w:hAnsi="Times New Roman" w:eastAsia="仿宋_GB2312" w:cs="仿宋_GB2312"/>
          <w:spacing w:val="0"/>
          <w:w w:val="100"/>
          <w:sz w:val="32"/>
          <w:szCs w:val="32"/>
          <w:lang w:eastAsia="zh-CN"/>
        </w:rPr>
        <w:t>“</w:t>
      </w:r>
      <w:r>
        <w:rPr>
          <w:rFonts w:ascii="Times New Roman" w:hAnsi="Times New Roman" w:eastAsia="仿宋_GB2312" w:cs="仿宋_GB2312"/>
          <w:spacing w:val="0"/>
          <w:w w:val="100"/>
          <w:sz w:val="32"/>
          <w:szCs w:val="32"/>
        </w:rPr>
        <w:t>十四五</w:t>
      </w:r>
      <w:r>
        <w:rPr>
          <w:rFonts w:hint="eastAsia" w:ascii="Times New Roman" w:hAnsi="Times New Roman" w:eastAsia="仿宋_GB2312" w:cs="仿宋_GB2312"/>
          <w:spacing w:val="0"/>
          <w:w w:val="100"/>
          <w:sz w:val="32"/>
          <w:szCs w:val="32"/>
          <w:lang w:eastAsia="zh-CN"/>
        </w:rPr>
        <w:t>”</w:t>
      </w:r>
      <w:r>
        <w:rPr>
          <w:rFonts w:ascii="Times New Roman" w:hAnsi="Times New Roman" w:eastAsia="仿宋_GB2312" w:cs="仿宋_GB2312"/>
          <w:spacing w:val="0"/>
          <w:w w:val="100"/>
          <w:sz w:val="32"/>
          <w:szCs w:val="32"/>
        </w:rPr>
        <w:t>规划》衔接。规划中渔业用海区的选划</w:t>
      </w:r>
      <w:r>
        <w:rPr>
          <w:rFonts w:hint="eastAsia" w:ascii="Times New Roman" w:hAnsi="Times New Roman" w:cs="仿宋_GB2312"/>
          <w:spacing w:val="0"/>
          <w:w w:val="100"/>
          <w:sz w:val="32"/>
          <w:szCs w:val="32"/>
          <w:lang w:eastAsia="zh-CN"/>
        </w:rPr>
        <w:t>衔接</w:t>
      </w:r>
      <w:r>
        <w:rPr>
          <w:rFonts w:ascii="Times New Roman" w:hAnsi="Times New Roman" w:eastAsia="仿宋_GB2312" w:cs="仿宋_GB2312"/>
          <w:spacing w:val="0"/>
          <w:w w:val="100"/>
          <w:sz w:val="32"/>
          <w:szCs w:val="32"/>
        </w:rPr>
        <w:t>了《浙江省渔业高质量发展</w:t>
      </w:r>
      <w:r>
        <w:rPr>
          <w:rFonts w:hint="eastAsia" w:ascii="Times New Roman" w:hAnsi="Times New Roman" w:eastAsia="仿宋_GB2312" w:cs="仿宋_GB2312"/>
          <w:spacing w:val="0"/>
          <w:w w:val="100"/>
          <w:sz w:val="32"/>
          <w:szCs w:val="32"/>
          <w:lang w:eastAsia="zh-CN"/>
        </w:rPr>
        <w:t>“</w:t>
      </w:r>
      <w:r>
        <w:rPr>
          <w:rFonts w:ascii="Times New Roman" w:hAnsi="Times New Roman" w:eastAsia="仿宋_GB2312" w:cs="仿宋_GB2312"/>
          <w:spacing w:val="0"/>
          <w:w w:val="100"/>
          <w:sz w:val="32"/>
          <w:szCs w:val="32"/>
        </w:rPr>
        <w:t>十四五</w:t>
      </w:r>
      <w:r>
        <w:rPr>
          <w:rFonts w:hint="eastAsia" w:ascii="Times New Roman" w:hAnsi="Times New Roman" w:eastAsia="仿宋_GB2312" w:cs="仿宋_GB2312"/>
          <w:spacing w:val="0"/>
          <w:w w:val="100"/>
          <w:sz w:val="32"/>
          <w:szCs w:val="32"/>
          <w:lang w:eastAsia="zh-CN"/>
        </w:rPr>
        <w:t>”</w:t>
      </w:r>
      <w:r>
        <w:rPr>
          <w:rFonts w:ascii="Times New Roman" w:hAnsi="Times New Roman" w:eastAsia="仿宋_GB2312" w:cs="仿宋_GB2312"/>
          <w:spacing w:val="0"/>
          <w:w w:val="100"/>
          <w:sz w:val="32"/>
          <w:szCs w:val="32"/>
        </w:rPr>
        <w:t>规划》提出的渔业空间布局导向；规划中现代海洋渔业发展方向，在渔业</w:t>
      </w:r>
      <w:r>
        <w:rPr>
          <w:rFonts w:hint="eastAsia" w:ascii="Times New Roman" w:hAnsi="Times New Roman" w:eastAsia="仿宋_GB2312" w:cs="仿宋_GB2312"/>
          <w:spacing w:val="0"/>
          <w:w w:val="100"/>
          <w:sz w:val="32"/>
          <w:szCs w:val="32"/>
          <w:lang w:eastAsia="zh-CN"/>
        </w:rPr>
        <w:t>“</w:t>
      </w:r>
      <w:r>
        <w:rPr>
          <w:rFonts w:ascii="Times New Roman" w:hAnsi="Times New Roman" w:eastAsia="仿宋_GB2312" w:cs="仿宋_GB2312"/>
          <w:spacing w:val="0"/>
          <w:w w:val="100"/>
          <w:sz w:val="32"/>
          <w:szCs w:val="32"/>
        </w:rPr>
        <w:t>十四五</w:t>
      </w:r>
      <w:r>
        <w:rPr>
          <w:rFonts w:hint="eastAsia" w:ascii="Times New Roman" w:hAnsi="Times New Roman" w:eastAsia="仿宋_GB2312" w:cs="仿宋_GB2312"/>
          <w:spacing w:val="0"/>
          <w:w w:val="100"/>
          <w:sz w:val="32"/>
          <w:szCs w:val="32"/>
          <w:lang w:eastAsia="zh-CN"/>
        </w:rPr>
        <w:t>”</w:t>
      </w:r>
      <w:r>
        <w:rPr>
          <w:rFonts w:ascii="Times New Roman" w:hAnsi="Times New Roman" w:eastAsia="仿宋_GB2312" w:cs="仿宋_GB2312"/>
          <w:spacing w:val="0"/>
          <w:w w:val="100"/>
          <w:sz w:val="32"/>
          <w:szCs w:val="32"/>
        </w:rPr>
        <w:t>规划提出基础上进行了进一步的细化和深化。</w:t>
      </w:r>
    </w:p>
    <w:p>
      <w:pPr>
        <w:pStyle w:val="12"/>
        <w:keepNext w:val="0"/>
        <w:keepLines w:val="0"/>
        <w:pageBreakBefore w:val="0"/>
        <w:widowControl w:val="0"/>
        <w:numPr>
          <w:ilvl w:val="0"/>
          <w:numId w:val="0"/>
        </w:numPr>
        <w:tabs>
          <w:tab w:val="left" w:pos="2147"/>
        </w:tabs>
        <w:kinsoku/>
        <w:wordWrap/>
        <w:overflowPunct/>
        <w:topLinePunct w:val="0"/>
        <w:autoSpaceDE w:val="0"/>
        <w:autoSpaceDN w:val="0"/>
        <w:bidi w:val="0"/>
        <w:adjustRightInd w:val="0"/>
        <w:snapToGrid w:val="0"/>
        <w:spacing w:line="580" w:lineRule="exact"/>
        <w:ind w:left="0" w:leftChars="0" w:right="0" w:rightChars="0" w:firstLine="640" w:firstLineChars="200"/>
        <w:jc w:val="both"/>
        <w:textAlignment w:val="auto"/>
        <w:rPr>
          <w:rFonts w:ascii="Times New Roman" w:hAnsi="Times New Roman" w:eastAsia="仿宋_GB2312" w:cs="仿宋_GB2312"/>
          <w:spacing w:val="0"/>
          <w:w w:val="100"/>
          <w:sz w:val="32"/>
          <w:szCs w:val="32"/>
        </w:rPr>
      </w:pPr>
      <w:r>
        <w:rPr>
          <w:rFonts w:hint="default" w:ascii="Times New Roman" w:hAnsi="Times New Roman" w:eastAsia="仿宋_GB2312" w:cs="仿宋_GB2312"/>
          <w:b w:val="0"/>
          <w:bCs w:val="0"/>
          <w:i w:val="0"/>
          <w:iCs w:val="0"/>
          <w:spacing w:val="0"/>
          <w:w w:val="100"/>
          <w:sz w:val="32"/>
          <w:szCs w:val="32"/>
          <w:lang w:val="en-US" w:eastAsia="zh-CN" w:bidi="ar-SA"/>
        </w:rPr>
        <w:t>3</w:t>
      </w:r>
      <w:r>
        <w:rPr>
          <w:rFonts w:hint="eastAsia" w:ascii="Times New Roman" w:hAnsi="Times New Roman" w:cs="仿宋_GB2312"/>
          <w:b w:val="0"/>
          <w:bCs w:val="0"/>
          <w:i w:val="0"/>
          <w:iCs w:val="0"/>
          <w:spacing w:val="0"/>
          <w:w w:val="100"/>
          <w:sz w:val="32"/>
          <w:szCs w:val="32"/>
          <w:lang w:val="en-US" w:eastAsia="zh-CN" w:bidi="ar-SA"/>
        </w:rPr>
        <w:t>．</w:t>
      </w:r>
      <w:r>
        <w:rPr>
          <w:rFonts w:ascii="Times New Roman" w:hAnsi="Times New Roman" w:eastAsia="仿宋_GB2312" w:cs="仿宋_GB2312"/>
          <w:spacing w:val="0"/>
          <w:w w:val="100"/>
          <w:sz w:val="32"/>
          <w:szCs w:val="32"/>
        </w:rPr>
        <w:t>与《浙江省养殖水域滩涂规划（2022—2030）》衔接。规划中提出的渔业用海区中的增养殖用海区与《浙江省养</w:t>
      </w:r>
      <w:r>
        <w:rPr>
          <w:rFonts w:ascii="Times New Roman" w:hAnsi="Times New Roman" w:eastAsia="仿宋_GB2312" w:cs="仿宋_GB2312"/>
          <w:spacing w:val="0"/>
          <w:w w:val="100"/>
          <w:sz w:val="32"/>
          <w:szCs w:val="32"/>
        </w:rPr>
        <w:t>殖水域滩涂规划</w:t>
      </w:r>
      <w:r>
        <w:rPr>
          <w:rFonts w:ascii="Times New Roman" w:hAnsi="Times New Roman" w:eastAsia="仿宋_GB2312" w:cs="仿宋_GB2312"/>
          <w:spacing w:val="0"/>
          <w:w w:val="100"/>
          <w:sz w:val="32"/>
          <w:szCs w:val="32"/>
        </w:rPr>
        <w:t>（</w:t>
      </w:r>
      <w:r>
        <w:rPr>
          <w:rFonts w:ascii="Times New Roman" w:hAnsi="Times New Roman" w:eastAsia="仿宋_GB2312" w:cs="仿宋_GB2312"/>
          <w:spacing w:val="0"/>
          <w:w w:val="100"/>
          <w:sz w:val="32"/>
          <w:szCs w:val="32"/>
        </w:rPr>
        <w:t>2</w:t>
      </w:r>
      <w:r>
        <w:rPr>
          <w:rFonts w:ascii="Times New Roman" w:hAnsi="Times New Roman" w:eastAsia="仿宋_GB2312" w:cs="仿宋_GB2312"/>
          <w:spacing w:val="0"/>
          <w:w w:val="100"/>
          <w:sz w:val="32"/>
          <w:szCs w:val="32"/>
        </w:rPr>
        <w:t>0</w:t>
      </w:r>
      <w:r>
        <w:rPr>
          <w:rFonts w:ascii="Times New Roman" w:hAnsi="Times New Roman" w:eastAsia="仿宋_GB2312" w:cs="仿宋_GB2312"/>
          <w:spacing w:val="0"/>
          <w:w w:val="100"/>
          <w:sz w:val="32"/>
          <w:szCs w:val="32"/>
        </w:rPr>
        <w:t>2</w:t>
      </w:r>
      <w:r>
        <w:rPr>
          <w:rFonts w:ascii="Times New Roman" w:hAnsi="Times New Roman" w:eastAsia="仿宋_GB2312" w:cs="仿宋_GB2312"/>
          <w:spacing w:val="0"/>
          <w:w w:val="100"/>
          <w:sz w:val="32"/>
          <w:szCs w:val="32"/>
        </w:rPr>
        <w:t>2</w:t>
      </w:r>
      <w:r>
        <w:rPr>
          <w:rFonts w:ascii="Times New Roman" w:hAnsi="Times New Roman" w:eastAsia="仿宋_GB2312" w:cs="仿宋_GB2312"/>
          <w:spacing w:val="0"/>
          <w:w w:val="100"/>
          <w:sz w:val="32"/>
          <w:szCs w:val="32"/>
        </w:rPr>
        <w:t>-</w:t>
      </w:r>
      <w:r>
        <w:rPr>
          <w:rFonts w:ascii="Times New Roman" w:hAnsi="Times New Roman" w:eastAsia="仿宋_GB2312" w:cs="仿宋_GB2312"/>
          <w:spacing w:val="0"/>
          <w:w w:val="100"/>
          <w:sz w:val="32"/>
          <w:szCs w:val="32"/>
        </w:rPr>
        <w:t>20</w:t>
      </w:r>
      <w:r>
        <w:rPr>
          <w:rFonts w:ascii="Times New Roman" w:hAnsi="Times New Roman" w:eastAsia="仿宋_GB2312" w:cs="仿宋_GB2312"/>
          <w:spacing w:val="0"/>
          <w:w w:val="100"/>
          <w:sz w:val="32"/>
          <w:szCs w:val="32"/>
        </w:rPr>
        <w:t>3</w:t>
      </w:r>
      <w:r>
        <w:rPr>
          <w:rFonts w:ascii="Times New Roman" w:hAnsi="Times New Roman" w:eastAsia="仿宋_GB2312" w:cs="仿宋_GB2312"/>
          <w:spacing w:val="0"/>
          <w:w w:val="100"/>
          <w:sz w:val="32"/>
          <w:szCs w:val="32"/>
        </w:rPr>
        <w:t>0</w:t>
      </w:r>
      <w:r>
        <w:rPr>
          <w:rFonts w:ascii="Times New Roman" w:hAnsi="Times New Roman" w:eastAsia="仿宋_GB2312" w:cs="仿宋_GB2312"/>
          <w:spacing w:val="0"/>
          <w:w w:val="100"/>
          <w:sz w:val="32"/>
          <w:szCs w:val="32"/>
        </w:rPr>
        <w:t>）》明确的禁止养殖区、限制养殖区和养殖区进行了充分衔接。</w:t>
      </w:r>
    </w:p>
    <w:p>
      <w:pPr>
        <w:pStyle w:val="12"/>
        <w:keepNext w:val="0"/>
        <w:keepLines w:val="0"/>
        <w:pageBreakBefore w:val="0"/>
        <w:widowControl w:val="0"/>
        <w:numPr>
          <w:ilvl w:val="0"/>
          <w:numId w:val="0"/>
        </w:numPr>
        <w:tabs>
          <w:tab w:val="left" w:pos="2147"/>
        </w:tabs>
        <w:kinsoku/>
        <w:wordWrap/>
        <w:overflowPunct/>
        <w:topLinePunct w:val="0"/>
        <w:autoSpaceDE w:val="0"/>
        <w:autoSpaceDN w:val="0"/>
        <w:bidi w:val="0"/>
        <w:adjustRightInd w:val="0"/>
        <w:snapToGrid w:val="0"/>
        <w:spacing w:line="580" w:lineRule="exact"/>
        <w:ind w:left="0" w:leftChars="0" w:right="0" w:rightChars="0" w:firstLine="640" w:firstLineChars="200"/>
        <w:jc w:val="both"/>
        <w:textAlignment w:val="auto"/>
        <w:rPr>
          <w:rFonts w:ascii="Times New Roman" w:hAnsi="Times New Roman" w:eastAsia="仿宋_GB2312" w:cs="仿宋_GB2312"/>
          <w:spacing w:val="0"/>
          <w:w w:val="100"/>
          <w:sz w:val="32"/>
          <w:szCs w:val="32"/>
        </w:rPr>
      </w:pPr>
      <w:r>
        <w:rPr>
          <w:rFonts w:hint="default" w:ascii="Times New Roman" w:hAnsi="Times New Roman" w:eastAsia="仿宋_GB2312" w:cs="仿宋_GB2312"/>
          <w:b w:val="0"/>
          <w:bCs w:val="0"/>
          <w:i w:val="0"/>
          <w:iCs w:val="0"/>
          <w:spacing w:val="0"/>
          <w:w w:val="100"/>
          <w:sz w:val="32"/>
          <w:szCs w:val="32"/>
          <w:lang w:val="en-US" w:eastAsia="zh-CN" w:bidi="ar-SA"/>
        </w:rPr>
        <w:t>4</w:t>
      </w:r>
      <w:r>
        <w:rPr>
          <w:rFonts w:hint="eastAsia" w:ascii="Times New Roman" w:hAnsi="Times New Roman" w:cs="仿宋_GB2312"/>
          <w:b w:val="0"/>
          <w:bCs w:val="0"/>
          <w:i w:val="0"/>
          <w:iCs w:val="0"/>
          <w:spacing w:val="0"/>
          <w:w w:val="100"/>
          <w:sz w:val="32"/>
          <w:szCs w:val="32"/>
          <w:lang w:val="en-US" w:eastAsia="zh-CN" w:bidi="ar-SA"/>
        </w:rPr>
        <w:t>．</w:t>
      </w:r>
      <w:r>
        <w:rPr>
          <w:rFonts w:ascii="Times New Roman" w:hAnsi="Times New Roman" w:eastAsia="仿宋_GB2312" w:cs="仿宋_GB2312"/>
          <w:spacing w:val="0"/>
          <w:w w:val="100"/>
          <w:sz w:val="32"/>
          <w:szCs w:val="32"/>
        </w:rPr>
        <w:t>与《宁波舟山港总体规划（2035）》衔接</w:t>
      </w:r>
      <w:r>
        <w:rPr>
          <w:rFonts w:ascii="Times New Roman" w:hAnsi="Times New Roman" w:eastAsia="仿宋_GB2312" w:cs="仿宋_GB2312"/>
          <w:spacing w:val="0"/>
          <w:w w:val="100"/>
          <w:sz w:val="32"/>
          <w:szCs w:val="32"/>
        </w:rPr>
        <w:t>。</w:t>
      </w:r>
    </w:p>
    <w:p>
      <w:pPr>
        <w:pStyle w:val="4"/>
        <w:keepNext w:val="0"/>
        <w:keepLines w:val="0"/>
        <w:pageBreakBefore w:val="0"/>
        <w:widowControl w:val="0"/>
        <w:kinsoku/>
        <w:wordWrap/>
        <w:overflowPunct/>
        <w:topLinePunct w:val="0"/>
        <w:autoSpaceDE w:val="0"/>
        <w:autoSpaceDN w:val="0"/>
        <w:bidi w:val="0"/>
        <w:adjustRightInd w:val="0"/>
        <w:snapToGrid w:val="0"/>
        <w:spacing w:line="580" w:lineRule="exact"/>
        <w:ind w:left="0" w:right="0" w:firstLine="640" w:firstLineChars="200"/>
        <w:jc w:val="both"/>
        <w:textAlignment w:val="auto"/>
        <w:rPr>
          <w:rFonts w:ascii="Times New Roman" w:hAnsi="Times New Roman" w:eastAsia="仿宋_GB2312" w:cs="仿宋_GB2312"/>
          <w:spacing w:val="0"/>
          <w:w w:val="100"/>
          <w:sz w:val="32"/>
          <w:szCs w:val="32"/>
        </w:rPr>
      </w:pPr>
      <w:r>
        <w:rPr>
          <w:rFonts w:ascii="Times New Roman" w:hAnsi="Times New Roman" w:eastAsia="仿宋_GB2312" w:cs="仿宋_GB2312"/>
          <w:spacing w:val="0"/>
          <w:w w:val="100"/>
          <w:sz w:val="32"/>
          <w:szCs w:val="32"/>
        </w:rPr>
        <w:t>《宁波舟山港总体规划（2035）》已正式发布，海岸带规</w:t>
      </w:r>
      <w:r>
        <w:rPr>
          <w:rFonts w:ascii="Times New Roman" w:hAnsi="Times New Roman" w:eastAsia="仿宋_GB2312" w:cs="仿宋_GB2312"/>
          <w:spacing w:val="0"/>
          <w:w w:val="100"/>
          <w:sz w:val="32"/>
          <w:szCs w:val="32"/>
        </w:rPr>
        <w:t>划中</w:t>
      </w:r>
      <w:r>
        <w:rPr>
          <w:rFonts w:ascii="Times New Roman" w:hAnsi="Times New Roman" w:eastAsia="仿宋_GB2312" w:cs="仿宋_GB2312"/>
          <w:spacing w:val="0"/>
          <w:w w:val="100"/>
          <w:sz w:val="32"/>
          <w:szCs w:val="32"/>
        </w:rPr>
        <w:t>的交</w:t>
      </w:r>
      <w:r>
        <w:rPr>
          <w:rFonts w:ascii="Times New Roman" w:hAnsi="Times New Roman" w:eastAsia="仿宋_GB2312" w:cs="仿宋_GB2312"/>
          <w:spacing w:val="0"/>
          <w:w w:val="100"/>
          <w:sz w:val="32"/>
          <w:szCs w:val="32"/>
        </w:rPr>
        <w:t>通</w:t>
      </w:r>
      <w:r>
        <w:rPr>
          <w:rFonts w:ascii="Times New Roman" w:hAnsi="Times New Roman" w:eastAsia="仿宋_GB2312" w:cs="仿宋_GB2312"/>
          <w:spacing w:val="0"/>
          <w:w w:val="100"/>
          <w:sz w:val="32"/>
          <w:szCs w:val="32"/>
        </w:rPr>
        <w:t>运输</w:t>
      </w:r>
      <w:r>
        <w:rPr>
          <w:rFonts w:ascii="Times New Roman" w:hAnsi="Times New Roman" w:eastAsia="仿宋_GB2312" w:cs="仿宋_GB2312"/>
          <w:spacing w:val="0"/>
          <w:w w:val="100"/>
          <w:sz w:val="32"/>
          <w:szCs w:val="32"/>
        </w:rPr>
        <w:t>用</w:t>
      </w:r>
      <w:r>
        <w:rPr>
          <w:rFonts w:ascii="Times New Roman" w:hAnsi="Times New Roman" w:eastAsia="仿宋_GB2312" w:cs="仿宋_GB2312"/>
          <w:spacing w:val="0"/>
          <w:w w:val="100"/>
          <w:sz w:val="32"/>
          <w:szCs w:val="32"/>
        </w:rPr>
        <w:t>海区</w:t>
      </w:r>
      <w:r>
        <w:rPr>
          <w:rFonts w:ascii="Times New Roman" w:hAnsi="Times New Roman" w:eastAsia="仿宋_GB2312" w:cs="仿宋_GB2312"/>
          <w:spacing w:val="0"/>
          <w:w w:val="100"/>
          <w:sz w:val="32"/>
          <w:szCs w:val="32"/>
        </w:rPr>
        <w:t>的</w:t>
      </w:r>
      <w:r>
        <w:rPr>
          <w:rFonts w:ascii="Times New Roman" w:hAnsi="Times New Roman" w:eastAsia="仿宋_GB2312" w:cs="仿宋_GB2312"/>
          <w:spacing w:val="0"/>
          <w:w w:val="100"/>
          <w:sz w:val="32"/>
          <w:szCs w:val="32"/>
        </w:rPr>
        <w:t>选划与</w:t>
      </w:r>
      <w:r>
        <w:rPr>
          <w:rFonts w:ascii="Times New Roman" w:hAnsi="Times New Roman" w:eastAsia="仿宋_GB2312" w:cs="仿宋_GB2312"/>
          <w:spacing w:val="0"/>
          <w:w w:val="100"/>
          <w:sz w:val="32"/>
          <w:szCs w:val="32"/>
        </w:rPr>
        <w:t>《</w:t>
      </w:r>
      <w:r>
        <w:rPr>
          <w:rFonts w:ascii="Times New Roman" w:hAnsi="Times New Roman" w:eastAsia="仿宋_GB2312" w:cs="仿宋_GB2312"/>
          <w:spacing w:val="0"/>
          <w:w w:val="100"/>
          <w:sz w:val="32"/>
          <w:szCs w:val="32"/>
        </w:rPr>
        <w:t>宁波</w:t>
      </w:r>
      <w:r>
        <w:rPr>
          <w:rFonts w:ascii="Times New Roman" w:hAnsi="Times New Roman" w:eastAsia="仿宋_GB2312" w:cs="仿宋_GB2312"/>
          <w:spacing w:val="0"/>
          <w:w w:val="100"/>
          <w:sz w:val="32"/>
          <w:szCs w:val="32"/>
        </w:rPr>
        <w:t>舟</w:t>
      </w:r>
      <w:r>
        <w:rPr>
          <w:rFonts w:ascii="Times New Roman" w:hAnsi="Times New Roman" w:eastAsia="仿宋_GB2312" w:cs="仿宋_GB2312"/>
          <w:spacing w:val="0"/>
          <w:w w:val="100"/>
          <w:sz w:val="32"/>
          <w:szCs w:val="32"/>
        </w:rPr>
        <w:t>山港</w:t>
      </w:r>
      <w:r>
        <w:rPr>
          <w:rFonts w:ascii="Times New Roman" w:hAnsi="Times New Roman" w:eastAsia="仿宋_GB2312" w:cs="仿宋_GB2312"/>
          <w:spacing w:val="0"/>
          <w:w w:val="100"/>
          <w:sz w:val="32"/>
          <w:szCs w:val="32"/>
        </w:rPr>
        <w:t>总</w:t>
      </w:r>
      <w:r>
        <w:rPr>
          <w:rFonts w:ascii="Times New Roman" w:hAnsi="Times New Roman" w:eastAsia="仿宋_GB2312" w:cs="仿宋_GB2312"/>
          <w:spacing w:val="0"/>
          <w:w w:val="100"/>
          <w:sz w:val="32"/>
          <w:szCs w:val="32"/>
        </w:rPr>
        <w:t>体规</w:t>
      </w:r>
      <w:r>
        <w:rPr>
          <w:rFonts w:ascii="Times New Roman" w:hAnsi="Times New Roman" w:eastAsia="仿宋_GB2312" w:cs="仿宋_GB2312"/>
          <w:spacing w:val="0"/>
          <w:w w:val="100"/>
          <w:sz w:val="32"/>
          <w:szCs w:val="32"/>
        </w:rPr>
        <w:t>划</w:t>
      </w:r>
      <w:r>
        <w:rPr>
          <w:rFonts w:ascii="Times New Roman" w:hAnsi="Times New Roman" w:eastAsia="仿宋_GB2312" w:cs="仿宋_GB2312"/>
          <w:spacing w:val="0"/>
          <w:w w:val="100"/>
          <w:sz w:val="32"/>
          <w:szCs w:val="32"/>
        </w:rPr>
        <w:t>（2035）》中重大交通设施布局，以及重点港口码头、岸线等调整进行了充分衔接。</w:t>
      </w:r>
    </w:p>
    <w:p>
      <w:pPr>
        <w:pStyle w:val="12"/>
        <w:keepNext w:val="0"/>
        <w:keepLines w:val="0"/>
        <w:pageBreakBefore w:val="0"/>
        <w:widowControl w:val="0"/>
        <w:numPr>
          <w:ilvl w:val="0"/>
          <w:numId w:val="1"/>
        </w:numPr>
        <w:tabs>
          <w:tab w:val="left" w:pos="2228"/>
        </w:tabs>
        <w:kinsoku/>
        <w:wordWrap/>
        <w:overflowPunct/>
        <w:topLinePunct w:val="0"/>
        <w:autoSpaceDE w:val="0"/>
        <w:autoSpaceDN w:val="0"/>
        <w:bidi w:val="0"/>
        <w:adjustRightInd w:val="0"/>
        <w:snapToGrid w:val="0"/>
        <w:spacing w:line="580" w:lineRule="exact"/>
        <w:ind w:left="0" w:leftChars="0" w:right="0" w:rightChars="0" w:firstLine="640" w:firstLineChars="200"/>
        <w:jc w:val="both"/>
        <w:textAlignment w:val="auto"/>
        <w:rPr>
          <w:rFonts w:ascii="Times New Roman" w:hAnsi="Times New Roman" w:eastAsia="仿宋_GB2312" w:cs="仿宋_GB2312"/>
          <w:spacing w:val="0"/>
          <w:w w:val="100"/>
          <w:sz w:val="32"/>
          <w:szCs w:val="32"/>
        </w:rPr>
      </w:pPr>
      <w:r>
        <w:rPr>
          <w:rFonts w:ascii="Times New Roman" w:hAnsi="Times New Roman" w:eastAsia="仿宋_GB2312" w:cs="仿宋_GB2312"/>
          <w:spacing w:val="0"/>
          <w:w w:val="100"/>
          <w:sz w:val="32"/>
          <w:szCs w:val="32"/>
        </w:rPr>
        <w:t>与《浙江省可再生能源发展</w:t>
      </w:r>
      <w:r>
        <w:rPr>
          <w:rFonts w:hint="eastAsia" w:ascii="Times New Roman" w:hAnsi="Times New Roman" w:eastAsia="仿宋_GB2312" w:cs="仿宋_GB2312"/>
          <w:spacing w:val="0"/>
          <w:w w:val="100"/>
          <w:sz w:val="32"/>
          <w:szCs w:val="32"/>
          <w:lang w:eastAsia="zh-CN"/>
        </w:rPr>
        <w:t>“</w:t>
      </w:r>
      <w:r>
        <w:rPr>
          <w:rFonts w:ascii="Times New Roman" w:hAnsi="Times New Roman" w:eastAsia="仿宋_GB2312" w:cs="仿宋_GB2312"/>
          <w:spacing w:val="0"/>
          <w:w w:val="100"/>
          <w:sz w:val="32"/>
          <w:szCs w:val="32"/>
        </w:rPr>
        <w:t>十四五</w:t>
      </w:r>
      <w:r>
        <w:rPr>
          <w:rFonts w:hint="eastAsia" w:ascii="Times New Roman" w:hAnsi="Times New Roman" w:eastAsia="仿宋_GB2312" w:cs="仿宋_GB2312"/>
          <w:spacing w:val="0"/>
          <w:w w:val="100"/>
          <w:sz w:val="32"/>
          <w:szCs w:val="32"/>
          <w:lang w:eastAsia="zh-CN"/>
        </w:rPr>
        <w:t>”</w:t>
      </w:r>
      <w:r>
        <w:rPr>
          <w:rFonts w:ascii="Times New Roman" w:hAnsi="Times New Roman" w:eastAsia="仿宋_GB2312" w:cs="仿宋_GB2312"/>
          <w:spacing w:val="0"/>
          <w:w w:val="100"/>
          <w:sz w:val="32"/>
          <w:szCs w:val="32"/>
        </w:rPr>
        <w:t>规划》衔接。</w:t>
      </w:r>
    </w:p>
    <w:p>
      <w:pPr>
        <w:pStyle w:val="12"/>
        <w:keepNext w:val="0"/>
        <w:keepLines w:val="0"/>
        <w:pageBreakBefore w:val="0"/>
        <w:widowControl w:val="0"/>
        <w:numPr>
          <w:ilvl w:val="0"/>
          <w:numId w:val="0"/>
        </w:numPr>
        <w:tabs>
          <w:tab w:val="left" w:pos="2228"/>
        </w:tabs>
        <w:kinsoku/>
        <w:wordWrap/>
        <w:overflowPunct/>
        <w:topLinePunct w:val="0"/>
        <w:autoSpaceDE w:val="0"/>
        <w:autoSpaceDN w:val="0"/>
        <w:bidi w:val="0"/>
        <w:adjustRightInd w:val="0"/>
        <w:snapToGrid w:val="0"/>
        <w:spacing w:line="580" w:lineRule="exact"/>
        <w:ind w:leftChars="0" w:right="0" w:rightChars="0" w:firstLine="640" w:firstLineChars="200"/>
        <w:jc w:val="both"/>
        <w:textAlignment w:val="auto"/>
        <w:rPr>
          <w:rFonts w:hint="eastAsia" w:ascii="方正书宋_GBK" w:eastAsia="仿宋_GB2312"/>
          <w:spacing w:val="0"/>
          <w:w w:val="100"/>
          <w:sz w:val="18"/>
          <w:lang w:eastAsia="zh-CN"/>
        </w:rPr>
      </w:pPr>
      <w:r>
        <w:rPr>
          <w:rFonts w:ascii="Times New Roman" w:hAnsi="Times New Roman" w:eastAsia="仿宋_GB2312" w:cs="仿宋_GB2312"/>
          <w:spacing w:val="0"/>
          <w:w w:val="100"/>
          <w:sz w:val="32"/>
          <w:szCs w:val="32"/>
        </w:rPr>
        <w:t>海</w:t>
      </w:r>
      <w:r>
        <w:rPr>
          <w:rFonts w:ascii="Times New Roman" w:hAnsi="Times New Roman" w:eastAsia="仿宋_GB2312" w:cs="仿宋_GB2312"/>
          <w:spacing w:val="0"/>
          <w:w w:val="100"/>
          <w:sz w:val="32"/>
          <w:szCs w:val="32"/>
        </w:rPr>
        <w:t>岸带规划中提出的工矿通信用海区</w:t>
      </w:r>
      <w:r>
        <w:rPr>
          <w:rFonts w:hint="eastAsia" w:ascii="Times New Roman" w:hAnsi="Times New Roman" w:cs="仿宋_GB2312"/>
          <w:spacing w:val="0"/>
          <w:w w:val="100"/>
          <w:sz w:val="32"/>
          <w:szCs w:val="32"/>
          <w:lang w:eastAsia="zh-CN"/>
        </w:rPr>
        <w:t>与</w:t>
      </w:r>
      <w:r>
        <w:rPr>
          <w:rFonts w:ascii="Times New Roman" w:hAnsi="Times New Roman" w:eastAsia="仿宋_GB2312" w:cs="仿宋_GB2312"/>
          <w:spacing w:val="0"/>
          <w:w w:val="100"/>
          <w:sz w:val="32"/>
          <w:szCs w:val="32"/>
        </w:rPr>
        <w:t>《浙江省可再生能源发展</w:t>
      </w:r>
      <w:r>
        <w:rPr>
          <w:rFonts w:hint="eastAsia" w:ascii="Times New Roman" w:hAnsi="Times New Roman" w:eastAsia="仿宋_GB2312" w:cs="仿宋_GB2312"/>
          <w:spacing w:val="0"/>
          <w:w w:val="100"/>
          <w:sz w:val="32"/>
          <w:szCs w:val="32"/>
          <w:lang w:eastAsia="zh-CN"/>
        </w:rPr>
        <w:t>“</w:t>
      </w:r>
      <w:r>
        <w:rPr>
          <w:rFonts w:ascii="Times New Roman" w:hAnsi="Times New Roman" w:eastAsia="仿宋_GB2312" w:cs="仿宋_GB2312"/>
          <w:spacing w:val="0"/>
          <w:w w:val="100"/>
          <w:sz w:val="32"/>
          <w:szCs w:val="32"/>
        </w:rPr>
        <w:t>十四五</w:t>
      </w:r>
      <w:r>
        <w:rPr>
          <w:rFonts w:hint="eastAsia" w:ascii="Times New Roman" w:hAnsi="Times New Roman" w:eastAsia="仿宋_GB2312" w:cs="仿宋_GB2312"/>
          <w:spacing w:val="0"/>
          <w:w w:val="100"/>
          <w:sz w:val="32"/>
          <w:szCs w:val="32"/>
          <w:lang w:eastAsia="zh-CN"/>
        </w:rPr>
        <w:t>”</w:t>
      </w:r>
      <w:r>
        <w:rPr>
          <w:rFonts w:ascii="Times New Roman" w:hAnsi="Times New Roman" w:eastAsia="仿宋_GB2312" w:cs="仿宋_GB2312"/>
          <w:spacing w:val="0"/>
          <w:w w:val="100"/>
          <w:sz w:val="32"/>
          <w:szCs w:val="32"/>
        </w:rPr>
        <w:t>规划》提出的海上风电等布局要求进行了充分衔接</w:t>
      </w:r>
      <w:r>
        <w:rPr>
          <w:rFonts w:hint="eastAsia" w:ascii="Times New Roman" w:hAnsi="Times New Roman" w:eastAsia="仿宋_GB2312" w:cs="仿宋_GB2312"/>
          <w:spacing w:val="0"/>
          <w:w w:val="100"/>
          <w:sz w:val="32"/>
          <w:szCs w:val="32"/>
          <w:lang w:eastAsia="zh-CN"/>
        </w:rPr>
        <w:t>。</w:t>
      </w:r>
      <w:bookmarkStart w:id="54" w:name="附1"/>
      <w:bookmarkEnd w:id="54"/>
      <w:bookmarkStart w:id="55" w:name="_bookmark36"/>
      <w:bookmarkEnd w:id="55"/>
      <w:bookmarkStart w:id="56" w:name="省级部门意见征求及处理情况"/>
      <w:bookmarkEnd w:id="56"/>
      <w:bookmarkStart w:id="57" w:name="附2_"/>
      <w:bookmarkEnd w:id="57"/>
      <w:bookmarkStart w:id="58" w:name="_bookmark33"/>
      <w:bookmarkEnd w:id="58"/>
      <w:bookmarkStart w:id="59" w:name="_bookmark35"/>
      <w:bookmarkEnd w:id="59"/>
      <w:bookmarkStart w:id="60" w:name="_GoBack"/>
      <w:bookmarkEnd w:id="60"/>
    </w:p>
    <w:sectPr>
      <w:headerReference r:id="rId3" w:type="default"/>
      <w:footerReference r:id="rId4" w:type="default"/>
      <w:pgSz w:w="11930" w:h="16850"/>
      <w:pgMar w:top="1928" w:right="1701" w:bottom="1814" w:left="1701" w:header="720" w:footer="720" w:gutter="0"/>
      <w:pgNumType w:fmt="decimalFullWidth"/>
      <w:cols w:space="0" w:num="1"/>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Arial Unicode MS">
    <w:altName w:val="Times New Roman"/>
    <w:panose1 w:val="020B0604020202020204"/>
    <w:charset w:val="86"/>
    <w:family w:val="swiss"/>
    <w:pitch w:val="default"/>
    <w:sig w:usb0="00000000" w:usb1="00000000" w:usb2="0000003F" w:usb3="00000000" w:csb0="003F01FF" w:csb1="00000000"/>
  </w:font>
  <w:font w:name="Microsoft JhengHei">
    <w:altName w:val="方正书宋_GBK"/>
    <w:panose1 w:val="020B0604030504040204"/>
    <w:charset w:val="88"/>
    <w:family w:val="swiss"/>
    <w:pitch w:val="default"/>
    <w:sig w:usb0="00000000" w:usb1="00000000" w:usb2="00000016" w:usb3="00000000" w:csb0="00100009" w:csb1="00000000"/>
  </w:font>
  <w:font w:name="方正书宋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
      </w:rPr>
    </w:pPr>
    <w:r>
      <w:rPr>
        <w:sz w:val="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jc w:val="center"/>
                            <w:rPr>
                              <w:rFonts w:hint="default" w:ascii="Times New Roman" w:hAnsi="Times New Roman" w:cs="Times New Roman"/>
                              <w:sz w:val="21"/>
                              <w:szCs w:val="28"/>
                            </w:rPr>
                          </w:pPr>
                          <w:r>
                            <w:rPr>
                              <w:rFonts w:hint="default" w:ascii="Times New Roman" w:hAnsi="Times New Roman" w:cs="Times New Roman"/>
                              <w:sz w:val="21"/>
                              <w:szCs w:val="28"/>
                            </w:rPr>
                            <w:fldChar w:fldCharType="begin"/>
                          </w:r>
                          <w:r>
                            <w:rPr>
                              <w:rFonts w:hint="default" w:ascii="Times New Roman" w:hAnsi="Times New Roman" w:cs="Times New Roman"/>
                              <w:sz w:val="21"/>
                              <w:szCs w:val="28"/>
                            </w:rPr>
                            <w:instrText xml:space="preserve"> PAGE  \* MERGEFORMAT </w:instrText>
                          </w:r>
                          <w:r>
                            <w:rPr>
                              <w:rFonts w:hint="default" w:ascii="Times New Roman" w:hAnsi="Times New Roman" w:cs="Times New Roman"/>
                              <w:sz w:val="21"/>
                              <w:szCs w:val="28"/>
                            </w:rPr>
                            <w:fldChar w:fldCharType="separate"/>
                          </w:r>
                          <w:r>
                            <w:rPr>
                              <w:rFonts w:hint="default" w:ascii="Times New Roman" w:hAnsi="Times New Roman" w:cs="Times New Roman"/>
                              <w:sz w:val="21"/>
                              <w:szCs w:val="28"/>
                            </w:rPr>
                            <w:t>1</w:t>
                          </w:r>
                          <w:r>
                            <w:rPr>
                              <w:rFonts w:hint="default" w:ascii="Times New Roman" w:hAnsi="Times New Roman" w:cs="Times New Roman"/>
                              <w:sz w:val="21"/>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5"/>
                      <w:jc w:val="center"/>
                      <w:rPr>
                        <w:rFonts w:hint="default" w:ascii="Times New Roman" w:hAnsi="Times New Roman" w:cs="Times New Roman"/>
                        <w:sz w:val="21"/>
                        <w:szCs w:val="28"/>
                      </w:rPr>
                    </w:pPr>
                    <w:r>
                      <w:rPr>
                        <w:rFonts w:hint="default" w:ascii="Times New Roman" w:hAnsi="Times New Roman" w:cs="Times New Roman"/>
                        <w:sz w:val="21"/>
                        <w:szCs w:val="28"/>
                      </w:rPr>
                      <w:fldChar w:fldCharType="begin"/>
                    </w:r>
                    <w:r>
                      <w:rPr>
                        <w:rFonts w:hint="default" w:ascii="Times New Roman" w:hAnsi="Times New Roman" w:cs="Times New Roman"/>
                        <w:sz w:val="21"/>
                        <w:szCs w:val="28"/>
                      </w:rPr>
                      <w:instrText xml:space="preserve"> PAGE  \* MERGEFORMAT </w:instrText>
                    </w:r>
                    <w:r>
                      <w:rPr>
                        <w:rFonts w:hint="default" w:ascii="Times New Roman" w:hAnsi="Times New Roman" w:cs="Times New Roman"/>
                        <w:sz w:val="21"/>
                        <w:szCs w:val="28"/>
                      </w:rPr>
                      <w:fldChar w:fldCharType="separate"/>
                    </w:r>
                    <w:r>
                      <w:rPr>
                        <w:rFonts w:hint="default" w:ascii="Times New Roman" w:hAnsi="Times New Roman" w:cs="Times New Roman"/>
                        <w:sz w:val="21"/>
                        <w:szCs w:val="28"/>
                      </w:rPr>
                      <w:t>1</w:t>
                    </w:r>
                    <w:r>
                      <w:rPr>
                        <w:rFonts w:hint="default" w:ascii="Times New Roman" w:hAnsi="Times New Roman" w:cs="Times New Roman"/>
                        <w:sz w:val="21"/>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FF601A"/>
    <w:multiLevelType w:val="singleLevel"/>
    <w:tmpl w:val="ADFF601A"/>
    <w:lvl w:ilvl="0" w:tentative="0">
      <w:start w:val="5"/>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true"/>
  <w:bordersDoNotSurroundHeader w:val="true"/>
  <w:bordersDoNotSurroundFooter w:val="true"/>
  <w:documentProtection w:enforcement="0"/>
  <w:defaultTabStop w:val="720"/>
  <w:drawingGridHorizontalSpacing w:val="110"/>
  <w:displayHorizontalDrawingGridEvery w:val="2"/>
  <w:characterSpacingControl w:val="doNotCompress"/>
  <w:hdrShapeDefaults>
    <o:shapelayout v:ext="edit">
      <o:idmap v:ext="edit" data="3,4"/>
    </o:shapelayout>
  </w:hdrShapeDefaults>
  <w:compat>
    <w:ulTrailSpace/>
    <w:shapeLayoutLikeWW8/>
    <w:useFELayout/>
    <w:compatSetting w:name="compatibilityMode" w:uri="http://schemas.microsoft.com/office/word" w:val="14"/>
  </w:compat>
  <w:rsids>
    <w:rsidRoot w:val="00836A3C"/>
    <w:rsid w:val="0004215D"/>
    <w:rsid w:val="00216B4B"/>
    <w:rsid w:val="00836A3C"/>
    <w:rsid w:val="1E641526"/>
    <w:rsid w:val="2FACC470"/>
    <w:rsid w:val="39A73C87"/>
    <w:rsid w:val="3FCE3D7A"/>
    <w:rsid w:val="4E6AF855"/>
    <w:rsid w:val="601E9755"/>
    <w:rsid w:val="7ADB07F5"/>
    <w:rsid w:val="7B5F06C9"/>
    <w:rsid w:val="BF5F7153"/>
    <w:rsid w:val="EEED952C"/>
    <w:rsid w:val="F1FB7073"/>
    <w:rsid w:val="F6FF197D"/>
    <w:rsid w:val="F7F3F9D6"/>
    <w:rsid w:val="FD9DD9AE"/>
    <w:rsid w:val="FECDA0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1" w:semiHidden="0" w:name="toc 1"/>
    <w:lsdException w:qFormat="1" w:unhideWhenUsed="0" w:uiPriority="1"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仿宋_GB2312" w:hAnsi="仿宋_GB2312" w:eastAsia="仿宋_GB2312" w:cs="仿宋_GB2312"/>
      <w:sz w:val="22"/>
      <w:szCs w:val="22"/>
      <w:lang w:val="en-US" w:eastAsia="zh-CN" w:bidi="ar-SA"/>
    </w:rPr>
  </w:style>
  <w:style w:type="paragraph" w:styleId="2">
    <w:name w:val="heading 1"/>
    <w:basedOn w:val="1"/>
    <w:next w:val="1"/>
    <w:qFormat/>
    <w:uiPriority w:val="1"/>
    <w:pPr>
      <w:spacing w:after="29" w:line="676" w:lineRule="exact"/>
      <w:ind w:left="4684" w:right="4664"/>
      <w:jc w:val="center"/>
      <w:outlineLvl w:val="0"/>
    </w:pPr>
    <w:rPr>
      <w:rFonts w:ascii="Arial Unicode MS" w:hAnsi="Arial Unicode MS" w:eastAsia="Arial Unicode MS" w:cs="Arial Unicode MS"/>
      <w:sz w:val="40"/>
      <w:szCs w:val="40"/>
    </w:rPr>
  </w:style>
  <w:style w:type="paragraph" w:styleId="3">
    <w:name w:val="heading 2"/>
    <w:basedOn w:val="1"/>
    <w:next w:val="1"/>
    <w:qFormat/>
    <w:uiPriority w:val="1"/>
    <w:pPr>
      <w:spacing w:line="475" w:lineRule="exact"/>
      <w:ind w:left="1827"/>
      <w:outlineLvl w:val="1"/>
    </w:pPr>
    <w:rPr>
      <w:rFonts w:ascii="Microsoft JhengHei" w:hAnsi="Microsoft JhengHei" w:eastAsia="Microsoft JhengHei" w:cs="Microsoft JhengHei"/>
      <w:b/>
      <w:bCs/>
      <w:sz w:val="32"/>
      <w:szCs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Body Text"/>
    <w:basedOn w:val="1"/>
    <w:qFormat/>
    <w:uiPriority w:val="1"/>
    <w:rPr>
      <w:sz w:val="32"/>
      <w:szCs w:val="32"/>
    </w:rPr>
  </w:style>
  <w:style w:type="paragraph" w:styleId="5">
    <w:name w:val="footer"/>
    <w:basedOn w:val="1"/>
    <w:semiHidden/>
    <w:unhideWhenUsed/>
    <w:qFormat/>
    <w:uiPriority w:val="99"/>
    <w:pPr>
      <w:tabs>
        <w:tab w:val="center" w:pos="4153"/>
        <w:tab w:val="right" w:pos="8306"/>
      </w:tabs>
      <w:snapToGrid w:val="0"/>
      <w:jc w:val="left"/>
    </w:pPr>
    <w:rPr>
      <w:sz w:val="18"/>
    </w:rPr>
  </w:style>
  <w:style w:type="paragraph" w:styleId="6">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qFormat/>
    <w:uiPriority w:val="1"/>
    <w:pPr>
      <w:spacing w:line="319" w:lineRule="exact"/>
      <w:ind w:left="1186"/>
    </w:pPr>
    <w:rPr>
      <w:rFonts w:ascii="方正书宋_GBK" w:hAnsi="方正书宋_GBK" w:eastAsia="方正书宋_GBK" w:cs="方正书宋_GBK"/>
    </w:rPr>
  </w:style>
  <w:style w:type="paragraph" w:styleId="8">
    <w:name w:val="toc 2"/>
    <w:basedOn w:val="1"/>
    <w:next w:val="1"/>
    <w:qFormat/>
    <w:uiPriority w:val="1"/>
    <w:pPr>
      <w:spacing w:line="319" w:lineRule="exact"/>
      <w:ind w:left="1627"/>
    </w:pPr>
    <w:rPr>
      <w:rFonts w:ascii="方正书宋_GBK" w:hAnsi="方正书宋_GBK" w:eastAsia="方正书宋_GBK" w:cs="方正书宋_GBK"/>
    </w:rPr>
  </w:style>
  <w:style w:type="table" w:customStyle="1" w:styleId="11">
    <w:name w:val="Table Normal"/>
    <w:semiHidden/>
    <w:unhideWhenUsed/>
    <w:qFormat/>
    <w:uiPriority w:val="2"/>
    <w:tblPr>
      <w:tblCellMar>
        <w:top w:w="0" w:type="dxa"/>
        <w:left w:w="0" w:type="dxa"/>
        <w:bottom w:w="0" w:type="dxa"/>
        <w:right w:w="0" w:type="dxa"/>
      </w:tblCellMar>
    </w:tblPr>
  </w:style>
  <w:style w:type="paragraph" w:styleId="12">
    <w:name w:val="List Paragraph"/>
    <w:basedOn w:val="1"/>
    <w:qFormat/>
    <w:uiPriority w:val="1"/>
    <w:pPr>
      <w:ind w:left="1186" w:firstLine="640"/>
    </w:pPr>
  </w:style>
  <w:style w:type="paragraph" w:customStyle="1" w:styleId="13">
    <w:name w:val="Table Paragraph"/>
    <w:basedOn w:val="1"/>
    <w:qFormat/>
    <w:uiPriority w:val="1"/>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5270</Words>
  <Characters>5447</Characters>
  <Lines>558</Lines>
  <Paragraphs>157</Paragraphs>
  <TotalTime>37</TotalTime>
  <ScaleCrop>false</ScaleCrop>
  <LinksUpToDate>false</LinksUpToDate>
  <CharactersWithSpaces>5474</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2025-05-08T17:13:00Z</dcterms:created>
  <dc:creator>lenovo</dc:creator>
  <cp:lastModifiedBy>sunzy</cp:lastModifiedBy>
  <dcterms:modified xsi:type="dcterms:W3CDTF">2025-05-08T11:09:58Z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2024-12-25T00:00:00Z</vt:filetime>
  </property>
  <property fmtid="{D5CDD505-2E9C-101B-9397-08002B2CF9AE}" pid="3" name="Creator">
    <vt:lpwstr>WPS 文字</vt:lpwstr>
  </property>
  <property fmtid="{D5CDD505-2E9C-101B-9397-08002B2CF9AE}" pid="4" name="LastSaved">
    <vt:filetime>2025-05-07T00:00:00Z</vt:filetime>
  </property>
  <property fmtid="{D5CDD505-2E9C-101B-9397-08002B2CF9AE}" pid="5" name="KSOProductBuildVer">
    <vt:lpwstr>2052-11.8.2.9980</vt:lpwstr>
  </property>
  <property fmtid="{D5CDD505-2E9C-101B-9397-08002B2CF9AE}" pid="6" name="ICV">
    <vt:lpwstr>8E029813502D0DFF01291B68C58D586D</vt:lpwstr>
  </property>
  <property fmtid="{D5CDD505-2E9C-101B-9397-08002B2CF9AE}" pid="7" name="KSOTemplateDocerSaveRecord">
    <vt:lpwstr>eyJoZGlkIjoiNzNiOWE0NGMyZWFhYmMxY2JiNTkxNWMwYTk2OGUwNzgiLCJ1c2VySWQiOiI2MzI3MTMxMjAifQ==</vt:lpwstr>
  </property>
</Properties>
</file>