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E802C">
      <w:pPr>
        <w:spacing w:line="570" w:lineRule="exact"/>
        <w:rPr>
          <w:rFonts w:eastAsia="楷体_GB2312"/>
          <w:color w:val="FF0000"/>
          <w:sz w:val="32"/>
          <w:szCs w:val="32"/>
        </w:rPr>
      </w:pPr>
    </w:p>
    <w:p w14:paraId="281AF29E">
      <w:pPr>
        <w:spacing w:line="570" w:lineRule="exact"/>
        <w:rPr>
          <w:rFonts w:eastAsia="楷体_GB2312"/>
          <w:color w:val="FF0000"/>
          <w:sz w:val="32"/>
          <w:szCs w:val="32"/>
        </w:rPr>
      </w:pPr>
    </w:p>
    <w:p w14:paraId="4786CDBF">
      <w:pPr>
        <w:spacing w:line="570" w:lineRule="exact"/>
        <w:rPr>
          <w:rFonts w:eastAsia="楷体_GB2312"/>
          <w:color w:val="FF0000"/>
          <w:sz w:val="32"/>
          <w:szCs w:val="32"/>
        </w:rPr>
      </w:pPr>
    </w:p>
    <w:p w14:paraId="6081DAFF">
      <w:pPr>
        <w:spacing w:line="1000" w:lineRule="exact"/>
        <w:ind w:left="-178" w:leftChars="-85"/>
        <w:jc w:val="center"/>
        <w:rPr>
          <w:rFonts w:eastAsia="方正小标宋简体"/>
          <w:color w:val="FF0000"/>
          <w:spacing w:val="10"/>
          <w:w w:val="75"/>
          <w:sz w:val="90"/>
          <w:szCs w:val="90"/>
        </w:rPr>
      </w:pPr>
      <w:r>
        <w:rPr>
          <w:rFonts w:hint="eastAsia" w:eastAsia="方正小标宋简体" w:cs="方正小标宋简体"/>
          <w:color w:val="FF0000"/>
          <w:spacing w:val="10"/>
          <w:w w:val="75"/>
          <w:sz w:val="90"/>
          <w:szCs w:val="90"/>
        </w:rPr>
        <w:t>临海市人民政府办公室文件</w:t>
      </w:r>
    </w:p>
    <w:p w14:paraId="02BEC202">
      <w:pPr>
        <w:spacing w:line="600" w:lineRule="exact"/>
        <w:rPr>
          <w:color w:val="FF0000"/>
          <w:sz w:val="32"/>
          <w:szCs w:val="32"/>
        </w:rPr>
      </w:pPr>
    </w:p>
    <w:p w14:paraId="0EA40390">
      <w:pPr>
        <w:spacing w:line="600" w:lineRule="exact"/>
        <w:rPr>
          <w:color w:val="FF0000"/>
          <w:sz w:val="32"/>
          <w:szCs w:val="32"/>
        </w:rPr>
      </w:pPr>
    </w:p>
    <w:p w14:paraId="4E8B4149">
      <w:pPr>
        <w:spacing w:line="600" w:lineRule="exact"/>
        <w:jc w:val="center"/>
        <w:rPr>
          <w:rFonts w:eastAsia="仿宋_GB2312"/>
          <w:color w:val="000000"/>
          <w:sz w:val="32"/>
          <w:szCs w:val="32"/>
        </w:rPr>
      </w:pPr>
      <w:r>
        <w:rPr>
          <w:rFonts w:hint="eastAsia" w:eastAsia="仿宋_GB2312" w:cs="仿宋_GB2312"/>
          <w:color w:val="000000"/>
          <w:sz w:val="32"/>
          <w:szCs w:val="32"/>
        </w:rPr>
        <w:t>临政办发〔</w:t>
      </w:r>
      <w:r>
        <w:rPr>
          <w:rFonts w:eastAsia="仿宋_GB2312"/>
          <w:color w:val="000000"/>
          <w:sz w:val="32"/>
          <w:szCs w:val="32"/>
        </w:rPr>
        <w:t>2024</w:t>
      </w:r>
      <w:r>
        <w:rPr>
          <w:rFonts w:hint="eastAsia" w:eastAsia="仿宋_GB2312" w:cs="仿宋_GB2312"/>
          <w:color w:val="000000"/>
          <w:sz w:val="32"/>
          <w:szCs w:val="32"/>
        </w:rPr>
        <w:t>〕？号</w:t>
      </w:r>
    </w:p>
    <w:p w14:paraId="04B614FF">
      <w:pPr>
        <w:spacing w:line="700" w:lineRule="exact"/>
        <w:rPr>
          <w:rFonts w:eastAsia="方正小标宋简体"/>
          <w:color w:val="000000"/>
          <w:sz w:val="44"/>
          <w:szCs w:val="44"/>
        </w:rPr>
      </w:pPr>
      <w: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107315</wp:posOffset>
                </wp:positionV>
                <wp:extent cx="5634990" cy="12065"/>
                <wp:effectExtent l="0" t="0" r="0" b="0"/>
                <wp:wrapNone/>
                <wp:docPr id="1" name="直线 2"/>
                <wp:cNvGraphicFramePr/>
                <a:graphic xmlns:a="http://schemas.openxmlformats.org/drawingml/2006/main">
                  <a:graphicData uri="http://schemas.microsoft.com/office/word/2010/wordprocessingShape">
                    <wps:wsp>
                      <wps:cNvCnPr/>
                      <wps:spPr>
                        <a:xfrm>
                          <a:off x="0" y="0"/>
                          <a:ext cx="5634990" cy="12065"/>
                        </a:xfrm>
                        <a:prstGeom prst="line">
                          <a:avLst/>
                        </a:prstGeom>
                        <a:ln>
                          <a:noFill/>
                        </a:ln>
                      </wps:spPr>
                      <wps:bodyPr upright="1"/>
                    </wps:wsp>
                  </a:graphicData>
                </a:graphic>
              </wp:anchor>
            </w:drawing>
          </mc:Choice>
          <mc:Fallback>
            <w:pict>
              <v:line id="直线 2" o:spid="_x0000_s1026" o:spt="20" style="position:absolute;left:0pt;margin-left:-0.25pt;margin-top:8.45pt;height:0.95pt;width:443.7pt;z-index:251659264;mso-width-relative:page;mso-height-relative:page;" filled="f" stroked="f" coordsize="21600,21600" o:gfxdata="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J33j0dQAAAAHAQAADwAAAAAAAAABACAAAAAiAAAA&#10;ZHJzL2Rvd25yZXYueG1sUEsBAhQAFAAAAAgAh07iQEv7BV6ZAQAAKgMAAA4AAAAAAAAAAQAgAAAA&#10;IwEAAGRycy9lMm9Eb2MueG1sUEsFBgAAAAAGAAYAWQEAAC4FAAAAAA==&#10;">
                <v:fill on="f" focussize="0,0"/>
                <v:stroke on="f"/>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115570</wp:posOffset>
                </wp:positionV>
                <wp:extent cx="5600700" cy="0"/>
                <wp:effectExtent l="0" t="0" r="0" b="0"/>
                <wp:wrapNone/>
                <wp:docPr id="2" name="直线 3"/>
                <wp:cNvGraphicFramePr/>
                <a:graphic xmlns:a="http://schemas.openxmlformats.org/drawingml/2006/main">
                  <a:graphicData uri="http://schemas.microsoft.com/office/word/2010/wordprocessingShape">
                    <wps:wsp>
                      <wps:cNvCnPr/>
                      <wps:spPr>
                        <a:xfrm>
                          <a:off x="0" y="0"/>
                          <a:ext cx="5600700" cy="0"/>
                        </a:xfrm>
                        <a:prstGeom prst="line">
                          <a:avLst/>
                        </a:prstGeom>
                        <a:ln>
                          <a:noFill/>
                        </a:ln>
                      </wps:spPr>
                      <wps:bodyPr upright="1"/>
                    </wps:wsp>
                  </a:graphicData>
                </a:graphic>
              </wp:anchor>
            </w:drawing>
          </mc:Choice>
          <mc:Fallback>
            <w:pict>
              <v:line id="直线 3" o:spid="_x0000_s1026" o:spt="20" style="position:absolute;left:0pt;margin-left:0pt;margin-top:9.1pt;height:0pt;width:441pt;z-index:251659264;mso-width-relative:page;mso-height-relative:page;" filled="f" stroked="f" coordsize="21600,21600" o:gfxdata="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mNn560wAAAAYBAAAPAAAAAAAAAAEAIAAAACIAAABkcnMvZG93&#10;bnJldi54bWxQSwECFAAUAAAACACHTuJAtWEwx5MBAAAmAwAADgAAAAAAAAABACAAAAAiAQAAZHJz&#10;L2Uyb0RvYy54bWxQSwUGAAAAAAYABgBZAQAAJwUAAAAA&#10;">
                <v:fill on="f" focussize="0,0"/>
                <v:stroke on="f"/>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99695</wp:posOffset>
                </wp:positionV>
                <wp:extent cx="5603240" cy="1905"/>
                <wp:effectExtent l="0" t="19050" r="16510" b="36195"/>
                <wp:wrapNone/>
                <wp:docPr id="3" name="直线 4"/>
                <wp:cNvGraphicFramePr/>
                <a:graphic xmlns:a="http://schemas.openxmlformats.org/drawingml/2006/main">
                  <a:graphicData uri="http://schemas.microsoft.com/office/word/2010/wordprocessingShape">
                    <wps:wsp>
                      <wps:cNvCnPr/>
                      <wps:spPr>
                        <a:xfrm flipV="1">
                          <a:off x="0" y="0"/>
                          <a:ext cx="5603240" cy="190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4.5pt;margin-top:7.85pt;height:0.15pt;width:441.2pt;z-index:251659264;mso-width-relative:page;mso-height-relative:page;" filled="f" stroked="t" coordsize="21600,21600" o:gfxdata="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xzCy/YAAAACAEAAA8AAAAAAAAAAQAgAAAAIgAAAGRycy9kb3ducmV2LnhtbFBLAQIU&#10;ABQAAAAIAIdO4kAvVSfZ8wEAAOkDAAAOAAAAAAAAAAEAIAAAACcBAABkcnMvZTJvRG9jLnhtbFBL&#10;BQYAAAAABgAGAFkBAACMBQAAAAA=&#10;">
                <v:fill on="f" focussize="0,0"/>
                <v:stroke weight="3pt" color="#FF0000" joinstyle="round"/>
                <v:imagedata o:title=""/>
                <o:lock v:ext="edit" aspectratio="f"/>
              </v:line>
            </w:pict>
          </mc:Fallback>
        </mc:AlternateContent>
      </w:r>
    </w:p>
    <w:p w14:paraId="2656E5E9">
      <w:pPr>
        <w:spacing w:line="600" w:lineRule="exact"/>
        <w:jc w:val="center"/>
        <w:rPr>
          <w:rFonts w:eastAsia="方正小标宋简体"/>
          <w:color w:val="000000"/>
          <w:spacing w:val="-10"/>
          <w:sz w:val="44"/>
          <w:szCs w:val="44"/>
        </w:rPr>
      </w:pPr>
    </w:p>
    <w:p w14:paraId="1A69D711">
      <w:pPr>
        <w:spacing w:line="600" w:lineRule="exact"/>
        <w:jc w:val="center"/>
        <w:rPr>
          <w:rFonts w:eastAsia="方正小标宋简体"/>
          <w:color w:val="000000"/>
          <w:spacing w:val="-10"/>
          <w:sz w:val="44"/>
          <w:szCs w:val="44"/>
        </w:rPr>
      </w:pPr>
      <w:r>
        <w:rPr>
          <w:rFonts w:hint="eastAsia" w:eastAsia="方正小标宋简体" w:cs="方正小标宋简体"/>
          <w:color w:val="000000"/>
          <w:spacing w:val="-10"/>
          <w:sz w:val="44"/>
          <w:szCs w:val="44"/>
        </w:rPr>
        <w:t>临海市人民政府办公室关于宣布废止和</w:t>
      </w:r>
    </w:p>
    <w:p w14:paraId="3BEFF9CC">
      <w:pPr>
        <w:spacing w:line="600" w:lineRule="exact"/>
        <w:jc w:val="center"/>
        <w:rPr>
          <w:rFonts w:eastAsia="方正小标宋简体"/>
          <w:color w:val="000000"/>
          <w:spacing w:val="-10"/>
          <w:sz w:val="44"/>
          <w:szCs w:val="44"/>
        </w:rPr>
      </w:pPr>
      <w:r>
        <w:rPr>
          <w:rFonts w:hint="eastAsia" w:eastAsia="方正小标宋简体" w:cs="方正小标宋简体"/>
          <w:color w:val="000000"/>
          <w:spacing w:val="-10"/>
          <w:sz w:val="44"/>
          <w:szCs w:val="44"/>
        </w:rPr>
        <w:t>决定修改部分市政府及市政府办公室</w:t>
      </w:r>
    </w:p>
    <w:p w14:paraId="36922F87">
      <w:pPr>
        <w:spacing w:line="600" w:lineRule="exact"/>
        <w:jc w:val="center"/>
        <w:rPr>
          <w:rFonts w:eastAsia="方正小标宋简体"/>
          <w:color w:val="000000"/>
          <w:spacing w:val="-10"/>
          <w:sz w:val="44"/>
          <w:szCs w:val="44"/>
        </w:rPr>
      </w:pPr>
      <w:r>
        <w:rPr>
          <w:rFonts w:hint="eastAsia" w:eastAsia="方正小标宋简体" w:cs="方正小标宋简体"/>
          <w:color w:val="000000"/>
          <w:spacing w:val="-10"/>
          <w:sz w:val="44"/>
          <w:szCs w:val="44"/>
        </w:rPr>
        <w:t>行政规范性文件的通知</w:t>
      </w:r>
    </w:p>
    <w:p w14:paraId="4D5EB437">
      <w:pPr>
        <w:spacing w:line="600" w:lineRule="exact"/>
        <w:ind w:firstLine="640" w:firstLineChars="200"/>
        <w:rPr>
          <w:rFonts w:eastAsia="仿宋_GB2312"/>
          <w:color w:val="000000"/>
          <w:kern w:val="0"/>
          <w:sz w:val="32"/>
          <w:szCs w:val="32"/>
        </w:rPr>
      </w:pPr>
    </w:p>
    <w:p w14:paraId="47FAFD71">
      <w:pPr>
        <w:spacing w:line="600" w:lineRule="exact"/>
        <w:rPr>
          <w:rFonts w:eastAsia="仿宋_GB2312"/>
          <w:color w:val="000000"/>
          <w:kern w:val="0"/>
          <w:sz w:val="32"/>
          <w:szCs w:val="32"/>
        </w:rPr>
      </w:pPr>
      <w:r>
        <w:rPr>
          <w:rFonts w:hint="eastAsia" w:eastAsia="仿宋_GB2312" w:cs="仿宋_GB2312"/>
          <w:color w:val="000000"/>
          <w:sz w:val="32"/>
          <w:szCs w:val="32"/>
        </w:rPr>
        <w:t>各镇人民政府、街道办事处，市政府直属各单位：</w:t>
      </w:r>
    </w:p>
    <w:p w14:paraId="743D603B">
      <w:pPr>
        <w:spacing w:line="600" w:lineRule="exact"/>
        <w:ind w:firstLine="640" w:firstLineChars="200"/>
        <w:rPr>
          <w:rFonts w:eastAsia="仿宋_GB2312"/>
          <w:color w:val="000000"/>
          <w:sz w:val="32"/>
          <w:szCs w:val="32"/>
        </w:rPr>
      </w:pPr>
      <w:r>
        <w:rPr>
          <w:rFonts w:hint="eastAsia" w:eastAsia="仿宋_GB2312" w:cs="仿宋_GB2312"/>
          <w:color w:val="000000"/>
          <w:sz w:val="32"/>
          <w:szCs w:val="32"/>
        </w:rPr>
        <w:t>根据《浙江省行政规范性文件管理办法》（省政府令第</w:t>
      </w:r>
      <w:r>
        <w:rPr>
          <w:rFonts w:eastAsia="仿宋_GB2312"/>
          <w:color w:val="000000"/>
          <w:sz w:val="32"/>
          <w:szCs w:val="32"/>
        </w:rPr>
        <w:t>372</w:t>
      </w:r>
      <w:r>
        <w:rPr>
          <w:rFonts w:hint="eastAsia" w:eastAsia="仿宋_GB2312" w:cs="仿宋_GB2312"/>
          <w:color w:val="000000"/>
          <w:sz w:val="32"/>
          <w:szCs w:val="32"/>
        </w:rPr>
        <w:t>号）要求，市政府办公室会同市司法局对部分市政府及市政府办公室制发的行政规范性文件（以下简称市政府规范性文件）进行了清理。经市政府同意，决定宣布废止的市政府规范性文件</w:t>
      </w:r>
      <w:r>
        <w:rPr>
          <w:rFonts w:eastAsia="仿宋_GB2312"/>
          <w:color w:val="000000"/>
          <w:sz w:val="32"/>
          <w:szCs w:val="32"/>
        </w:rPr>
        <w:t>2</w:t>
      </w:r>
      <w:r>
        <w:rPr>
          <w:rFonts w:hint="eastAsia" w:eastAsia="仿宋_GB2312" w:cs="仿宋_GB2312"/>
          <w:color w:val="000000"/>
          <w:sz w:val="32"/>
          <w:szCs w:val="32"/>
        </w:rPr>
        <w:t>件，今后不再作为行政管理的依据；决定修改的市政府规范性文件</w:t>
      </w:r>
      <w:r>
        <w:rPr>
          <w:rFonts w:hint="eastAsia" w:eastAsia="仿宋_GB2312" w:cs="仿宋_GB2312"/>
          <w:color w:val="000000"/>
          <w:sz w:val="32"/>
          <w:szCs w:val="32"/>
          <w:lang w:val="en-US" w:eastAsia="zh-CN"/>
        </w:rPr>
        <w:t>4</w:t>
      </w:r>
      <w:r>
        <w:rPr>
          <w:rFonts w:hint="eastAsia" w:eastAsia="仿宋_GB2312" w:cs="仿宋_GB2312"/>
          <w:color w:val="000000"/>
          <w:sz w:val="32"/>
          <w:szCs w:val="32"/>
        </w:rPr>
        <w:t>件，修改后继续有效。现将上述清理结果予以公布，请认真贯彻执行。</w:t>
      </w:r>
    </w:p>
    <w:p w14:paraId="43357566">
      <w:pPr>
        <w:spacing w:line="600" w:lineRule="exact"/>
        <w:ind w:firstLine="640" w:firstLineChars="200"/>
        <w:rPr>
          <w:rFonts w:eastAsia="仿宋_GB2312"/>
          <w:color w:val="000000"/>
          <w:sz w:val="32"/>
          <w:szCs w:val="32"/>
        </w:rPr>
      </w:pPr>
      <w:r>
        <w:rPr>
          <w:rFonts w:hint="eastAsia" w:eastAsia="仿宋_GB2312" w:cs="仿宋_GB2312"/>
          <w:color w:val="000000"/>
          <w:sz w:val="32"/>
          <w:szCs w:val="32"/>
        </w:rPr>
        <w:t>本通知自公布之日起施行。</w:t>
      </w:r>
    </w:p>
    <w:p w14:paraId="1219494A">
      <w:pPr>
        <w:spacing w:line="600" w:lineRule="exact"/>
        <w:ind w:firstLine="640" w:firstLineChars="200"/>
        <w:rPr>
          <w:rFonts w:eastAsia="仿宋_GB2312"/>
          <w:color w:val="000000"/>
          <w:sz w:val="32"/>
          <w:szCs w:val="32"/>
        </w:rPr>
      </w:pPr>
    </w:p>
    <w:p w14:paraId="77847F88">
      <w:pPr>
        <w:spacing w:line="600" w:lineRule="exact"/>
        <w:ind w:firstLine="640" w:firstLineChars="200"/>
        <w:rPr>
          <w:rFonts w:eastAsia="仿宋_GB2312"/>
          <w:color w:val="000000"/>
          <w:sz w:val="32"/>
          <w:szCs w:val="32"/>
        </w:rPr>
      </w:pPr>
      <w:r>
        <w:rPr>
          <w:rFonts w:hint="eastAsia" w:eastAsia="仿宋_GB2312" w:cs="仿宋_GB2312"/>
          <w:color w:val="000000"/>
          <w:sz w:val="32"/>
          <w:szCs w:val="32"/>
        </w:rPr>
        <w:t>附件：</w:t>
      </w:r>
      <w:r>
        <w:rPr>
          <w:rFonts w:eastAsia="仿宋_GB2312"/>
          <w:color w:val="000000"/>
          <w:sz w:val="32"/>
          <w:szCs w:val="32"/>
        </w:rPr>
        <w:t>1.</w:t>
      </w:r>
      <w:r>
        <w:rPr>
          <w:rFonts w:hint="eastAsia" w:eastAsia="仿宋_GB2312" w:cs="仿宋_GB2312"/>
          <w:color w:val="000000"/>
          <w:sz w:val="32"/>
          <w:szCs w:val="32"/>
        </w:rPr>
        <w:t>宣布废止的市政府行政规范性文件目录（</w:t>
      </w:r>
      <w:r>
        <w:rPr>
          <w:rFonts w:eastAsia="仿宋_GB2312"/>
          <w:color w:val="000000"/>
          <w:sz w:val="32"/>
          <w:szCs w:val="32"/>
        </w:rPr>
        <w:t>2</w:t>
      </w:r>
      <w:r>
        <w:rPr>
          <w:rFonts w:hint="eastAsia" w:eastAsia="仿宋_GB2312" w:cs="仿宋_GB2312"/>
          <w:color w:val="000000"/>
          <w:sz w:val="32"/>
          <w:szCs w:val="32"/>
        </w:rPr>
        <w:t>件）</w:t>
      </w:r>
    </w:p>
    <w:p w14:paraId="557D5554">
      <w:pPr>
        <w:spacing w:line="600" w:lineRule="exact"/>
        <w:ind w:firstLine="1600" w:firstLineChars="500"/>
        <w:rPr>
          <w:rFonts w:eastAsia="仿宋_GB2312"/>
          <w:color w:val="000000"/>
          <w:sz w:val="32"/>
          <w:szCs w:val="32"/>
        </w:rPr>
      </w:pPr>
      <w:r>
        <w:rPr>
          <w:rFonts w:eastAsia="仿宋_GB2312"/>
          <w:color w:val="000000"/>
          <w:sz w:val="32"/>
          <w:szCs w:val="32"/>
        </w:rPr>
        <w:t>2.</w:t>
      </w:r>
      <w:r>
        <w:rPr>
          <w:rFonts w:hint="eastAsia" w:eastAsia="仿宋_GB2312" w:cs="仿宋_GB2312"/>
          <w:color w:val="000000"/>
          <w:sz w:val="32"/>
          <w:szCs w:val="32"/>
        </w:rPr>
        <w:t>决定修改的市政府行政规范性文件目录（</w:t>
      </w:r>
      <w:r>
        <w:rPr>
          <w:rFonts w:hint="eastAsia" w:eastAsia="仿宋_GB2312" w:cs="仿宋_GB2312"/>
          <w:color w:val="000000"/>
          <w:sz w:val="32"/>
          <w:szCs w:val="32"/>
          <w:lang w:val="en-US" w:eastAsia="zh-CN"/>
        </w:rPr>
        <w:t>4</w:t>
      </w:r>
      <w:r>
        <w:rPr>
          <w:rFonts w:hint="eastAsia" w:eastAsia="仿宋_GB2312" w:cs="仿宋_GB2312"/>
          <w:color w:val="000000"/>
          <w:sz w:val="32"/>
          <w:szCs w:val="32"/>
        </w:rPr>
        <w:t>件）</w:t>
      </w:r>
    </w:p>
    <w:p w14:paraId="0A410D85">
      <w:pPr>
        <w:spacing w:line="600" w:lineRule="exact"/>
        <w:ind w:firstLine="1560" w:firstLineChars="500"/>
        <w:rPr>
          <w:rFonts w:eastAsia="仿宋_GB2312"/>
          <w:color w:val="000000"/>
          <w:spacing w:val="-4"/>
          <w:sz w:val="32"/>
          <w:szCs w:val="32"/>
        </w:rPr>
      </w:pPr>
    </w:p>
    <w:p w14:paraId="79568895">
      <w:pPr>
        <w:spacing w:line="600" w:lineRule="exact"/>
        <w:rPr>
          <w:rFonts w:eastAsia="黑体"/>
        </w:rPr>
      </w:pPr>
    </w:p>
    <w:p w14:paraId="0C6BD5D8">
      <w:pPr>
        <w:spacing w:line="600" w:lineRule="exact"/>
        <w:rPr>
          <w:rFonts w:eastAsia="仿宋_GB2312"/>
          <w:color w:val="000000"/>
          <w:sz w:val="32"/>
          <w:szCs w:val="32"/>
        </w:rPr>
      </w:pPr>
      <w:r>
        <w:rPr>
          <w:rFonts w:eastAsia="仿宋_GB2312"/>
          <w:color w:val="000000"/>
          <w:sz w:val="32"/>
          <w:szCs w:val="32"/>
        </w:rPr>
        <w:t xml:space="preserve">                          </w:t>
      </w:r>
      <w:r>
        <w:rPr>
          <w:rFonts w:hint="eastAsia" w:eastAsia="仿宋_GB2312" w:cs="仿宋_GB2312"/>
          <w:color w:val="000000"/>
          <w:sz w:val="32"/>
          <w:szCs w:val="32"/>
        </w:rPr>
        <w:t>临海市人民政府办公室</w:t>
      </w:r>
    </w:p>
    <w:p w14:paraId="539CBA56">
      <w:pPr>
        <w:spacing w:line="600" w:lineRule="exact"/>
        <w:ind w:firstLine="4678" w:firstLineChars="1462"/>
        <w:rPr>
          <w:rFonts w:eastAsia="仿宋_GB2312"/>
          <w:color w:val="000000"/>
          <w:sz w:val="32"/>
          <w:szCs w:val="32"/>
        </w:rPr>
      </w:pPr>
      <w:r>
        <w:rPr>
          <w:rFonts w:eastAsia="仿宋_GB2312"/>
          <w:color w:val="000000"/>
          <w:sz w:val="32"/>
          <w:szCs w:val="32"/>
        </w:rPr>
        <w:t xml:space="preserve"> 2024</w:t>
      </w:r>
      <w:r>
        <w:rPr>
          <w:rFonts w:hint="eastAsia" w:eastAsia="仿宋_GB2312" w:cs="仿宋_GB2312"/>
          <w:color w:val="000000"/>
          <w:sz w:val="32"/>
          <w:szCs w:val="32"/>
        </w:rPr>
        <w:t>年</w:t>
      </w:r>
      <w:r>
        <w:rPr>
          <w:rFonts w:eastAsia="仿宋_GB2312"/>
          <w:color w:val="000000"/>
          <w:sz w:val="32"/>
          <w:szCs w:val="32"/>
        </w:rPr>
        <w:t xml:space="preserve">  </w:t>
      </w:r>
      <w:r>
        <w:rPr>
          <w:rFonts w:hint="eastAsia" w:eastAsia="仿宋_GB2312" w:cs="仿宋_GB2312"/>
          <w:color w:val="000000"/>
          <w:sz w:val="32"/>
          <w:szCs w:val="32"/>
        </w:rPr>
        <w:t>月</w:t>
      </w:r>
      <w:r>
        <w:rPr>
          <w:rFonts w:eastAsia="仿宋_GB2312"/>
          <w:color w:val="000000"/>
          <w:sz w:val="32"/>
          <w:szCs w:val="32"/>
        </w:rPr>
        <w:t xml:space="preserve">  </w:t>
      </w:r>
      <w:r>
        <w:rPr>
          <w:rFonts w:hint="eastAsia" w:eastAsia="仿宋_GB2312" w:cs="仿宋_GB2312"/>
          <w:color w:val="000000"/>
          <w:sz w:val="32"/>
          <w:szCs w:val="32"/>
        </w:rPr>
        <w:t>日</w:t>
      </w:r>
    </w:p>
    <w:p w14:paraId="0B343F04">
      <w:pPr>
        <w:pStyle w:val="13"/>
        <w:spacing w:line="600" w:lineRule="exact"/>
        <w:ind w:firstLine="0" w:firstLineChars="0"/>
        <w:rPr>
          <w:rFonts w:eastAsia="黑体"/>
          <w:color w:val="000000"/>
          <w:sz w:val="32"/>
          <w:szCs w:val="32"/>
        </w:rPr>
      </w:pPr>
      <w:r>
        <w:rPr>
          <w:rFonts w:ascii="方正小标宋简体" w:hAnsi="黑体" w:eastAsia="方正小标宋简体"/>
          <w:color w:val="000000"/>
          <w:sz w:val="32"/>
          <w:szCs w:val="32"/>
        </w:rPr>
        <w:br w:type="page"/>
      </w:r>
      <w:r>
        <w:rPr>
          <w:rFonts w:hint="eastAsia" w:eastAsia="黑体" w:cs="黑体"/>
          <w:color w:val="000000"/>
          <w:sz w:val="32"/>
          <w:szCs w:val="32"/>
        </w:rPr>
        <w:t>附件</w:t>
      </w:r>
      <w:r>
        <w:rPr>
          <w:rFonts w:eastAsia="黑体"/>
          <w:color w:val="000000"/>
          <w:sz w:val="32"/>
          <w:szCs w:val="32"/>
        </w:rPr>
        <w:t>1</w:t>
      </w:r>
    </w:p>
    <w:p w14:paraId="52A78188">
      <w:pPr>
        <w:pStyle w:val="13"/>
        <w:spacing w:line="600" w:lineRule="exact"/>
        <w:ind w:firstLine="0" w:firstLineChars="0"/>
        <w:rPr>
          <w:rFonts w:ascii="黑体" w:hAnsi="黑体" w:eastAsia="黑体"/>
          <w:color w:val="000000"/>
          <w:sz w:val="32"/>
          <w:szCs w:val="32"/>
        </w:rPr>
      </w:pPr>
    </w:p>
    <w:p w14:paraId="1308112F">
      <w:pPr>
        <w:spacing w:line="600" w:lineRule="exact"/>
        <w:jc w:val="center"/>
        <w:rPr>
          <w:rFonts w:eastAsia="楷体_GB2312"/>
          <w:color w:val="000000"/>
          <w:sz w:val="32"/>
          <w:szCs w:val="32"/>
        </w:rPr>
      </w:pPr>
      <w:r>
        <w:rPr>
          <w:rFonts w:hint="eastAsia" w:ascii="方正小标宋简体" w:hAnsi="Calibri" w:eastAsia="方正小标宋简体" w:cs="方正小标宋简体"/>
          <w:color w:val="000000"/>
          <w:sz w:val="40"/>
          <w:szCs w:val="40"/>
        </w:rPr>
        <w:t>宣布废止的市政府行政规范性文件目录</w:t>
      </w:r>
    </w:p>
    <w:p w14:paraId="50BC28FB">
      <w:pPr>
        <w:spacing w:line="600" w:lineRule="exact"/>
        <w:jc w:val="center"/>
        <w:rPr>
          <w:rFonts w:eastAsia="楷体_GB2312"/>
          <w:color w:val="000000"/>
          <w:sz w:val="32"/>
          <w:szCs w:val="32"/>
        </w:rPr>
      </w:pPr>
      <w:r>
        <w:rPr>
          <w:rFonts w:hint="eastAsia" w:eastAsia="楷体_GB2312" w:cs="楷体_GB2312"/>
          <w:color w:val="000000"/>
          <w:sz w:val="32"/>
          <w:szCs w:val="32"/>
        </w:rPr>
        <w:t>（</w:t>
      </w:r>
      <w:r>
        <w:rPr>
          <w:rFonts w:eastAsia="仿宋_GB2312"/>
          <w:color w:val="000000"/>
          <w:sz w:val="32"/>
          <w:szCs w:val="32"/>
        </w:rPr>
        <w:t>2</w:t>
      </w:r>
      <w:r>
        <w:rPr>
          <w:rFonts w:hint="eastAsia" w:eastAsia="楷体_GB2312" w:cs="楷体_GB2312"/>
          <w:color w:val="000000"/>
          <w:sz w:val="32"/>
          <w:szCs w:val="32"/>
        </w:rPr>
        <w:t>件）</w:t>
      </w:r>
    </w:p>
    <w:p w14:paraId="65D7C09D">
      <w:pPr>
        <w:pStyle w:val="32"/>
        <w:rPr>
          <w:color w:val="000000"/>
        </w:rPr>
      </w:pPr>
    </w:p>
    <w:tbl>
      <w:tblPr>
        <w:tblStyle w:val="33"/>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4416"/>
        <w:gridCol w:w="2833"/>
      </w:tblGrid>
      <w:tr w14:paraId="65D10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blHeader/>
          <w:jc w:val="center"/>
        </w:trPr>
        <w:tc>
          <w:tcPr>
            <w:tcW w:w="1050" w:type="dxa"/>
            <w:noWrap/>
            <w:vAlign w:val="center"/>
          </w:tcPr>
          <w:p w14:paraId="7B34F8FF">
            <w:pPr>
              <w:spacing w:line="320" w:lineRule="exact"/>
              <w:jc w:val="center"/>
              <w:rPr>
                <w:rFonts w:ascii="黑体" w:hAnsi="黑体" w:eastAsia="黑体"/>
                <w:color w:val="000000"/>
                <w:sz w:val="24"/>
                <w:szCs w:val="24"/>
              </w:rPr>
            </w:pPr>
            <w:r>
              <w:rPr>
                <w:rFonts w:hint="eastAsia" w:ascii="黑体" w:hAnsi="黑体" w:eastAsia="黑体" w:cs="黑体"/>
                <w:color w:val="000000"/>
                <w:sz w:val="24"/>
                <w:szCs w:val="24"/>
              </w:rPr>
              <w:t>序号</w:t>
            </w:r>
          </w:p>
        </w:tc>
        <w:tc>
          <w:tcPr>
            <w:tcW w:w="4416" w:type="dxa"/>
            <w:noWrap/>
            <w:vAlign w:val="center"/>
          </w:tcPr>
          <w:p w14:paraId="4F1017DD">
            <w:pPr>
              <w:spacing w:line="320" w:lineRule="exact"/>
              <w:jc w:val="center"/>
              <w:rPr>
                <w:rFonts w:ascii="黑体" w:hAnsi="黑体" w:eastAsia="黑体"/>
                <w:color w:val="000000"/>
                <w:sz w:val="24"/>
                <w:szCs w:val="24"/>
              </w:rPr>
            </w:pPr>
            <w:r>
              <w:rPr>
                <w:rFonts w:hint="eastAsia" w:ascii="黑体" w:hAnsi="黑体" w:eastAsia="黑体" w:cs="黑体"/>
                <w:color w:val="000000"/>
                <w:sz w:val="24"/>
                <w:szCs w:val="24"/>
              </w:rPr>
              <w:t>文件名称</w:t>
            </w:r>
          </w:p>
        </w:tc>
        <w:tc>
          <w:tcPr>
            <w:tcW w:w="2833" w:type="dxa"/>
            <w:noWrap/>
            <w:vAlign w:val="center"/>
          </w:tcPr>
          <w:p w14:paraId="332F6649">
            <w:pPr>
              <w:spacing w:line="320" w:lineRule="exact"/>
              <w:ind w:right="-107" w:rightChars="-51"/>
              <w:jc w:val="center"/>
              <w:rPr>
                <w:rFonts w:ascii="黑体" w:hAnsi="黑体" w:eastAsia="黑体"/>
                <w:color w:val="000000"/>
                <w:sz w:val="24"/>
                <w:szCs w:val="24"/>
              </w:rPr>
            </w:pPr>
            <w:r>
              <w:rPr>
                <w:rFonts w:hint="eastAsia" w:ascii="黑体" w:hAnsi="黑体" w:eastAsia="黑体" w:cs="黑体"/>
                <w:color w:val="000000"/>
                <w:sz w:val="24"/>
                <w:szCs w:val="24"/>
              </w:rPr>
              <w:t>文号</w:t>
            </w:r>
          </w:p>
        </w:tc>
      </w:tr>
      <w:tr w14:paraId="03284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050" w:type="dxa"/>
            <w:noWrap/>
            <w:vAlign w:val="center"/>
          </w:tcPr>
          <w:p w14:paraId="0916D5CE">
            <w:pPr>
              <w:widowControl/>
              <w:spacing w:line="320" w:lineRule="exact"/>
              <w:jc w:val="center"/>
              <w:rPr>
                <w:rFonts w:ascii="宋体"/>
                <w:color w:val="000000"/>
                <w:kern w:val="0"/>
                <w:sz w:val="24"/>
                <w:szCs w:val="24"/>
              </w:rPr>
            </w:pPr>
            <w:r>
              <w:rPr>
                <w:rFonts w:ascii="宋体" w:hAnsi="宋体" w:cs="宋体"/>
                <w:color w:val="000000"/>
                <w:kern w:val="0"/>
                <w:sz w:val="24"/>
                <w:szCs w:val="24"/>
              </w:rPr>
              <w:t>1</w:t>
            </w:r>
          </w:p>
        </w:tc>
        <w:tc>
          <w:tcPr>
            <w:tcW w:w="4416" w:type="dxa"/>
            <w:noWrap/>
            <w:vAlign w:val="center"/>
          </w:tcPr>
          <w:p w14:paraId="788B95BA">
            <w:pPr>
              <w:widowControl/>
              <w:spacing w:line="320" w:lineRule="exact"/>
              <w:textAlignment w:val="center"/>
              <w:rPr>
                <w:rFonts w:ascii="宋体"/>
                <w:color w:val="000000"/>
                <w:sz w:val="24"/>
                <w:szCs w:val="24"/>
              </w:rPr>
            </w:pPr>
            <w:r>
              <w:rPr>
                <w:rFonts w:hint="eastAsia" w:ascii="宋体" w:cs="宋体"/>
                <w:color w:val="000000"/>
                <w:sz w:val="24"/>
                <w:szCs w:val="24"/>
              </w:rPr>
              <w:t>临海市化学原料药行业中小企业“</w:t>
            </w:r>
            <w:r>
              <w:rPr>
                <w:rFonts w:ascii="宋体" w:cs="宋体"/>
                <w:color w:val="000000"/>
                <w:sz w:val="24"/>
                <w:szCs w:val="24"/>
              </w:rPr>
              <w:t>N+X</w:t>
            </w:r>
            <w:r>
              <w:rPr>
                <w:rFonts w:hint="eastAsia" w:ascii="宋体" w:cs="宋体"/>
                <w:color w:val="000000"/>
                <w:sz w:val="24"/>
                <w:szCs w:val="24"/>
              </w:rPr>
              <w:t>”数字化改造实施方案（</w:t>
            </w:r>
            <w:r>
              <w:rPr>
                <w:rFonts w:ascii="宋体" w:cs="宋体"/>
                <w:color w:val="000000"/>
                <w:sz w:val="24"/>
                <w:szCs w:val="24"/>
              </w:rPr>
              <w:t>2023-2024</w:t>
            </w:r>
            <w:r>
              <w:rPr>
                <w:rFonts w:hint="eastAsia" w:ascii="宋体" w:cs="宋体"/>
                <w:color w:val="000000"/>
                <w:sz w:val="24"/>
                <w:szCs w:val="24"/>
              </w:rPr>
              <w:t>年）</w:t>
            </w:r>
          </w:p>
        </w:tc>
        <w:tc>
          <w:tcPr>
            <w:tcW w:w="2833" w:type="dxa"/>
            <w:noWrap/>
            <w:vAlign w:val="center"/>
          </w:tcPr>
          <w:p w14:paraId="317D5522">
            <w:pPr>
              <w:widowControl/>
              <w:spacing w:line="320" w:lineRule="exact"/>
              <w:textAlignment w:val="center"/>
              <w:rPr>
                <w:rFonts w:ascii="宋体"/>
                <w:color w:val="000000"/>
                <w:sz w:val="24"/>
                <w:szCs w:val="24"/>
              </w:rPr>
            </w:pPr>
            <w:r>
              <w:rPr>
                <w:rFonts w:hint="eastAsia" w:ascii="宋体" w:cs="宋体"/>
                <w:color w:val="000000"/>
                <w:sz w:val="24"/>
                <w:szCs w:val="24"/>
              </w:rPr>
              <w:t>临政办发〔</w:t>
            </w:r>
            <w:r>
              <w:rPr>
                <w:rFonts w:ascii="宋体" w:cs="宋体"/>
                <w:color w:val="000000"/>
                <w:sz w:val="24"/>
                <w:szCs w:val="24"/>
              </w:rPr>
              <w:t>2023</w:t>
            </w:r>
            <w:r>
              <w:rPr>
                <w:rFonts w:hint="eastAsia" w:ascii="宋体" w:cs="宋体"/>
                <w:color w:val="000000"/>
                <w:sz w:val="24"/>
                <w:szCs w:val="24"/>
              </w:rPr>
              <w:t>〕</w:t>
            </w:r>
            <w:r>
              <w:rPr>
                <w:rFonts w:ascii="宋体" w:cs="宋体"/>
                <w:color w:val="000000"/>
                <w:sz w:val="24"/>
                <w:szCs w:val="24"/>
              </w:rPr>
              <w:t>24</w:t>
            </w:r>
            <w:r>
              <w:rPr>
                <w:rFonts w:hint="eastAsia" w:ascii="宋体" w:cs="宋体"/>
                <w:color w:val="000000"/>
                <w:sz w:val="24"/>
                <w:szCs w:val="24"/>
              </w:rPr>
              <w:t>号</w:t>
            </w:r>
          </w:p>
        </w:tc>
      </w:tr>
      <w:tr w14:paraId="06BF1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050" w:type="dxa"/>
            <w:noWrap/>
            <w:vAlign w:val="center"/>
          </w:tcPr>
          <w:p w14:paraId="6A0059DA">
            <w:pPr>
              <w:widowControl/>
              <w:spacing w:line="320" w:lineRule="exact"/>
              <w:jc w:val="center"/>
              <w:rPr>
                <w:rFonts w:ascii="宋体"/>
                <w:color w:val="000000"/>
                <w:kern w:val="0"/>
                <w:sz w:val="24"/>
                <w:szCs w:val="24"/>
              </w:rPr>
            </w:pPr>
            <w:r>
              <w:rPr>
                <w:rFonts w:ascii="宋体" w:hAnsi="宋体" w:cs="宋体"/>
                <w:color w:val="000000"/>
                <w:kern w:val="0"/>
                <w:sz w:val="24"/>
                <w:szCs w:val="24"/>
              </w:rPr>
              <w:t>2</w:t>
            </w:r>
          </w:p>
        </w:tc>
        <w:tc>
          <w:tcPr>
            <w:tcW w:w="4416" w:type="dxa"/>
            <w:noWrap/>
            <w:vAlign w:val="center"/>
          </w:tcPr>
          <w:p w14:paraId="6C2399F0">
            <w:pPr>
              <w:widowControl/>
              <w:spacing w:line="320" w:lineRule="exact"/>
              <w:textAlignment w:val="center"/>
              <w:rPr>
                <w:rFonts w:ascii="宋体"/>
                <w:color w:val="000000"/>
                <w:sz w:val="24"/>
                <w:szCs w:val="24"/>
              </w:rPr>
            </w:pPr>
            <w:r>
              <w:rPr>
                <w:rFonts w:hint="eastAsia" w:ascii="宋体" w:cs="宋体"/>
                <w:color w:val="000000"/>
                <w:sz w:val="24"/>
                <w:szCs w:val="24"/>
              </w:rPr>
              <w:t>临海市人民政府办公室关于进一步加强招商引资工作的实施意见</w:t>
            </w:r>
          </w:p>
        </w:tc>
        <w:tc>
          <w:tcPr>
            <w:tcW w:w="2833" w:type="dxa"/>
            <w:noWrap/>
            <w:vAlign w:val="center"/>
          </w:tcPr>
          <w:p w14:paraId="51371A71">
            <w:pPr>
              <w:widowControl/>
              <w:spacing w:line="320" w:lineRule="exact"/>
              <w:textAlignment w:val="center"/>
              <w:rPr>
                <w:rFonts w:ascii="宋体"/>
                <w:color w:val="000000"/>
                <w:sz w:val="24"/>
                <w:szCs w:val="24"/>
              </w:rPr>
            </w:pPr>
            <w:r>
              <w:rPr>
                <w:rFonts w:hint="eastAsia" w:ascii="宋体" w:cs="宋体"/>
                <w:color w:val="000000"/>
                <w:sz w:val="24"/>
                <w:szCs w:val="24"/>
              </w:rPr>
              <w:t>临政办发〔</w:t>
            </w:r>
            <w:r>
              <w:rPr>
                <w:rFonts w:ascii="宋体" w:cs="宋体"/>
                <w:color w:val="000000"/>
                <w:sz w:val="24"/>
                <w:szCs w:val="24"/>
              </w:rPr>
              <w:t>2024</w:t>
            </w:r>
            <w:r>
              <w:rPr>
                <w:rFonts w:hint="eastAsia" w:ascii="宋体" w:cs="宋体"/>
                <w:color w:val="000000"/>
                <w:sz w:val="24"/>
                <w:szCs w:val="24"/>
              </w:rPr>
              <w:t>〕</w:t>
            </w:r>
            <w:r>
              <w:rPr>
                <w:rFonts w:ascii="宋体" w:cs="宋体"/>
                <w:color w:val="000000"/>
                <w:sz w:val="24"/>
                <w:szCs w:val="24"/>
              </w:rPr>
              <w:t>37</w:t>
            </w:r>
            <w:r>
              <w:rPr>
                <w:rFonts w:hint="eastAsia" w:ascii="宋体" w:cs="宋体"/>
                <w:color w:val="000000"/>
                <w:sz w:val="24"/>
                <w:szCs w:val="24"/>
              </w:rPr>
              <w:t>号</w:t>
            </w:r>
          </w:p>
        </w:tc>
      </w:tr>
    </w:tbl>
    <w:p w14:paraId="18331BC3">
      <w:pPr>
        <w:spacing w:line="600" w:lineRule="exact"/>
        <w:rPr>
          <w:rFonts w:eastAsia="黑体"/>
          <w:color w:val="000000"/>
          <w:sz w:val="32"/>
          <w:szCs w:val="32"/>
        </w:rPr>
      </w:pPr>
      <w:r>
        <w:rPr>
          <w:rFonts w:ascii="Calibri" w:hAnsi="Calibri" w:eastAsia="仿宋_GB2312"/>
          <w:color w:val="000000"/>
          <w:sz w:val="32"/>
          <w:szCs w:val="32"/>
        </w:rPr>
        <w:br w:type="page"/>
      </w:r>
      <w:r>
        <w:rPr>
          <w:rFonts w:hint="eastAsia" w:eastAsia="黑体" w:cs="黑体"/>
          <w:color w:val="000000"/>
          <w:sz w:val="32"/>
          <w:szCs w:val="32"/>
        </w:rPr>
        <w:t>附件</w:t>
      </w:r>
      <w:r>
        <w:rPr>
          <w:rFonts w:eastAsia="黑体"/>
          <w:color w:val="000000"/>
          <w:sz w:val="32"/>
          <w:szCs w:val="32"/>
        </w:rPr>
        <w:t>2</w:t>
      </w:r>
    </w:p>
    <w:p w14:paraId="51DA35C6">
      <w:pPr>
        <w:pStyle w:val="32"/>
        <w:spacing w:line="600" w:lineRule="exact"/>
      </w:pPr>
    </w:p>
    <w:p w14:paraId="4404393E">
      <w:pPr>
        <w:spacing w:line="600" w:lineRule="exact"/>
        <w:jc w:val="center"/>
        <w:rPr>
          <w:rFonts w:ascii="方正小标宋简体" w:hAnsi="Calibri" w:eastAsia="方正小标宋简体"/>
          <w:color w:val="000000"/>
          <w:sz w:val="40"/>
          <w:szCs w:val="40"/>
        </w:rPr>
      </w:pPr>
      <w:r>
        <w:rPr>
          <w:rFonts w:hint="eastAsia" w:ascii="方正小标宋简体" w:hAnsi="Calibri" w:eastAsia="方正小标宋简体" w:cs="方正小标宋简体"/>
          <w:color w:val="000000"/>
          <w:sz w:val="40"/>
          <w:szCs w:val="40"/>
        </w:rPr>
        <w:t>决定修改的市政府行政规范性文件目录</w:t>
      </w:r>
    </w:p>
    <w:p w14:paraId="01072682">
      <w:pPr>
        <w:spacing w:line="600" w:lineRule="exact"/>
        <w:ind w:firstLine="640" w:firstLineChars="200"/>
        <w:jc w:val="center"/>
        <w:rPr>
          <w:rFonts w:eastAsia="楷体_GB2312"/>
          <w:color w:val="000000"/>
          <w:sz w:val="32"/>
          <w:szCs w:val="32"/>
        </w:rPr>
      </w:pPr>
      <w:r>
        <w:rPr>
          <w:rFonts w:hint="eastAsia" w:eastAsia="楷体_GB2312" w:cs="楷体_GB2312"/>
          <w:color w:val="000000"/>
          <w:sz w:val="32"/>
          <w:szCs w:val="32"/>
        </w:rPr>
        <w:t>（</w:t>
      </w:r>
      <w:r>
        <w:rPr>
          <w:rFonts w:hint="eastAsia" w:eastAsia="楷体_GB2312" w:cs="楷体_GB2312"/>
          <w:color w:val="000000"/>
          <w:sz w:val="32"/>
          <w:szCs w:val="32"/>
          <w:lang w:val="en-US" w:eastAsia="zh-CN"/>
        </w:rPr>
        <w:t>4</w:t>
      </w:r>
      <w:r>
        <w:rPr>
          <w:rFonts w:hint="eastAsia" w:eastAsia="楷体_GB2312" w:cs="楷体_GB2312"/>
          <w:color w:val="000000"/>
          <w:sz w:val="32"/>
          <w:szCs w:val="32"/>
        </w:rPr>
        <w:t>件）</w:t>
      </w:r>
    </w:p>
    <w:p w14:paraId="75266EF3">
      <w:pPr>
        <w:pStyle w:val="32"/>
        <w:spacing w:line="600" w:lineRule="exact"/>
        <w:rPr>
          <w:color w:val="000000"/>
        </w:rPr>
      </w:pPr>
    </w:p>
    <w:p w14:paraId="01B7096F">
      <w:pPr>
        <w:tabs>
          <w:tab w:val="left" w:pos="7167"/>
        </w:tabs>
        <w:spacing w:line="600" w:lineRule="exact"/>
        <w:ind w:firstLine="640" w:firstLineChars="200"/>
        <w:rPr>
          <w:rFonts w:ascii="黑体" w:hAnsi="黑体" w:eastAsia="黑体"/>
          <w:color w:val="000000"/>
          <w:sz w:val="32"/>
          <w:szCs w:val="32"/>
        </w:rPr>
      </w:pPr>
      <w:r>
        <w:rPr>
          <w:rFonts w:hint="eastAsia" w:ascii="黑体" w:hAnsi="黑体" w:eastAsia="黑体" w:cs="黑体"/>
          <w:color w:val="000000"/>
          <w:sz w:val="32"/>
          <w:szCs w:val="32"/>
        </w:rPr>
        <w:t>一、《临海市人民政府办公室关于加大上市（拟上市）企业招引力度推进高质量发展的实施意见》（临政办发</w:t>
      </w:r>
      <w:r>
        <w:rPr>
          <w:rFonts w:hint="eastAsia" w:eastAsia="仿宋_GB2312" w:cs="仿宋_GB2312"/>
          <w:color w:val="000000"/>
          <w:sz w:val="32"/>
          <w:szCs w:val="32"/>
        </w:rPr>
        <w:t>〔</w:t>
      </w:r>
      <w:r>
        <w:rPr>
          <w:rFonts w:eastAsia="仿宋_GB2312"/>
          <w:color w:val="000000"/>
          <w:sz w:val="32"/>
          <w:szCs w:val="32"/>
        </w:rPr>
        <w:t>202</w:t>
      </w:r>
      <w:r>
        <w:rPr>
          <w:rFonts w:hint="eastAsia" w:eastAsia="仿宋_GB2312"/>
          <w:color w:val="000000"/>
          <w:sz w:val="32"/>
          <w:szCs w:val="32"/>
        </w:rPr>
        <w:t>3</w:t>
      </w:r>
      <w:r>
        <w:rPr>
          <w:rFonts w:hint="eastAsia" w:eastAsia="仿宋_GB2312" w:cs="仿宋_GB2312"/>
          <w:color w:val="000000"/>
          <w:sz w:val="32"/>
          <w:szCs w:val="32"/>
        </w:rPr>
        <w:t>〕</w:t>
      </w:r>
      <w:r>
        <w:rPr>
          <w:rFonts w:ascii="黑体" w:hAnsi="黑体" w:eastAsia="黑体" w:cs="黑体"/>
          <w:color w:val="000000"/>
          <w:sz w:val="32"/>
          <w:szCs w:val="32"/>
        </w:rPr>
        <w:t>21</w:t>
      </w:r>
      <w:r>
        <w:rPr>
          <w:rFonts w:hint="eastAsia" w:ascii="黑体" w:hAnsi="黑体" w:eastAsia="黑体" w:cs="黑体"/>
          <w:color w:val="000000"/>
          <w:sz w:val="32"/>
          <w:szCs w:val="32"/>
        </w:rPr>
        <w:t>号）</w:t>
      </w:r>
    </w:p>
    <w:p w14:paraId="7E9B396F">
      <w:pPr>
        <w:tabs>
          <w:tab w:val="left" w:pos="7167"/>
        </w:tabs>
        <w:spacing w:line="600" w:lineRule="exact"/>
        <w:ind w:firstLine="640" w:firstLineChars="200"/>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（一）删除“第四条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企业在国内成功首发上市的，给予</w:t>
      </w:r>
      <w:r>
        <w:rPr>
          <w:rFonts w:ascii="仿宋_GB2312" w:hAnsi="仿宋_GB2312" w:eastAsia="仿宋_GB2312" w:cs="仿宋_GB2312"/>
          <w:color w:val="000000"/>
          <w:sz w:val="32"/>
          <w:szCs w:val="32"/>
        </w:rPr>
        <w:t>200</w:t>
      </w:r>
      <w:r>
        <w:rPr>
          <w:rFonts w:hint="eastAsia" w:ascii="仿宋_GB2312" w:hAnsi="仿宋_GB2312" w:eastAsia="仿宋_GB2312" w:cs="仿宋_GB2312"/>
          <w:color w:val="000000"/>
          <w:sz w:val="32"/>
          <w:szCs w:val="32"/>
        </w:rPr>
        <w:t>万元奖励；上市公司首次公开发行股票募集资金</w:t>
      </w:r>
      <w:r>
        <w:rPr>
          <w:rFonts w:ascii="仿宋_GB2312" w:hAnsi="仿宋_GB2312" w:eastAsia="仿宋_GB2312" w:cs="仿宋_GB2312"/>
          <w:color w:val="000000"/>
          <w:sz w:val="32"/>
          <w:szCs w:val="32"/>
        </w:rPr>
        <w:t>80%</w:t>
      </w:r>
      <w:r>
        <w:rPr>
          <w:rFonts w:hint="eastAsia" w:ascii="仿宋_GB2312" w:hAnsi="仿宋_GB2312" w:eastAsia="仿宋_GB2312" w:cs="仿宋_GB2312"/>
          <w:color w:val="000000"/>
          <w:sz w:val="32"/>
          <w:szCs w:val="32"/>
        </w:rPr>
        <w:t>及以上投资在我市辖区内项目的，按实际投资额的</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给予补助（以招股说明书为准，含补充流动资金），最高补助</w:t>
      </w:r>
      <w:r>
        <w:rPr>
          <w:rFonts w:ascii="仿宋_GB2312" w:hAnsi="仿宋_GB2312" w:eastAsia="仿宋_GB2312" w:cs="仿宋_GB2312"/>
          <w:color w:val="000000"/>
          <w:sz w:val="32"/>
          <w:szCs w:val="32"/>
        </w:rPr>
        <w:t>1000</w:t>
      </w:r>
      <w:r>
        <w:rPr>
          <w:rFonts w:hint="eastAsia" w:ascii="仿宋_GB2312" w:hAnsi="仿宋_GB2312" w:eastAsia="仿宋_GB2312" w:cs="仿宋_GB2312"/>
          <w:color w:val="000000"/>
          <w:sz w:val="32"/>
          <w:szCs w:val="32"/>
        </w:rPr>
        <w:t>万元（可用于奖励核心团队）。”</w:t>
      </w:r>
    </w:p>
    <w:p w14:paraId="63A0B9DE">
      <w:pPr>
        <w:tabs>
          <w:tab w:val="left" w:pos="7167"/>
        </w:tabs>
        <w:spacing w:line="600" w:lineRule="exact"/>
        <w:ind w:firstLine="640" w:firstLineChars="200"/>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（二）删除“第七条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对注册地和生产基地（需一年内在我市获得土地）迁入我市的上市企业（含境外），正常生产经营且依法纳税满一年的，给予最高</w:t>
      </w:r>
      <w:r>
        <w:rPr>
          <w:rFonts w:ascii="仿宋_GB2312" w:hAnsi="仿宋_GB2312" w:eastAsia="仿宋_GB2312" w:cs="仿宋_GB2312"/>
          <w:color w:val="000000"/>
          <w:sz w:val="32"/>
          <w:szCs w:val="32"/>
        </w:rPr>
        <w:t>2000</w:t>
      </w:r>
      <w:r>
        <w:rPr>
          <w:rFonts w:hint="eastAsia" w:ascii="仿宋_GB2312" w:hAnsi="仿宋_GB2312" w:eastAsia="仿宋_GB2312" w:cs="仿宋_GB2312"/>
          <w:color w:val="000000"/>
          <w:sz w:val="32"/>
          <w:szCs w:val="32"/>
        </w:rPr>
        <w:t>万元奖励（可用于奖励核心团队）。”</w:t>
      </w:r>
    </w:p>
    <w:p w14:paraId="245C463F">
      <w:pPr>
        <w:tabs>
          <w:tab w:val="left" w:pos="7167"/>
        </w:tabs>
        <w:spacing w:line="600" w:lineRule="exact"/>
        <w:ind w:firstLine="640" w:firstLineChars="200"/>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（三）删除“第八条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对注册地和生产基地（需</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年内在我市获得土地）迁入我市的“新三板”挂牌企业，按照企业年度净利润的</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给予补助，从企业迁入满一个完整会计年度开始，连续补助</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年，累计最高补助</w:t>
      </w:r>
      <w:r>
        <w:rPr>
          <w:rFonts w:ascii="仿宋_GB2312" w:hAnsi="仿宋_GB2312" w:eastAsia="仿宋_GB2312" w:cs="仿宋_GB2312"/>
          <w:color w:val="000000"/>
          <w:sz w:val="32"/>
          <w:szCs w:val="32"/>
        </w:rPr>
        <w:t>1000</w:t>
      </w:r>
      <w:r>
        <w:rPr>
          <w:rFonts w:hint="eastAsia" w:ascii="仿宋_GB2312" w:hAnsi="仿宋_GB2312" w:eastAsia="仿宋_GB2312" w:cs="仿宋_GB2312"/>
          <w:color w:val="000000"/>
          <w:sz w:val="32"/>
          <w:szCs w:val="32"/>
        </w:rPr>
        <w:t>万元（可用于奖励核心团队）。”</w:t>
      </w:r>
    </w:p>
    <w:p w14:paraId="4385C245">
      <w:pPr>
        <w:tabs>
          <w:tab w:val="left" w:pos="7167"/>
        </w:tabs>
        <w:spacing w:line="600" w:lineRule="exact"/>
        <w:ind w:firstLine="640" w:firstLineChars="200"/>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（四）删除“第九条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对迁入我市的具有较大影响力、产业带动作用强的上市、挂牌企业，可加大奖励力度。”</w:t>
      </w:r>
    </w:p>
    <w:p w14:paraId="1445E13C">
      <w:pPr>
        <w:tabs>
          <w:tab w:val="left" w:pos="7167"/>
        </w:tabs>
        <w:spacing w:line="600" w:lineRule="exact"/>
        <w:ind w:firstLine="640" w:firstLineChars="200"/>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(五）删除“第十条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企业到香港交易所主板和创业板、美国纽约证券交易所、美国纳斯达克全球精选和全球市场、东京证券交易所、新加坡证券主板、伦敦证券交易所主板、法兰克福证券交易所等境外主要交易所上市的，对企业在境外上市的中介机构费用按照实际支付金额进行补助，最高补助</w:t>
      </w:r>
      <w:r>
        <w:rPr>
          <w:rFonts w:ascii="仿宋_GB2312" w:hAnsi="仿宋_GB2312" w:eastAsia="仿宋_GB2312" w:cs="仿宋_GB2312"/>
          <w:color w:val="000000"/>
          <w:sz w:val="32"/>
          <w:szCs w:val="32"/>
        </w:rPr>
        <w:t>800</w:t>
      </w:r>
      <w:r>
        <w:rPr>
          <w:rFonts w:hint="eastAsia" w:ascii="仿宋_GB2312" w:hAnsi="仿宋_GB2312" w:eastAsia="仿宋_GB2312" w:cs="仿宋_GB2312"/>
          <w:color w:val="000000"/>
          <w:sz w:val="32"/>
          <w:szCs w:val="32"/>
        </w:rPr>
        <w:t>万元。境外上市公司首次公开发行股票募集资金</w:t>
      </w:r>
      <w:r>
        <w:rPr>
          <w:rFonts w:ascii="仿宋_GB2312" w:hAnsi="仿宋_GB2312" w:eastAsia="仿宋_GB2312" w:cs="仿宋_GB2312"/>
          <w:color w:val="000000"/>
          <w:sz w:val="32"/>
          <w:szCs w:val="32"/>
        </w:rPr>
        <w:t>80%</w:t>
      </w:r>
      <w:r>
        <w:rPr>
          <w:rFonts w:hint="eastAsia" w:ascii="仿宋_GB2312" w:hAnsi="仿宋_GB2312" w:eastAsia="仿宋_GB2312" w:cs="仿宋_GB2312"/>
          <w:color w:val="000000"/>
          <w:sz w:val="32"/>
          <w:szCs w:val="32"/>
        </w:rPr>
        <w:t>及以上投资在临海辖区内项目的，按实际投资额的</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给予补助，最高补助</w:t>
      </w:r>
      <w:r>
        <w:rPr>
          <w:rFonts w:ascii="仿宋_GB2312" w:hAnsi="仿宋_GB2312" w:eastAsia="仿宋_GB2312" w:cs="仿宋_GB2312"/>
          <w:color w:val="000000"/>
          <w:sz w:val="32"/>
          <w:szCs w:val="32"/>
        </w:rPr>
        <w:t>1000</w:t>
      </w:r>
      <w:r>
        <w:rPr>
          <w:rFonts w:hint="eastAsia" w:ascii="仿宋_GB2312" w:hAnsi="仿宋_GB2312" w:eastAsia="仿宋_GB2312" w:cs="仿宋_GB2312"/>
          <w:color w:val="000000"/>
          <w:sz w:val="32"/>
          <w:szCs w:val="32"/>
        </w:rPr>
        <w:t>万元（可用于奖励核心团队）。”</w:t>
      </w:r>
    </w:p>
    <w:p w14:paraId="6E60C36D">
      <w:pPr>
        <w:tabs>
          <w:tab w:val="left" w:pos="7167"/>
        </w:tabs>
        <w:spacing w:line="600" w:lineRule="exact"/>
        <w:ind w:firstLine="640" w:firstLineChars="200"/>
        <w:rPr>
          <w:rFonts w:ascii="黑体" w:hAnsi="黑体" w:eastAsia="黑体"/>
          <w:color w:val="000000"/>
          <w:sz w:val="32"/>
          <w:szCs w:val="32"/>
        </w:rPr>
      </w:pPr>
      <w:r>
        <w:rPr>
          <w:rFonts w:hint="eastAsia" w:ascii="黑体" w:hAnsi="黑体" w:eastAsia="黑体" w:cs="黑体"/>
          <w:color w:val="000000"/>
          <w:sz w:val="32"/>
          <w:szCs w:val="32"/>
        </w:rPr>
        <w:t>二、《临海市人民政府办公室关于印发临海市西兰花产业振兴专项扶持办法的通知》（临政办发</w:t>
      </w:r>
      <w:r>
        <w:rPr>
          <w:rFonts w:hint="eastAsia" w:eastAsia="仿宋_GB2312" w:cs="仿宋_GB2312"/>
          <w:color w:val="000000"/>
          <w:sz w:val="32"/>
          <w:szCs w:val="32"/>
        </w:rPr>
        <w:t>〔</w:t>
      </w:r>
      <w:r>
        <w:rPr>
          <w:rFonts w:eastAsia="仿宋_GB2312"/>
          <w:color w:val="000000"/>
          <w:sz w:val="32"/>
          <w:szCs w:val="32"/>
        </w:rPr>
        <w:t>202</w:t>
      </w:r>
      <w:r>
        <w:rPr>
          <w:rFonts w:hint="eastAsia" w:eastAsia="仿宋_GB2312"/>
          <w:color w:val="000000"/>
          <w:sz w:val="32"/>
          <w:szCs w:val="32"/>
        </w:rPr>
        <w:t>3</w:t>
      </w:r>
      <w:r>
        <w:rPr>
          <w:rFonts w:hint="eastAsia" w:eastAsia="仿宋_GB2312" w:cs="仿宋_GB2312"/>
          <w:color w:val="000000"/>
          <w:sz w:val="32"/>
          <w:szCs w:val="32"/>
        </w:rPr>
        <w:t>〕</w:t>
      </w:r>
      <w:r>
        <w:rPr>
          <w:rFonts w:ascii="黑体" w:hAnsi="黑体" w:eastAsia="黑体" w:cs="黑体"/>
          <w:color w:val="000000"/>
          <w:sz w:val="32"/>
          <w:szCs w:val="32"/>
        </w:rPr>
        <w:t>29</w:t>
      </w:r>
      <w:r>
        <w:rPr>
          <w:rFonts w:hint="eastAsia" w:ascii="黑体" w:hAnsi="黑体" w:eastAsia="黑体" w:cs="黑体"/>
          <w:color w:val="000000"/>
          <w:sz w:val="32"/>
          <w:szCs w:val="32"/>
        </w:rPr>
        <w:t>号）</w:t>
      </w:r>
    </w:p>
    <w:p w14:paraId="1F347CD1">
      <w:pPr>
        <w:tabs>
          <w:tab w:val="left" w:pos="7167"/>
        </w:tabs>
        <w:spacing w:line="600" w:lineRule="exact"/>
        <w:ind w:firstLine="640" w:firstLineChars="200"/>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删除第三条第十款“支持西兰花经营主体做大做强”中“优先安排规模上企业扩大生产用地”</w:t>
      </w:r>
      <w:r>
        <w:rPr>
          <w:rFonts w:hint="eastAsia" w:ascii="仿宋_GB2312" w:hAnsi="仿宋_GB2312" w:eastAsia="仿宋_GB2312" w:cs="仿宋_GB2312"/>
          <w:color w:val="000000"/>
          <w:sz w:val="32"/>
          <w:szCs w:val="32"/>
          <w:lang w:val="en-US" w:eastAsia="zh-CN"/>
        </w:rPr>
        <w:t>的内容</w:t>
      </w:r>
      <w:r>
        <w:rPr>
          <w:rFonts w:hint="eastAsia" w:ascii="仿宋_GB2312" w:hAnsi="仿宋_GB2312" w:eastAsia="仿宋_GB2312" w:cs="仿宋_GB2312"/>
          <w:color w:val="000000"/>
          <w:sz w:val="32"/>
          <w:szCs w:val="32"/>
        </w:rPr>
        <w:t>。</w:t>
      </w:r>
    </w:p>
    <w:p w14:paraId="7A7DE07C">
      <w:pPr>
        <w:pStyle w:val="93"/>
        <w:numPr>
          <w:ilvl w:val="0"/>
          <w:numId w:val="3"/>
        </w:numPr>
        <w:spacing w:line="600" w:lineRule="exact"/>
        <w:ind w:firstLine="640"/>
        <w:rPr>
          <w:rFonts w:ascii="黑体" w:hAnsi="黑体" w:eastAsia="黑体" w:cs="Times New Roman"/>
          <w:color w:val="000000"/>
          <w:kern w:val="2"/>
        </w:rPr>
      </w:pPr>
      <w:r>
        <w:rPr>
          <w:rFonts w:hint="eastAsia" w:ascii="黑体" w:hAnsi="黑体" w:eastAsia="黑体" w:cs="黑体"/>
          <w:color w:val="000000"/>
          <w:kern w:val="2"/>
        </w:rPr>
        <w:t>《临海市人民政府关于临海市促进现代服务业高质量发展的若干意见》（临政发〔</w:t>
      </w:r>
      <w:r>
        <w:rPr>
          <w:rFonts w:ascii="黑体" w:hAnsi="黑体" w:eastAsia="黑体" w:cs="黑体"/>
          <w:color w:val="000000"/>
          <w:kern w:val="2"/>
        </w:rPr>
        <w:t>2023</w:t>
      </w:r>
      <w:r>
        <w:rPr>
          <w:rFonts w:hint="eastAsia" w:ascii="黑体" w:hAnsi="黑体" w:eastAsia="黑体" w:cs="黑体"/>
          <w:color w:val="000000"/>
          <w:kern w:val="2"/>
        </w:rPr>
        <w:t>〕</w:t>
      </w:r>
      <w:r>
        <w:rPr>
          <w:rFonts w:ascii="黑体" w:hAnsi="黑体" w:eastAsia="黑体" w:cs="黑体"/>
          <w:color w:val="000000"/>
          <w:kern w:val="2"/>
        </w:rPr>
        <w:t>26</w:t>
      </w:r>
      <w:r>
        <w:rPr>
          <w:rFonts w:hint="eastAsia" w:ascii="黑体" w:hAnsi="黑体" w:eastAsia="黑体" w:cs="黑体"/>
          <w:color w:val="000000"/>
          <w:kern w:val="2"/>
        </w:rPr>
        <w:t>号）</w:t>
      </w:r>
    </w:p>
    <w:p w14:paraId="4315A387">
      <w:pPr>
        <w:keepNext w:val="0"/>
        <w:keepLines w:val="0"/>
        <w:pageBreakBefore w:val="0"/>
        <w:kinsoku/>
        <w:wordWrap/>
        <w:overflowPunct/>
        <w:topLinePunct w:val="0"/>
        <w:autoSpaceDE/>
        <w:autoSpaceDN/>
        <w:bidi w:val="0"/>
        <w:adjustRightInd/>
        <w:snapToGrid/>
        <w:spacing w:line="570" w:lineRule="exact"/>
        <w:ind w:firstLine="616" w:firstLineChars="200"/>
        <w:jc w:val="both"/>
        <w:textAlignment w:val="auto"/>
        <w:rPr>
          <w:rFonts w:hint="eastAsia" w:ascii="Times New Roman" w:hAnsi="Times New Roman" w:eastAsia="仿宋_GB2312" w:cs="Times New Roman"/>
          <w:bCs/>
          <w:color w:val="000000" w:themeColor="text1"/>
          <w:spacing w:val="-6"/>
          <w:sz w:val="32"/>
          <w:szCs w:val="32"/>
          <w:shd w:val="clear" w:color="auto" w:fill="auto"/>
          <w:lang w:eastAsia="zh-CN"/>
          <w14:textFill>
            <w14:solidFill>
              <w14:schemeClr w14:val="tx1"/>
            </w14:solidFill>
          </w14:textFill>
        </w:rPr>
      </w:pPr>
      <w:r>
        <w:rPr>
          <w:rFonts w:hint="eastAsia" w:eastAsia="仿宋_GB2312" w:cs="Times New Roman"/>
          <w:b w:val="0"/>
          <w:bCs w:val="0"/>
          <w:color w:val="000000" w:themeColor="text1"/>
          <w:spacing w:val="-6"/>
          <w:sz w:val="32"/>
          <w:szCs w:val="32"/>
          <w:shd w:val="clear" w:color="auto" w:fill="auto"/>
          <w:lang w:eastAsia="zh-CN"/>
          <w14:textFill>
            <w14:solidFill>
              <w14:schemeClr w14:val="tx1"/>
            </w14:solidFill>
          </w14:textFill>
        </w:rPr>
        <w:t>删除“第</w:t>
      </w:r>
      <w:r>
        <w:rPr>
          <w:rFonts w:hint="eastAsia" w:eastAsia="仿宋_GB2312" w:cs="Times New Roman"/>
          <w:b w:val="0"/>
          <w:bCs w:val="0"/>
          <w:color w:val="000000" w:themeColor="text1"/>
          <w:spacing w:val="-6"/>
          <w:sz w:val="32"/>
          <w:szCs w:val="32"/>
          <w:shd w:val="clear" w:color="auto" w:fill="auto"/>
          <w:lang w:val="en-US" w:eastAsia="zh-CN"/>
          <w14:textFill>
            <w14:solidFill>
              <w14:schemeClr w14:val="tx1"/>
            </w14:solidFill>
          </w14:textFill>
        </w:rPr>
        <w:t>5条</w:t>
      </w:r>
      <w:r>
        <w:rPr>
          <w:rFonts w:hint="default" w:ascii="Times New Roman" w:hAnsi="Times New Roman" w:eastAsia="仿宋_GB2312" w:cs="Times New Roman"/>
          <w:b w:val="0"/>
          <w:bCs w:val="0"/>
          <w:color w:val="000000" w:themeColor="text1"/>
          <w:spacing w:val="-6"/>
          <w:sz w:val="32"/>
          <w:szCs w:val="32"/>
          <w:shd w:val="clear" w:color="auto" w:fill="auto"/>
          <w14:textFill>
            <w14:solidFill>
              <w14:schemeClr w14:val="tx1"/>
            </w14:solidFill>
          </w14:textFill>
        </w:rPr>
        <w:t>支持航运企业落户。对新</w:t>
      </w:r>
      <w:r>
        <w:rPr>
          <w:rFonts w:hint="default" w:ascii="Times New Roman" w:hAnsi="Times New Roman" w:eastAsia="仿宋_GB2312" w:cs="Times New Roman"/>
          <w:color w:val="000000" w:themeColor="text1"/>
          <w:spacing w:val="-6"/>
          <w:sz w:val="32"/>
          <w:szCs w:val="32"/>
          <w:shd w:val="clear" w:color="auto" w:fill="auto"/>
          <w14:textFill>
            <w14:solidFill>
              <w14:schemeClr w14:val="tx1"/>
            </w14:solidFill>
          </w14:textFill>
        </w:rPr>
        <w:t>设立航运企业，以新建、市外购置（含融资租赁）船舶作为开业运力的航运企业给予资金奖励，其中开业运力2万载重吨（含）至5万载重吨，</w:t>
      </w:r>
      <w:r>
        <w:rPr>
          <w:rFonts w:hint="eastAsia" w:eastAsia="仿宋_GB2312" w:cs="Times New Roman"/>
          <w:color w:val="000000" w:themeColor="text1"/>
          <w:spacing w:val="-6"/>
          <w:sz w:val="32"/>
          <w:szCs w:val="32"/>
          <w:shd w:val="clear" w:color="auto" w:fill="auto"/>
          <w:lang w:eastAsia="zh-CN"/>
          <w14:textFill>
            <w14:solidFill>
              <w14:schemeClr w14:val="tx1"/>
            </w14:solidFill>
          </w14:textFill>
        </w:rPr>
        <w:t>一次性</w:t>
      </w:r>
      <w:r>
        <w:rPr>
          <w:rFonts w:hint="default" w:ascii="Times New Roman" w:hAnsi="Times New Roman" w:eastAsia="仿宋_GB2312" w:cs="Times New Roman"/>
          <w:color w:val="000000" w:themeColor="text1"/>
          <w:spacing w:val="-6"/>
          <w:sz w:val="32"/>
          <w:szCs w:val="32"/>
          <w:shd w:val="clear" w:color="auto" w:fill="auto"/>
          <w14:textFill>
            <w14:solidFill>
              <w14:schemeClr w14:val="tx1"/>
            </w14:solidFill>
          </w14:textFill>
        </w:rPr>
        <w:t>奖励25万元；开业运力5万载重吨（含）以上的</w:t>
      </w:r>
      <w:r>
        <w:rPr>
          <w:rFonts w:hint="eastAsia" w:eastAsia="仿宋_GB2312" w:cs="Times New Roman"/>
          <w:color w:val="000000" w:themeColor="text1"/>
          <w:spacing w:val="-6"/>
          <w:sz w:val="32"/>
          <w:szCs w:val="32"/>
          <w:shd w:val="clear" w:color="auto" w:fill="auto"/>
          <w:lang w:eastAsia="zh-CN"/>
          <w14:textFill>
            <w14:solidFill>
              <w14:schemeClr w14:val="tx1"/>
            </w14:solidFill>
          </w14:textFill>
        </w:rPr>
        <w:t>一次性</w:t>
      </w:r>
      <w:r>
        <w:rPr>
          <w:rFonts w:hint="default" w:ascii="Times New Roman" w:hAnsi="Times New Roman" w:eastAsia="仿宋_GB2312" w:cs="Times New Roman"/>
          <w:color w:val="000000" w:themeColor="text1"/>
          <w:spacing w:val="-6"/>
          <w:sz w:val="32"/>
          <w:szCs w:val="32"/>
          <w:shd w:val="clear" w:color="auto" w:fill="auto"/>
          <w14:textFill>
            <w14:solidFill>
              <w14:schemeClr w14:val="tx1"/>
            </w14:solidFill>
          </w14:textFill>
        </w:rPr>
        <w:t>奖励50万元。</w:t>
      </w:r>
      <w:r>
        <w:rPr>
          <w:rFonts w:hint="eastAsia" w:eastAsia="仿宋_GB2312" w:cs="Times New Roman"/>
          <w:color w:val="000000" w:themeColor="text1"/>
          <w:spacing w:val="-6"/>
          <w:sz w:val="32"/>
          <w:szCs w:val="32"/>
          <w:shd w:val="clear" w:color="auto" w:fill="auto"/>
          <w:lang w:eastAsia="zh-CN"/>
          <w14:textFill>
            <w14:solidFill>
              <w14:schemeClr w14:val="tx1"/>
            </w14:solidFill>
          </w14:textFill>
        </w:rPr>
        <w:t>”</w:t>
      </w:r>
    </w:p>
    <w:p w14:paraId="05890FF2">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pPr>
      <w:r>
        <w:rPr>
          <w:rFonts w:hint="eastAsia" w:eastAsia="仿宋_GB2312" w:cs="Times New Roman"/>
          <w:b w:val="0"/>
          <w:bCs w:val="0"/>
          <w:color w:val="000000" w:themeColor="text1"/>
          <w:sz w:val="32"/>
          <w:szCs w:val="32"/>
          <w:shd w:val="clear" w:color="auto" w:fill="auto"/>
          <w:lang w:eastAsia="zh-CN"/>
          <w14:textFill>
            <w14:solidFill>
              <w14:schemeClr w14:val="tx1"/>
            </w14:solidFill>
          </w14:textFill>
        </w:rPr>
        <w:t>删除“第</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6</w:t>
      </w:r>
      <w:r>
        <w:rPr>
          <w:rFonts w:hint="eastAsia" w:eastAsia="仿宋_GB2312" w:cs="Times New Roman"/>
          <w:b w:val="0"/>
          <w:bCs w:val="0"/>
          <w:color w:val="000000" w:themeColor="text1"/>
          <w:sz w:val="32"/>
          <w:szCs w:val="32"/>
          <w:shd w:val="clear" w:color="auto" w:fill="auto"/>
          <w:lang w:eastAsia="zh-CN"/>
          <w14:textFill>
            <w14:solidFill>
              <w14:schemeClr w14:val="tx1"/>
            </w14:solidFill>
          </w14:textFill>
        </w:rPr>
        <w:t>条</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支持新增船舶运力。对航运</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企业新增的船舶，按照以下标准给予资金奖励：新建自有运力、市外购置（含融资租赁）和光租船舶单船2万载重吨（含）以上的货船或1000标箱（含）以上的集装箱船（船龄15年</w:t>
      </w:r>
      <w:r>
        <w:rPr>
          <w:rFonts w:hint="eastAsia" w:eastAsia="仿宋_GB2312" w:cs="Times New Roman"/>
          <w:color w:val="000000" w:themeColor="text1"/>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含</w:t>
      </w:r>
      <w:r>
        <w:rPr>
          <w:rFonts w:hint="eastAsia" w:eastAsia="仿宋_GB2312" w:cs="Times New Roman"/>
          <w:color w:val="000000" w:themeColor="text1"/>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以内），给予80元/载重吨的奖励（其中光租船舶按标准的50%给予奖励），单船奖励资金最高不超过500万元。补助原则上分五年兑现，每年兑现补助资金总额的20%</w:t>
      </w:r>
      <w:r>
        <w:rPr>
          <w:rFonts w:hint="eastAsia"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t>（</w:t>
      </w:r>
      <w:r>
        <w:rPr>
          <w:rFonts w:hint="eastAsia" w:eastAsia="仿宋_GB2312"/>
          <w:color w:val="000000"/>
          <w:sz w:val="32"/>
          <w:szCs w:val="32"/>
        </w:rPr>
        <w:t>如该船舶退出临海</w:t>
      </w:r>
      <w:r>
        <w:rPr>
          <w:rFonts w:hint="eastAsia" w:eastAsia="仿宋_GB2312"/>
          <w:color w:val="000000"/>
          <w:sz w:val="32"/>
          <w:szCs w:val="32"/>
          <w:lang w:eastAsia="zh-CN"/>
        </w:rPr>
        <w:t>辖区内</w:t>
      </w:r>
      <w:r>
        <w:rPr>
          <w:rFonts w:hint="eastAsia" w:eastAsia="仿宋_GB2312"/>
          <w:color w:val="000000"/>
          <w:sz w:val="32"/>
          <w:szCs w:val="32"/>
        </w:rPr>
        <w:t>营运当年起取消奖励</w:t>
      </w:r>
      <w:r>
        <w:rPr>
          <w:rFonts w:hint="eastAsia"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w:t>
      </w:r>
      <w:r>
        <w:rPr>
          <w:rFonts w:hint="eastAsia" w:eastAsia="仿宋_GB2312" w:cs="Times New Roman"/>
          <w:color w:val="000000" w:themeColor="text1"/>
          <w:sz w:val="32"/>
          <w:szCs w:val="32"/>
          <w:shd w:val="clear" w:color="auto" w:fill="auto"/>
          <w:lang w:eastAsia="zh-CN"/>
          <w14:textFill>
            <w14:solidFill>
              <w14:schemeClr w14:val="tx1"/>
            </w14:solidFill>
          </w14:textFill>
        </w:rPr>
        <w:t>”</w:t>
      </w:r>
    </w:p>
    <w:p w14:paraId="63BC8745">
      <w:pPr>
        <w:pStyle w:val="93"/>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eastAsia="zh-CN" w:bidi="ar"/>
        </w:rPr>
        <w:t>删除“</w:t>
      </w:r>
      <w:r>
        <w:rPr>
          <w:rFonts w:hint="eastAsia" w:ascii="仿宋_GB2312" w:hAnsi="仿宋_GB2312" w:eastAsia="仿宋_GB2312" w:cs="仿宋_GB2312"/>
          <w:color w:val="000000"/>
          <w:kern w:val="0"/>
          <w:sz w:val="32"/>
          <w:szCs w:val="32"/>
          <w:lang w:bidi="ar"/>
        </w:rPr>
        <w:t>第</w:t>
      </w:r>
      <w:r>
        <w:rPr>
          <w:rFonts w:hint="eastAsia" w:ascii="仿宋_GB2312" w:hAnsi="仿宋_GB2312" w:eastAsia="仿宋_GB2312" w:cs="仿宋_GB2312"/>
          <w:color w:val="000000"/>
          <w:kern w:val="0"/>
          <w:sz w:val="32"/>
          <w:szCs w:val="32"/>
          <w:lang w:val="en-US" w:eastAsia="zh-CN" w:bidi="ar"/>
        </w:rPr>
        <w:t>11</w:t>
      </w:r>
      <w:r>
        <w:rPr>
          <w:rFonts w:hint="eastAsia" w:ascii="仿宋_GB2312" w:hAnsi="仿宋_GB2312" w:eastAsia="仿宋_GB2312" w:cs="仿宋_GB2312"/>
          <w:color w:val="000000"/>
          <w:kern w:val="0"/>
          <w:sz w:val="32"/>
          <w:szCs w:val="32"/>
          <w:lang w:bidi="ar"/>
        </w:rPr>
        <w:t>条</w:t>
      </w:r>
      <w:r>
        <w:rPr>
          <w:rFonts w:hint="eastAsia" w:ascii="Times New Roman" w:hAnsi="Times New Roman" w:eastAsia="仿宋_GB2312" w:cs="Times New Roman"/>
          <w:b w:val="0"/>
          <w:bCs/>
          <w:color w:val="000000" w:themeColor="text1"/>
          <w:shd w:val="clear" w:color="auto" w:fill="auto"/>
          <w:lang w:eastAsia="zh-CN"/>
          <w14:textFill>
            <w14:solidFill>
              <w14:schemeClr w14:val="tx1"/>
            </w14:solidFill>
          </w14:textFill>
        </w:rPr>
        <w:t>其他营利性服务业企业纳统的工资总额</w:t>
      </w:r>
      <w:r>
        <w:rPr>
          <w:rFonts w:hint="default" w:ascii="Times New Roman" w:hAnsi="Times New Roman" w:eastAsia="仿宋_GB2312" w:cs="Times New Roman"/>
          <w:b w:val="0"/>
          <w:bCs/>
          <w:color w:val="000000" w:themeColor="text1"/>
          <w:shd w:val="clear" w:color="auto" w:fill="auto"/>
          <w14:textFill>
            <w14:solidFill>
              <w14:schemeClr w14:val="tx1"/>
            </w14:solidFill>
          </w14:textFill>
        </w:rPr>
        <w:t>同比增长20%、30%、50%</w:t>
      </w:r>
      <w:r>
        <w:rPr>
          <w:rFonts w:hint="eastAsia" w:ascii="Times New Roman" w:hAnsi="Times New Roman" w:eastAsia="仿宋_GB2312" w:cs="Times New Roman"/>
          <w:b w:val="0"/>
          <w:bCs/>
          <w:color w:val="000000" w:themeColor="text1"/>
          <w:shd w:val="clear" w:color="auto" w:fill="auto"/>
          <w:lang w:eastAsia="zh-CN"/>
          <w14:textFill>
            <w14:solidFill>
              <w14:schemeClr w14:val="tx1"/>
            </w14:solidFill>
          </w14:textFill>
        </w:rPr>
        <w:t>（含）以上的，</w:t>
      </w:r>
      <w:r>
        <w:rPr>
          <w:rFonts w:hint="default" w:ascii="Times New Roman" w:hAnsi="Times New Roman" w:eastAsia="仿宋_GB2312" w:cs="Times New Roman"/>
          <w:b w:val="0"/>
          <w:bCs/>
          <w:color w:val="000000" w:themeColor="text1"/>
          <w:shd w:val="clear" w:color="auto" w:fill="auto"/>
          <w14:textFill>
            <w14:solidFill>
              <w14:schemeClr w14:val="tx1"/>
            </w14:solidFill>
          </w14:textFill>
        </w:rPr>
        <w:t>分别一次性奖励10万元、15万元、2</w:t>
      </w:r>
      <w:r>
        <w:rPr>
          <w:rFonts w:hint="eastAsia" w:ascii="Times New Roman" w:hAnsi="Times New Roman" w:eastAsia="仿宋_GB2312" w:cs="Times New Roman"/>
          <w:b w:val="0"/>
          <w:bCs/>
          <w:color w:val="000000" w:themeColor="text1"/>
          <w:shd w:val="clear" w:color="auto" w:fill="auto"/>
          <w:lang w:val="en-US" w:eastAsia="zh-CN"/>
          <w14:textFill>
            <w14:solidFill>
              <w14:schemeClr w14:val="tx1"/>
            </w14:solidFill>
          </w14:textFill>
        </w:rPr>
        <w:t>5</w:t>
      </w:r>
      <w:r>
        <w:rPr>
          <w:rFonts w:hint="default" w:ascii="Times New Roman" w:hAnsi="Times New Roman" w:eastAsia="仿宋_GB2312" w:cs="Times New Roman"/>
          <w:b w:val="0"/>
          <w:bCs/>
          <w:color w:val="000000" w:themeColor="text1"/>
          <w:shd w:val="clear" w:color="auto" w:fill="auto"/>
          <w14:textFill>
            <w14:solidFill>
              <w14:schemeClr w14:val="tx1"/>
            </w14:solidFill>
          </w14:textFill>
        </w:rPr>
        <w:t>万元</w:t>
      </w:r>
      <w:r>
        <w:rPr>
          <w:rFonts w:hint="eastAsia" w:ascii="Times New Roman" w:hAnsi="Times New Roman" w:eastAsia="仿宋_GB2312" w:cs="Times New Roman"/>
          <w:b w:val="0"/>
          <w:bCs/>
          <w:color w:val="000000" w:themeColor="text1"/>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hd w:val="clear" w:color="auto" w:fill="auto"/>
          <w14:textFill>
            <w14:solidFill>
              <w14:schemeClr w14:val="tx1"/>
            </w14:solidFill>
          </w14:textFill>
        </w:rPr>
        <w:t>企业每年享受</w:t>
      </w:r>
      <w:r>
        <w:rPr>
          <w:rFonts w:hint="eastAsia" w:ascii="Times New Roman" w:hAnsi="Times New Roman" w:eastAsia="仿宋_GB2312" w:cs="Times New Roman"/>
          <w:bCs/>
          <w:color w:val="000000" w:themeColor="text1"/>
          <w:shd w:val="clear" w:color="auto" w:fill="auto"/>
          <w:lang w:eastAsia="zh-CN"/>
          <w14:textFill>
            <w14:solidFill>
              <w14:schemeClr w14:val="tx1"/>
            </w14:solidFill>
          </w14:textFill>
        </w:rPr>
        <w:t>工资</w:t>
      </w:r>
      <w:r>
        <w:rPr>
          <w:rFonts w:hint="default" w:ascii="Times New Roman" w:hAnsi="Times New Roman" w:eastAsia="仿宋_GB2312" w:cs="Times New Roman"/>
          <w:bCs/>
          <w:color w:val="000000" w:themeColor="text1"/>
          <w:shd w:val="clear" w:color="auto" w:fill="auto"/>
          <w14:textFill>
            <w14:solidFill>
              <w14:schemeClr w14:val="tx1"/>
            </w14:solidFill>
          </w14:textFill>
        </w:rPr>
        <w:t>奖励总额以该企业当年对全市高质量发展综合贡献为限。</w:t>
      </w:r>
      <w:r>
        <w:rPr>
          <w:rFonts w:hint="eastAsia" w:ascii="Times New Roman" w:hAnsi="Times New Roman" w:eastAsia="仿宋_GB2312" w:cs="Times New Roman"/>
          <w:bCs/>
          <w:color w:val="000000" w:themeColor="text1"/>
          <w:shd w:val="clear" w:color="auto" w:fill="auto"/>
          <w:lang w:eastAsia="zh-CN"/>
          <w14:textFill>
            <w14:solidFill>
              <w14:schemeClr w14:val="tx1"/>
            </w14:solidFill>
          </w14:textFill>
        </w:rPr>
        <w:t>”</w:t>
      </w:r>
    </w:p>
    <w:p w14:paraId="5FB2E715">
      <w:pPr>
        <w:pStyle w:val="93"/>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bCs/>
          <w:color w:val="000000" w:themeColor="text1"/>
          <w:spacing w:val="-6"/>
          <w:sz w:val="32"/>
          <w:shd w:val="clear" w:color="auto" w:fill="auto"/>
          <w:lang w:eastAsia="zh-CN"/>
          <w14:textFill>
            <w14:solidFill>
              <w14:schemeClr w14:val="tx1"/>
            </w14:solidFill>
          </w14:textFill>
        </w:rPr>
      </w:pPr>
      <w:r>
        <w:rPr>
          <w:rFonts w:hint="eastAsia" w:ascii="仿宋_GB2312" w:hAnsi="仿宋_GB2312" w:eastAsia="仿宋_GB2312" w:cs="仿宋_GB2312"/>
          <w:color w:val="000000"/>
          <w:kern w:val="0"/>
          <w:sz w:val="32"/>
          <w:szCs w:val="32"/>
          <w:lang w:eastAsia="zh-CN" w:bidi="ar"/>
        </w:rPr>
        <w:t>删除“</w:t>
      </w:r>
      <w:r>
        <w:rPr>
          <w:rFonts w:hint="eastAsia" w:ascii="仿宋_GB2312" w:hAnsi="仿宋_GB2312" w:eastAsia="仿宋_GB2312" w:cs="仿宋_GB2312"/>
          <w:color w:val="000000"/>
          <w:kern w:val="0"/>
          <w:sz w:val="32"/>
          <w:szCs w:val="32"/>
          <w:lang w:bidi="ar"/>
        </w:rPr>
        <w:t>第</w:t>
      </w:r>
      <w:r>
        <w:rPr>
          <w:rFonts w:hint="eastAsia" w:ascii="仿宋_GB2312" w:hAnsi="仿宋_GB2312" w:eastAsia="仿宋_GB2312" w:cs="仿宋_GB2312"/>
          <w:color w:val="000000"/>
          <w:kern w:val="0"/>
          <w:sz w:val="32"/>
          <w:szCs w:val="32"/>
          <w:lang w:val="en-US" w:eastAsia="zh-CN" w:bidi="ar"/>
        </w:rPr>
        <w:t>13</w:t>
      </w:r>
      <w:r>
        <w:rPr>
          <w:rFonts w:hint="eastAsia" w:ascii="仿宋_GB2312" w:hAnsi="仿宋_GB2312" w:eastAsia="仿宋_GB2312" w:cs="仿宋_GB2312"/>
          <w:color w:val="000000"/>
          <w:kern w:val="0"/>
          <w:sz w:val="32"/>
          <w:szCs w:val="32"/>
          <w:lang w:bidi="ar"/>
        </w:rPr>
        <w:t>条</w:t>
      </w:r>
      <w:r>
        <w:rPr>
          <w:rFonts w:hint="eastAsia" w:ascii="Times New Roman" w:hAnsi="Times New Roman" w:eastAsia="仿宋_GB2312" w:cs="Times New Roman"/>
          <w:b w:val="0"/>
          <w:bCs w:val="0"/>
          <w:color w:val="000000" w:themeColor="text1"/>
          <w:kern w:val="2"/>
          <w:sz w:val="32"/>
          <w:szCs w:val="32"/>
          <w:shd w:val="clear" w:color="auto" w:fill="auto"/>
          <w:lang w:val="en-US" w:eastAsia="zh-CN" w:bidi="ar-SA"/>
          <w14:textFill>
            <w14:solidFill>
              <w14:schemeClr w14:val="tx1"/>
            </w14:solidFill>
          </w14:textFill>
        </w:rPr>
        <w:t>推动</w:t>
      </w:r>
      <w:r>
        <w:rPr>
          <w:rFonts w:hint="default" w:ascii="Times New Roman" w:hAnsi="Times New Roman" w:eastAsia="仿宋_GB2312" w:cs="Times New Roman"/>
          <w:b w:val="0"/>
          <w:bCs w:val="0"/>
          <w:color w:val="000000" w:themeColor="text1"/>
          <w:kern w:val="2"/>
          <w:sz w:val="32"/>
          <w:szCs w:val="32"/>
          <w:shd w:val="clear" w:color="auto" w:fill="auto"/>
          <w:lang w:val="en-US" w:eastAsia="zh-CN" w:bidi="ar-SA"/>
          <w14:textFill>
            <w14:solidFill>
              <w14:schemeClr w14:val="tx1"/>
            </w14:solidFill>
          </w14:textFill>
        </w:rPr>
        <w:t>工业企业主辅分离。鼓励工业企业分离研发、设计、运输等业务，设立生产性服务企业。工</w:t>
      </w:r>
      <w:r>
        <w:rPr>
          <w:rFonts w:hint="default" w:ascii="Times New Roman" w:hAnsi="Times New Roman" w:eastAsia="仿宋_GB2312" w:cs="Times New Roman"/>
          <w:bCs/>
          <w:color w:val="000000" w:themeColor="text1"/>
          <w:shd w:val="clear" w:color="auto" w:fill="auto"/>
          <w14:textFill>
            <w14:solidFill>
              <w14:schemeClr w14:val="tx1"/>
            </w14:solidFill>
          </w14:textFill>
        </w:rPr>
        <w:t>业企业主辅分离后</w:t>
      </w:r>
      <w:r>
        <w:rPr>
          <w:rFonts w:hint="default" w:ascii="Times New Roman" w:hAnsi="Times New Roman" w:eastAsia="仿宋_GB2312" w:cs="Times New Roman"/>
          <w:bCs/>
          <w:color w:val="000000" w:themeColor="text1"/>
          <w:spacing w:val="-6"/>
          <w:sz w:val="32"/>
          <w:shd w:val="clear" w:color="auto" w:fill="auto"/>
          <w14:textFill>
            <w14:solidFill>
              <w14:schemeClr w14:val="tx1"/>
            </w14:solidFill>
          </w14:textFill>
        </w:rPr>
        <w:t>成立的服务业企业，当年即按纳统营业额的0.1%给予补助；次年起至5年内纳统营业额同比增速</w:t>
      </w:r>
      <w:r>
        <w:rPr>
          <w:rFonts w:hint="eastAsia" w:ascii="Times New Roman" w:hAnsi="Times New Roman" w:eastAsia="仿宋_GB2312" w:cs="Times New Roman"/>
          <w:bCs/>
          <w:color w:val="000000" w:themeColor="text1"/>
          <w:spacing w:val="-6"/>
          <w:sz w:val="32"/>
          <w:shd w:val="clear" w:color="auto" w:fill="auto"/>
          <w:lang w:eastAsia="zh-CN"/>
          <w14:textFill>
            <w14:solidFill>
              <w14:schemeClr w14:val="tx1"/>
            </w14:solidFill>
          </w14:textFill>
        </w:rPr>
        <w:t>超过</w:t>
      </w:r>
      <w:r>
        <w:rPr>
          <w:rFonts w:hint="default" w:ascii="Times New Roman" w:hAnsi="Times New Roman" w:eastAsia="仿宋_GB2312" w:cs="Times New Roman"/>
          <w:bCs/>
          <w:color w:val="000000" w:themeColor="text1"/>
          <w:spacing w:val="-6"/>
          <w:sz w:val="32"/>
          <w:shd w:val="clear" w:color="auto" w:fill="auto"/>
          <w14:textFill>
            <w14:solidFill>
              <w14:schemeClr w14:val="tx1"/>
            </w14:solidFill>
          </w14:textFill>
        </w:rPr>
        <w:t>20%（含）的，每年按纳统营业额的0.1%给予补助；次年起至5年内纳统营业额同比增速正增长但未达到20%的，企业每年享受奖励总额以该企业当年对全市高质量发展综合贡献为限。单个企业年最高补助100万元。</w:t>
      </w:r>
      <w:r>
        <w:rPr>
          <w:rFonts w:hint="eastAsia" w:ascii="Times New Roman" w:hAnsi="Times New Roman" w:eastAsia="仿宋_GB2312" w:cs="Times New Roman"/>
          <w:bCs/>
          <w:color w:val="000000" w:themeColor="text1"/>
          <w:spacing w:val="-6"/>
          <w:sz w:val="32"/>
          <w:shd w:val="clear" w:color="auto" w:fill="auto"/>
          <w:lang w:eastAsia="zh-CN"/>
          <w14:textFill>
            <w14:solidFill>
              <w14:schemeClr w14:val="tx1"/>
            </w14:solidFill>
          </w14:textFill>
        </w:rPr>
        <w:t>”</w:t>
      </w:r>
    </w:p>
    <w:p w14:paraId="0ECC8E3E">
      <w:pPr>
        <w:pStyle w:val="93"/>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b w:val="0"/>
          <w:bCs w:val="0"/>
          <w:color w:val="000000"/>
          <w:kern w:val="2"/>
          <w:sz w:val="32"/>
          <w:szCs w:val="32"/>
          <w:shd w:val="clear" w:color="auto" w:fill="auto"/>
          <w:lang w:val="en-US" w:eastAsia="zh-CN" w:bidi="ar-SA"/>
        </w:rPr>
      </w:pPr>
      <w:r>
        <w:rPr>
          <w:rFonts w:hint="eastAsia" w:ascii="仿宋_GB2312" w:hAnsi="仿宋_GB2312" w:eastAsia="仿宋_GB2312" w:cs="仿宋_GB2312"/>
          <w:b w:val="0"/>
          <w:bCs w:val="0"/>
          <w:color w:val="000000"/>
          <w:kern w:val="2"/>
          <w:sz w:val="32"/>
          <w:szCs w:val="32"/>
          <w:shd w:val="clear" w:color="auto" w:fill="auto"/>
          <w:lang w:val="en-US" w:eastAsia="zh-CN" w:bidi="ar-SA"/>
        </w:rPr>
        <w:t>删除第21条中“</w:t>
      </w:r>
      <w:r>
        <w:rPr>
          <w:rFonts w:hint="default" w:ascii="Times New Roman" w:hAnsi="Times New Roman" w:eastAsia="仿宋_GB2312" w:cs="Times New Roman"/>
          <w:color w:val="000000"/>
          <w:shd w:val="clear" w:color="auto" w:fill="auto"/>
        </w:rPr>
        <w:t>实行独立核算，独立运作</w:t>
      </w:r>
      <w:r>
        <w:rPr>
          <w:rFonts w:hint="eastAsia" w:ascii="Times New Roman" w:hAnsi="Times New Roman" w:eastAsia="仿宋_GB2312" w:cs="Times New Roman"/>
          <w:color w:val="000000"/>
          <w:shd w:val="clear" w:color="auto" w:fill="auto"/>
          <w:lang w:eastAsia="zh-CN"/>
        </w:rPr>
        <w:t>”</w:t>
      </w:r>
      <w:r>
        <w:rPr>
          <w:rFonts w:hint="eastAsia" w:ascii="仿宋_GB2312" w:hAnsi="仿宋_GB2312" w:eastAsia="仿宋_GB2312" w:cs="仿宋_GB2312"/>
          <w:b w:val="0"/>
          <w:bCs w:val="0"/>
          <w:color w:val="000000"/>
          <w:kern w:val="2"/>
          <w:sz w:val="32"/>
          <w:szCs w:val="32"/>
          <w:shd w:val="clear" w:color="auto" w:fill="auto"/>
          <w:lang w:val="en-US" w:eastAsia="zh-CN" w:bidi="ar-SA"/>
        </w:rPr>
        <w:t>的内容。</w:t>
      </w:r>
    </w:p>
    <w:p w14:paraId="4581B746">
      <w:pPr>
        <w:pStyle w:val="93"/>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both"/>
        <w:textAlignment w:val="auto"/>
        <w:rPr>
          <w:rFonts w:ascii="仿宋_GB2312" w:hAnsi="仿宋_GB2312" w:eastAsia="仿宋_GB2312" w:cs="仿宋_GB2312"/>
          <w:color w:val="000000"/>
          <w:kern w:val="2"/>
        </w:rPr>
      </w:pPr>
      <w:r>
        <w:rPr>
          <w:rFonts w:hint="eastAsia" w:ascii="Times New Roman" w:hAnsi="Times New Roman" w:eastAsia="仿宋_GB2312"/>
          <w:color w:val="auto"/>
          <w:spacing w:val="0"/>
          <w:sz w:val="32"/>
          <w:szCs w:val="32"/>
          <w:lang w:val="en-US" w:eastAsia="zh-CN"/>
        </w:rPr>
        <w:t>删除第24条“</w:t>
      </w:r>
      <w:r>
        <w:rPr>
          <w:rFonts w:hint="eastAsia" w:ascii="Times New Roman" w:hAnsi="Times New Roman" w:eastAsia="仿宋_GB2312"/>
          <w:color w:val="auto"/>
          <w:spacing w:val="0"/>
          <w:sz w:val="32"/>
          <w:szCs w:val="32"/>
        </w:rPr>
        <w:t>对我市</w:t>
      </w:r>
      <w:r>
        <w:rPr>
          <w:rFonts w:hint="eastAsia" w:ascii="Times New Roman" w:hAnsi="Times New Roman" w:eastAsia="仿宋_GB2312"/>
          <w:color w:val="auto"/>
          <w:spacing w:val="0"/>
          <w:sz w:val="32"/>
          <w:szCs w:val="32"/>
          <w:lang w:eastAsia="zh-CN"/>
        </w:rPr>
        <w:t>服务业</w:t>
      </w:r>
      <w:r>
        <w:rPr>
          <w:rFonts w:hint="eastAsia" w:ascii="Times New Roman" w:hAnsi="Times New Roman" w:eastAsia="仿宋_GB2312"/>
          <w:color w:val="auto"/>
          <w:spacing w:val="0"/>
          <w:sz w:val="32"/>
          <w:szCs w:val="32"/>
        </w:rPr>
        <w:t>新业态、新模式产业创新发展具有重大贡献或国内外知名企业投资的</w:t>
      </w:r>
      <w:r>
        <w:rPr>
          <w:rFonts w:hint="eastAsia" w:ascii="Times New Roman" w:hAnsi="Times New Roman" w:eastAsia="仿宋_GB2312"/>
          <w:color w:val="auto"/>
          <w:spacing w:val="0"/>
          <w:sz w:val="32"/>
          <w:szCs w:val="32"/>
          <w:lang w:eastAsia="zh-CN"/>
        </w:rPr>
        <w:t>服务业</w:t>
      </w:r>
      <w:r>
        <w:rPr>
          <w:rFonts w:hint="eastAsia" w:ascii="Times New Roman" w:hAnsi="Times New Roman" w:eastAsia="仿宋_GB2312"/>
          <w:color w:val="auto"/>
          <w:spacing w:val="0"/>
          <w:sz w:val="32"/>
          <w:szCs w:val="32"/>
        </w:rPr>
        <w:t>项目，可进行专题研究</w:t>
      </w:r>
      <w:r>
        <w:rPr>
          <w:rFonts w:hint="eastAsia" w:ascii="Times New Roman" w:hAnsi="Times New Roman" w:eastAsia="仿宋_GB2312"/>
          <w:color w:val="auto"/>
          <w:spacing w:val="0"/>
          <w:sz w:val="32"/>
          <w:szCs w:val="32"/>
          <w:lang w:eastAsia="zh-CN"/>
        </w:rPr>
        <w:t>”</w:t>
      </w:r>
      <w:r>
        <w:rPr>
          <w:rFonts w:hint="eastAsia" w:ascii="Times New Roman" w:hAnsi="Times New Roman" w:eastAsia="仿宋_GB2312"/>
          <w:color w:val="auto"/>
          <w:spacing w:val="0"/>
          <w:sz w:val="32"/>
          <w:szCs w:val="32"/>
          <w:lang w:val="en-US" w:eastAsia="zh-CN"/>
        </w:rPr>
        <w:t>的内容</w:t>
      </w:r>
      <w:r>
        <w:rPr>
          <w:rFonts w:hint="eastAsia" w:ascii="Times New Roman" w:hAnsi="Times New Roman" w:eastAsia="仿宋_GB2312"/>
          <w:color w:val="auto"/>
          <w:spacing w:val="0"/>
          <w:sz w:val="32"/>
          <w:szCs w:val="32"/>
        </w:rPr>
        <w:t>。</w:t>
      </w:r>
    </w:p>
    <w:p w14:paraId="7721330C">
      <w:pPr>
        <w:tabs>
          <w:tab w:val="left" w:pos="7167"/>
        </w:tabs>
        <w:spacing w:line="600" w:lineRule="exact"/>
        <w:ind w:firstLine="640" w:firstLineChars="200"/>
        <w:rPr>
          <w:rFonts w:ascii="黑体" w:hAnsi="黑体" w:eastAsia="黑体"/>
          <w:color w:val="000000"/>
          <w:sz w:val="32"/>
          <w:szCs w:val="32"/>
        </w:rPr>
      </w:pPr>
      <w:r>
        <w:rPr>
          <w:rFonts w:hint="eastAsia" w:ascii="黑体" w:hAnsi="黑体" w:eastAsia="黑体" w:cs="黑体"/>
          <w:color w:val="000000"/>
          <w:sz w:val="32"/>
          <w:szCs w:val="32"/>
        </w:rPr>
        <w:t>四、《临海市人民政府办公室关于促进软件和信息技术服务业高质量发展的实施意见》（临政办发〔</w:t>
      </w:r>
      <w:r>
        <w:rPr>
          <w:rFonts w:ascii="黑体" w:hAnsi="黑体" w:eastAsia="黑体" w:cs="黑体"/>
          <w:color w:val="000000"/>
          <w:sz w:val="32"/>
          <w:szCs w:val="32"/>
        </w:rPr>
        <w:t>2023</w:t>
      </w:r>
      <w:r>
        <w:rPr>
          <w:rFonts w:hint="eastAsia" w:ascii="黑体" w:hAnsi="黑体" w:eastAsia="黑体" w:cs="黑体"/>
          <w:color w:val="000000"/>
          <w:sz w:val="32"/>
          <w:szCs w:val="32"/>
        </w:rPr>
        <w:t>〕</w:t>
      </w:r>
      <w:r>
        <w:rPr>
          <w:rFonts w:ascii="黑体" w:hAnsi="黑体" w:eastAsia="黑体" w:cs="黑体"/>
          <w:color w:val="000000"/>
          <w:sz w:val="32"/>
          <w:szCs w:val="32"/>
        </w:rPr>
        <w:t>30</w:t>
      </w:r>
      <w:r>
        <w:rPr>
          <w:rFonts w:hint="eastAsia" w:ascii="黑体" w:hAnsi="黑体" w:eastAsia="黑体" w:cs="黑体"/>
          <w:color w:val="000000"/>
          <w:sz w:val="32"/>
          <w:szCs w:val="32"/>
        </w:rPr>
        <w:t>号）</w:t>
      </w:r>
    </w:p>
    <w:p w14:paraId="20091957">
      <w:pPr>
        <w:spacing w:line="600" w:lineRule="exact"/>
        <w:ind w:firstLine="640" w:firstLineChars="200"/>
        <w:rPr>
          <w:rFonts w:eastAsia="仿宋_GB2312"/>
          <w:color w:val="000000"/>
          <w:sz w:val="32"/>
          <w:szCs w:val="32"/>
        </w:rPr>
      </w:pPr>
      <w:r>
        <w:rPr>
          <w:rFonts w:hint="eastAsia" w:eastAsia="仿宋_GB2312" w:cs="仿宋_GB2312"/>
          <w:color w:val="000000"/>
          <w:sz w:val="32"/>
          <w:szCs w:val="32"/>
        </w:rPr>
        <w:t>删除第一条：（一）鼓励企业加速集聚。对新引进的非供地软件和信息技术服务业企业，按实际租金价格和租赁面积（人均不超过</w:t>
      </w:r>
      <w:r>
        <w:rPr>
          <w:rFonts w:eastAsia="仿宋_GB2312"/>
          <w:color w:val="000000"/>
          <w:sz w:val="32"/>
          <w:szCs w:val="32"/>
        </w:rPr>
        <w:t>30</w:t>
      </w:r>
      <w:r>
        <w:rPr>
          <w:rFonts w:hint="eastAsia" w:eastAsia="仿宋_GB2312" w:cs="仿宋_GB2312"/>
          <w:color w:val="000000"/>
          <w:sz w:val="32"/>
          <w:szCs w:val="32"/>
        </w:rPr>
        <w:t>平方米）给予最高</w:t>
      </w:r>
      <w:r>
        <w:rPr>
          <w:rFonts w:eastAsia="仿宋_GB2312"/>
          <w:color w:val="000000"/>
          <w:sz w:val="32"/>
          <w:szCs w:val="32"/>
        </w:rPr>
        <w:t>20</w:t>
      </w:r>
      <w:r>
        <w:rPr>
          <w:rFonts w:hint="eastAsia" w:eastAsia="仿宋_GB2312" w:cs="仿宋_GB2312"/>
          <w:color w:val="000000"/>
          <w:sz w:val="32"/>
          <w:szCs w:val="32"/>
        </w:rPr>
        <w:t>元</w:t>
      </w:r>
      <w:r>
        <w:rPr>
          <w:rFonts w:eastAsia="仿宋_GB2312"/>
          <w:color w:val="000000"/>
          <w:sz w:val="32"/>
          <w:szCs w:val="32"/>
        </w:rPr>
        <w:t>/</w:t>
      </w:r>
      <w:r>
        <w:rPr>
          <w:rFonts w:hint="eastAsia" w:eastAsia="仿宋_GB2312" w:cs="仿宋_GB2312"/>
          <w:color w:val="000000"/>
          <w:sz w:val="32"/>
          <w:szCs w:val="32"/>
        </w:rPr>
        <w:t>月</w:t>
      </w:r>
      <w:r>
        <w:rPr>
          <w:rFonts w:eastAsia="仿宋_GB2312"/>
          <w:color w:val="000000"/>
          <w:sz w:val="32"/>
          <w:szCs w:val="32"/>
        </w:rPr>
        <w:t>·</w:t>
      </w:r>
      <w:r>
        <w:rPr>
          <w:rFonts w:hint="eastAsia" w:eastAsia="仿宋_GB2312" w:cs="仿宋_GB2312"/>
          <w:color w:val="000000"/>
          <w:sz w:val="32"/>
          <w:szCs w:val="32"/>
        </w:rPr>
        <w:t>平方米的房租补助，单个企业年度最高补助</w:t>
      </w:r>
      <w:r>
        <w:rPr>
          <w:rFonts w:eastAsia="仿宋_GB2312"/>
          <w:color w:val="000000"/>
          <w:sz w:val="32"/>
          <w:szCs w:val="32"/>
        </w:rPr>
        <w:t>20</w:t>
      </w:r>
      <w:r>
        <w:rPr>
          <w:rFonts w:hint="eastAsia" w:eastAsia="仿宋_GB2312" w:cs="仿宋_GB2312"/>
          <w:color w:val="000000"/>
          <w:sz w:val="32"/>
          <w:szCs w:val="32"/>
        </w:rPr>
        <w:t>万元，补助期限</w:t>
      </w:r>
      <w:r>
        <w:rPr>
          <w:rFonts w:eastAsia="仿宋_GB2312"/>
          <w:color w:val="000000"/>
          <w:sz w:val="32"/>
          <w:szCs w:val="32"/>
        </w:rPr>
        <w:t>5</w:t>
      </w:r>
      <w:r>
        <w:rPr>
          <w:rFonts w:hint="eastAsia" w:eastAsia="仿宋_GB2312" w:cs="仿宋_GB2312"/>
          <w:color w:val="000000"/>
          <w:sz w:val="32"/>
          <w:szCs w:val="32"/>
        </w:rPr>
        <w:t>年。</w:t>
      </w:r>
    </w:p>
    <w:p w14:paraId="4FF26FD7">
      <w:pPr>
        <w:spacing w:line="600" w:lineRule="exact"/>
        <w:ind w:firstLine="640" w:firstLineChars="200"/>
        <w:rPr>
          <w:rFonts w:eastAsia="仿宋_GB2312"/>
          <w:color w:val="000000"/>
          <w:sz w:val="32"/>
          <w:szCs w:val="32"/>
        </w:rPr>
      </w:pPr>
      <w:r>
        <w:rPr>
          <w:rFonts w:hint="eastAsia" w:eastAsia="仿宋_GB2312" w:cs="仿宋_GB2312"/>
          <w:color w:val="000000"/>
          <w:sz w:val="32"/>
          <w:szCs w:val="32"/>
        </w:rPr>
        <w:t>删除第二条：（二）支持企业规模化发展。对年主营业务收入首次达到</w:t>
      </w:r>
      <w:r>
        <w:rPr>
          <w:rFonts w:eastAsia="仿宋_GB2312"/>
          <w:color w:val="000000"/>
          <w:sz w:val="32"/>
          <w:szCs w:val="32"/>
        </w:rPr>
        <w:t>1000</w:t>
      </w:r>
      <w:r>
        <w:rPr>
          <w:rFonts w:hint="eastAsia" w:eastAsia="仿宋_GB2312" w:cs="仿宋_GB2312"/>
          <w:color w:val="000000"/>
          <w:sz w:val="32"/>
          <w:szCs w:val="32"/>
        </w:rPr>
        <w:t>万元、</w:t>
      </w:r>
      <w:r>
        <w:rPr>
          <w:rFonts w:eastAsia="仿宋_GB2312"/>
          <w:color w:val="000000"/>
          <w:sz w:val="32"/>
          <w:szCs w:val="32"/>
        </w:rPr>
        <w:t>2000</w:t>
      </w:r>
      <w:r>
        <w:rPr>
          <w:rFonts w:hint="eastAsia" w:eastAsia="仿宋_GB2312" w:cs="仿宋_GB2312"/>
          <w:color w:val="000000"/>
          <w:sz w:val="32"/>
          <w:szCs w:val="32"/>
        </w:rPr>
        <w:t>万元、</w:t>
      </w:r>
      <w:r>
        <w:rPr>
          <w:rFonts w:eastAsia="仿宋_GB2312"/>
          <w:color w:val="000000"/>
          <w:sz w:val="32"/>
          <w:szCs w:val="32"/>
        </w:rPr>
        <w:t>5000</w:t>
      </w:r>
      <w:r>
        <w:rPr>
          <w:rFonts w:hint="eastAsia" w:eastAsia="仿宋_GB2312" w:cs="仿宋_GB2312"/>
          <w:color w:val="000000"/>
          <w:sz w:val="32"/>
          <w:szCs w:val="32"/>
        </w:rPr>
        <w:t>万元、</w:t>
      </w:r>
      <w:r>
        <w:rPr>
          <w:rFonts w:eastAsia="仿宋_GB2312"/>
          <w:color w:val="000000"/>
          <w:sz w:val="32"/>
          <w:szCs w:val="32"/>
        </w:rPr>
        <w:t>1</w:t>
      </w:r>
      <w:r>
        <w:rPr>
          <w:rFonts w:hint="eastAsia" w:eastAsia="仿宋_GB2312" w:cs="仿宋_GB2312"/>
          <w:color w:val="000000"/>
          <w:sz w:val="32"/>
          <w:szCs w:val="32"/>
        </w:rPr>
        <w:t>亿元的软件开发企业，或年主营业务收入首次达到</w:t>
      </w:r>
      <w:r>
        <w:rPr>
          <w:rFonts w:eastAsia="仿宋_GB2312"/>
          <w:color w:val="000000"/>
          <w:sz w:val="32"/>
          <w:szCs w:val="32"/>
        </w:rPr>
        <w:t>2000</w:t>
      </w:r>
      <w:r>
        <w:rPr>
          <w:rFonts w:hint="eastAsia" w:eastAsia="仿宋_GB2312" w:cs="仿宋_GB2312"/>
          <w:color w:val="000000"/>
          <w:sz w:val="32"/>
          <w:szCs w:val="32"/>
        </w:rPr>
        <w:t>万元、</w:t>
      </w:r>
      <w:r>
        <w:rPr>
          <w:rFonts w:eastAsia="仿宋_GB2312"/>
          <w:color w:val="000000"/>
          <w:sz w:val="32"/>
          <w:szCs w:val="32"/>
        </w:rPr>
        <w:t>5000</w:t>
      </w:r>
      <w:r>
        <w:rPr>
          <w:rFonts w:hint="eastAsia" w:eastAsia="仿宋_GB2312" w:cs="仿宋_GB2312"/>
          <w:color w:val="000000"/>
          <w:sz w:val="32"/>
          <w:szCs w:val="32"/>
        </w:rPr>
        <w:t>万元、</w:t>
      </w:r>
      <w:r>
        <w:rPr>
          <w:rFonts w:eastAsia="仿宋_GB2312"/>
          <w:color w:val="000000"/>
          <w:sz w:val="32"/>
          <w:szCs w:val="32"/>
        </w:rPr>
        <w:t>1</w:t>
      </w:r>
      <w:r>
        <w:rPr>
          <w:rFonts w:hint="eastAsia" w:eastAsia="仿宋_GB2312" w:cs="仿宋_GB2312"/>
          <w:color w:val="000000"/>
          <w:sz w:val="32"/>
          <w:szCs w:val="32"/>
        </w:rPr>
        <w:t>亿元、</w:t>
      </w:r>
      <w:r>
        <w:rPr>
          <w:rFonts w:eastAsia="仿宋_GB2312"/>
          <w:color w:val="000000"/>
          <w:sz w:val="32"/>
          <w:szCs w:val="32"/>
        </w:rPr>
        <w:t>2</w:t>
      </w:r>
      <w:r>
        <w:rPr>
          <w:rFonts w:hint="eastAsia" w:eastAsia="仿宋_GB2312" w:cs="仿宋_GB2312"/>
          <w:color w:val="000000"/>
          <w:sz w:val="32"/>
          <w:szCs w:val="32"/>
        </w:rPr>
        <w:t>亿元的信息技术服务、互联网服务企业，分别给予</w:t>
      </w:r>
      <w:r>
        <w:rPr>
          <w:rFonts w:eastAsia="仿宋_GB2312"/>
          <w:color w:val="000000"/>
          <w:sz w:val="32"/>
          <w:szCs w:val="32"/>
        </w:rPr>
        <w:t>20</w:t>
      </w:r>
      <w:r>
        <w:rPr>
          <w:rFonts w:hint="eastAsia" w:eastAsia="仿宋_GB2312" w:cs="仿宋_GB2312"/>
          <w:color w:val="000000"/>
          <w:sz w:val="32"/>
          <w:szCs w:val="32"/>
        </w:rPr>
        <w:t>万元、</w:t>
      </w:r>
      <w:r>
        <w:rPr>
          <w:rFonts w:eastAsia="仿宋_GB2312"/>
          <w:color w:val="000000"/>
          <w:sz w:val="32"/>
          <w:szCs w:val="32"/>
        </w:rPr>
        <w:t>30</w:t>
      </w:r>
      <w:r>
        <w:rPr>
          <w:rFonts w:hint="eastAsia" w:eastAsia="仿宋_GB2312" w:cs="仿宋_GB2312"/>
          <w:color w:val="000000"/>
          <w:sz w:val="32"/>
          <w:szCs w:val="32"/>
        </w:rPr>
        <w:t>万元、</w:t>
      </w:r>
      <w:r>
        <w:rPr>
          <w:rFonts w:eastAsia="仿宋_GB2312"/>
          <w:color w:val="000000"/>
          <w:sz w:val="32"/>
          <w:szCs w:val="32"/>
        </w:rPr>
        <w:t>50</w:t>
      </w:r>
      <w:r>
        <w:rPr>
          <w:rFonts w:hint="eastAsia" w:eastAsia="仿宋_GB2312" w:cs="仿宋_GB2312"/>
          <w:color w:val="000000"/>
          <w:sz w:val="32"/>
          <w:szCs w:val="32"/>
        </w:rPr>
        <w:t>万元、</w:t>
      </w:r>
      <w:r>
        <w:rPr>
          <w:rFonts w:eastAsia="仿宋_GB2312"/>
          <w:color w:val="000000"/>
          <w:sz w:val="32"/>
          <w:szCs w:val="32"/>
        </w:rPr>
        <w:t>100</w:t>
      </w:r>
      <w:r>
        <w:rPr>
          <w:rFonts w:hint="eastAsia" w:eastAsia="仿宋_GB2312" w:cs="仿宋_GB2312"/>
          <w:color w:val="000000"/>
          <w:sz w:val="32"/>
          <w:szCs w:val="32"/>
        </w:rPr>
        <w:t>万元的奖励，按递级补差。</w:t>
      </w:r>
    </w:p>
    <w:p w14:paraId="4A616EE2">
      <w:pPr>
        <w:spacing w:line="600" w:lineRule="exact"/>
        <w:ind w:firstLine="640" w:firstLineChars="200"/>
        <w:rPr>
          <w:rFonts w:eastAsia="仿宋_GB2312"/>
          <w:color w:val="000000"/>
          <w:sz w:val="32"/>
          <w:szCs w:val="32"/>
        </w:rPr>
      </w:pPr>
      <w:r>
        <w:rPr>
          <w:rFonts w:hint="eastAsia" w:eastAsia="仿宋_GB2312" w:cs="仿宋_GB2312"/>
          <w:color w:val="000000"/>
          <w:sz w:val="32"/>
          <w:szCs w:val="32"/>
        </w:rPr>
        <w:t>将第九条</w:t>
      </w:r>
      <w:r>
        <w:rPr>
          <w:rFonts w:eastAsia="仿宋_GB2312"/>
          <w:color w:val="000000"/>
          <w:sz w:val="32"/>
          <w:szCs w:val="32"/>
        </w:rPr>
        <w:t>“</w:t>
      </w:r>
      <w:r>
        <w:rPr>
          <w:rFonts w:hint="eastAsia" w:eastAsia="仿宋_GB2312" w:cs="仿宋_GB2312"/>
          <w:color w:val="000000"/>
          <w:sz w:val="32"/>
          <w:szCs w:val="32"/>
        </w:rPr>
        <w:t>本实施意见适用于在临海市范围内依法登记注册，从事软件开发、集成电路设计、信息系统集成和物联网技术服务以及数字内容服务等相关的企业。</w:t>
      </w:r>
      <w:r>
        <w:rPr>
          <w:rFonts w:eastAsia="仿宋_GB2312"/>
          <w:color w:val="000000"/>
          <w:sz w:val="32"/>
          <w:szCs w:val="32"/>
        </w:rPr>
        <w:t>”</w:t>
      </w:r>
      <w:r>
        <w:rPr>
          <w:rFonts w:hint="eastAsia" w:eastAsia="仿宋_GB2312" w:cs="仿宋_GB2312"/>
          <w:color w:val="000000"/>
          <w:sz w:val="32"/>
          <w:szCs w:val="32"/>
        </w:rPr>
        <w:t>修改为：</w:t>
      </w:r>
      <w:r>
        <w:rPr>
          <w:rFonts w:eastAsia="仿宋_GB2312"/>
          <w:color w:val="000000"/>
          <w:sz w:val="32"/>
          <w:szCs w:val="32"/>
        </w:rPr>
        <w:t>“</w:t>
      </w:r>
      <w:r>
        <w:rPr>
          <w:rFonts w:hint="eastAsia" w:eastAsia="仿宋_GB2312" w:cs="仿宋_GB2312"/>
          <w:color w:val="000000"/>
          <w:sz w:val="32"/>
          <w:szCs w:val="32"/>
        </w:rPr>
        <w:t>本实施意见适用于在临海市范围内依法经营，从事软件开发、集成电路设计、信息系统集成和物联网技术服务以及数字内容服务等相关的企业。</w:t>
      </w:r>
      <w:r>
        <w:rPr>
          <w:rFonts w:eastAsia="仿宋_GB2312"/>
          <w:color w:val="000000"/>
          <w:sz w:val="32"/>
          <w:szCs w:val="32"/>
        </w:rPr>
        <w:t>”</w:t>
      </w:r>
      <w:r>
        <w:rPr>
          <w:rFonts w:hint="eastAsia" w:eastAsia="仿宋_GB2312" w:cs="仿宋_GB2312"/>
          <w:color w:val="000000"/>
          <w:sz w:val="32"/>
          <w:szCs w:val="32"/>
        </w:rPr>
        <w:t>。</w:t>
      </w:r>
    </w:p>
    <w:p w14:paraId="24C20148">
      <w:pPr>
        <w:pStyle w:val="57"/>
        <w:spacing w:line="600" w:lineRule="exact"/>
        <w:ind w:firstLine="640"/>
        <w:rPr>
          <w:rFonts w:eastAsia="仿宋_GB2312"/>
          <w:color w:val="000000"/>
          <w:sz w:val="32"/>
          <w:szCs w:val="32"/>
        </w:rPr>
      </w:pPr>
      <w:r>
        <w:rPr>
          <w:rFonts w:hint="eastAsia" w:eastAsia="仿宋_GB2312" w:cs="仿宋_GB2312"/>
          <w:color w:val="000000"/>
          <w:sz w:val="32"/>
          <w:szCs w:val="32"/>
        </w:rPr>
        <w:t>将第十条</w:t>
      </w:r>
      <w:r>
        <w:rPr>
          <w:rFonts w:eastAsia="仿宋_GB2312"/>
          <w:color w:val="000000"/>
          <w:sz w:val="32"/>
          <w:szCs w:val="32"/>
        </w:rPr>
        <w:t>“</w:t>
      </w:r>
      <w:r>
        <w:rPr>
          <w:rFonts w:hint="eastAsia" w:eastAsia="仿宋_GB2312" w:cs="仿宋_GB2312"/>
          <w:color w:val="000000"/>
          <w:sz w:val="32"/>
          <w:szCs w:val="32"/>
        </w:rPr>
        <w:t>重点集成电路项目根据一事一议政策给予支持，根据项目需要可以由政府产业基金参与。</w:t>
      </w:r>
      <w:r>
        <w:rPr>
          <w:rFonts w:eastAsia="仿宋_GB2312"/>
          <w:color w:val="000000"/>
          <w:sz w:val="32"/>
          <w:szCs w:val="32"/>
        </w:rPr>
        <w:t>”</w:t>
      </w:r>
      <w:r>
        <w:rPr>
          <w:rFonts w:hint="eastAsia" w:eastAsia="仿宋_GB2312" w:cs="仿宋_GB2312"/>
          <w:color w:val="000000"/>
          <w:sz w:val="32"/>
          <w:szCs w:val="32"/>
        </w:rPr>
        <w:t>修改为：</w:t>
      </w:r>
      <w:r>
        <w:rPr>
          <w:rFonts w:eastAsia="仿宋_GB2312"/>
          <w:color w:val="000000"/>
          <w:sz w:val="32"/>
          <w:szCs w:val="32"/>
        </w:rPr>
        <w:t>“</w:t>
      </w:r>
      <w:r>
        <w:rPr>
          <w:rFonts w:hint="eastAsia" w:eastAsia="仿宋_GB2312" w:cs="仿宋_GB2312"/>
          <w:color w:val="000000"/>
          <w:sz w:val="32"/>
          <w:szCs w:val="32"/>
        </w:rPr>
        <w:t>重点集成电路项目根据需要，经市政府同意，可以由产业基金参与。</w:t>
      </w:r>
      <w:r>
        <w:rPr>
          <w:rFonts w:eastAsia="仿宋_GB2312"/>
          <w:color w:val="000000"/>
          <w:sz w:val="32"/>
          <w:szCs w:val="32"/>
        </w:rPr>
        <w:t>”</w:t>
      </w:r>
      <w:r>
        <w:rPr>
          <w:rFonts w:hint="eastAsia" w:eastAsia="仿宋_GB2312" w:cs="仿宋_GB2312"/>
          <w:color w:val="000000"/>
          <w:sz w:val="32"/>
          <w:szCs w:val="32"/>
        </w:rPr>
        <w:t>。</w:t>
      </w:r>
    </w:p>
    <w:p w14:paraId="5B32E76D">
      <w:pPr>
        <w:pStyle w:val="57"/>
        <w:spacing w:line="600" w:lineRule="exact"/>
        <w:ind w:firstLine="640"/>
        <w:rPr>
          <w:rFonts w:eastAsia="仿宋_GB2312"/>
          <w:color w:val="000000"/>
          <w:sz w:val="32"/>
          <w:szCs w:val="32"/>
        </w:rPr>
      </w:pPr>
      <w:r>
        <w:rPr>
          <w:rFonts w:hint="eastAsia" w:eastAsia="仿宋_GB2312" w:cs="仿宋_GB2312"/>
          <w:color w:val="000000"/>
          <w:sz w:val="32"/>
          <w:szCs w:val="32"/>
        </w:rPr>
        <w:t>删除第十一条</w:t>
      </w:r>
      <w:r>
        <w:rPr>
          <w:rFonts w:eastAsia="仿宋_GB2312"/>
          <w:color w:val="000000"/>
          <w:sz w:val="32"/>
          <w:szCs w:val="32"/>
        </w:rPr>
        <w:t>“</w:t>
      </w:r>
      <w:r>
        <w:rPr>
          <w:rFonts w:hint="eastAsia" w:eastAsia="仿宋_GB2312" w:cs="仿宋_GB2312"/>
          <w:color w:val="000000"/>
          <w:sz w:val="32"/>
          <w:szCs w:val="32"/>
        </w:rPr>
        <w:t>本实施意见第（一）（四）条不受当年度地方高质量发展贡献度限制。</w:t>
      </w:r>
      <w:r>
        <w:rPr>
          <w:rFonts w:eastAsia="仿宋_GB2312"/>
          <w:color w:val="000000"/>
          <w:sz w:val="32"/>
          <w:szCs w:val="32"/>
        </w:rPr>
        <w:t>”</w:t>
      </w:r>
    </w:p>
    <w:p w14:paraId="596E581E">
      <w:pPr>
        <w:pStyle w:val="57"/>
        <w:spacing w:line="600" w:lineRule="exact"/>
        <w:ind w:firstLine="640"/>
        <w:rPr>
          <w:rFonts w:eastAsia="仿宋_GB2312"/>
          <w:color w:val="000000"/>
          <w:sz w:val="32"/>
          <w:szCs w:val="32"/>
        </w:rPr>
      </w:pPr>
      <w:r>
        <w:rPr>
          <w:rFonts w:hint="eastAsia" w:eastAsia="仿宋_GB2312" w:cs="仿宋_GB2312"/>
          <w:color w:val="000000"/>
          <w:sz w:val="32"/>
          <w:szCs w:val="32"/>
        </w:rPr>
        <w:t>删除第十二条中</w:t>
      </w:r>
      <w:r>
        <w:rPr>
          <w:rFonts w:eastAsia="仿宋_GB2312"/>
          <w:color w:val="000000"/>
          <w:sz w:val="32"/>
          <w:szCs w:val="32"/>
        </w:rPr>
        <w:t>“</w:t>
      </w:r>
      <w:r>
        <w:rPr>
          <w:rFonts w:hint="eastAsia" w:eastAsia="仿宋_GB2312" w:cs="仿宋_GB2312"/>
          <w:color w:val="000000"/>
          <w:sz w:val="32"/>
          <w:szCs w:val="32"/>
        </w:rPr>
        <w:t>奖励总额不得超过该企业八年内对地方的高质量发展贡献度总量</w:t>
      </w:r>
      <w:r>
        <w:rPr>
          <w:rFonts w:eastAsia="仿宋_GB2312"/>
          <w:color w:val="000000"/>
          <w:sz w:val="32"/>
          <w:szCs w:val="32"/>
        </w:rPr>
        <w:t>80%”</w:t>
      </w:r>
      <w:r>
        <w:rPr>
          <w:rFonts w:hint="eastAsia" w:eastAsia="仿宋_GB2312" w:cs="仿宋_GB2312"/>
          <w:color w:val="000000"/>
          <w:sz w:val="32"/>
          <w:szCs w:val="32"/>
        </w:rPr>
        <w:t>的内容。</w:t>
      </w:r>
    </w:p>
    <w:p w14:paraId="54B20EBA">
      <w:pPr>
        <w:pStyle w:val="57"/>
        <w:spacing w:line="600" w:lineRule="exact"/>
        <w:ind w:firstLine="640"/>
        <w:rPr>
          <w:rFonts w:eastAsia="仿宋_GB2312" w:cs="仿宋_GB2312"/>
          <w:color w:val="000000"/>
          <w:sz w:val="32"/>
          <w:szCs w:val="32"/>
        </w:rPr>
      </w:pPr>
      <w:r>
        <w:rPr>
          <w:rFonts w:hint="eastAsia" w:eastAsia="仿宋_GB2312" w:cs="仿宋_GB2312"/>
          <w:color w:val="000000"/>
          <w:sz w:val="32"/>
          <w:szCs w:val="32"/>
        </w:rPr>
        <w:t>将第十二条中</w:t>
      </w:r>
      <w:r>
        <w:rPr>
          <w:rFonts w:eastAsia="仿宋_GB2312" w:cs="仿宋_GB2312"/>
          <w:color w:val="000000"/>
          <w:sz w:val="32"/>
          <w:szCs w:val="32"/>
        </w:rPr>
        <w:t>“</w:t>
      </w:r>
      <w:r>
        <w:rPr>
          <w:rFonts w:hint="eastAsia" w:eastAsia="仿宋_GB2312" w:cs="仿宋_GB2312"/>
          <w:color w:val="000000"/>
          <w:sz w:val="32"/>
          <w:szCs w:val="32"/>
        </w:rPr>
        <w:t>一经发现不再享受临海市内任何政策补助</w:t>
      </w:r>
      <w:bookmarkStart w:id="0" w:name="_GoBack"/>
      <w:bookmarkEnd w:id="0"/>
      <w:r>
        <w:rPr>
          <w:rFonts w:eastAsia="仿宋_GB2312" w:cs="仿宋_GB2312"/>
          <w:color w:val="000000"/>
          <w:sz w:val="32"/>
          <w:szCs w:val="32"/>
        </w:rPr>
        <w:t>”</w:t>
      </w:r>
      <w:r>
        <w:rPr>
          <w:rFonts w:hint="eastAsia" w:eastAsia="仿宋_GB2312" w:cs="仿宋_GB2312"/>
          <w:color w:val="000000"/>
          <w:sz w:val="32"/>
          <w:szCs w:val="32"/>
        </w:rPr>
        <w:t>修改为：</w:t>
      </w:r>
      <w:r>
        <w:rPr>
          <w:rFonts w:eastAsia="仿宋_GB2312" w:cs="仿宋_GB2312"/>
          <w:color w:val="000000"/>
          <w:sz w:val="32"/>
          <w:szCs w:val="32"/>
        </w:rPr>
        <w:t>“</w:t>
      </w:r>
      <w:r>
        <w:rPr>
          <w:rFonts w:hint="eastAsia" w:eastAsia="仿宋_GB2312" w:cs="仿宋_GB2312"/>
          <w:color w:val="000000"/>
          <w:sz w:val="32"/>
          <w:szCs w:val="32"/>
        </w:rPr>
        <w:t>一经发现不再享受此文件涉及的相关政策补助</w:t>
      </w:r>
      <w:r>
        <w:rPr>
          <w:rFonts w:hint="eastAsia" w:eastAsia="仿宋_GB2312" w:cs="仿宋_GB2312"/>
          <w:color w:val="000000"/>
          <w:sz w:val="32"/>
          <w:szCs w:val="32"/>
          <w:lang w:eastAsia="zh-CN"/>
        </w:rPr>
        <w:t>。</w:t>
      </w:r>
      <w:r>
        <w:rPr>
          <w:rFonts w:eastAsia="仿宋_GB2312" w:cs="仿宋_GB2312"/>
          <w:color w:val="000000"/>
          <w:sz w:val="32"/>
          <w:szCs w:val="32"/>
        </w:rPr>
        <w:t>”</w:t>
      </w:r>
    </w:p>
    <w:p w14:paraId="07E0A2BC">
      <w:pPr>
        <w:tabs>
          <w:tab w:val="left" w:pos="7167"/>
        </w:tabs>
        <w:spacing w:line="600" w:lineRule="exact"/>
        <w:ind w:firstLine="880" w:firstLineChars="200"/>
        <w:rPr>
          <w:rFonts w:eastAsia="仿宋_GB2312"/>
          <w:color w:val="000000"/>
          <w:sz w:val="44"/>
          <w:szCs w:val="44"/>
        </w:rPr>
      </w:pPr>
    </w:p>
    <w:p w14:paraId="5092AE6A">
      <w:pPr>
        <w:tabs>
          <w:tab w:val="left" w:pos="7167"/>
        </w:tabs>
        <w:spacing w:line="600" w:lineRule="exact"/>
        <w:ind w:firstLine="880" w:firstLineChars="200"/>
        <w:rPr>
          <w:rFonts w:eastAsia="仿宋_GB2312"/>
          <w:color w:val="000000"/>
          <w:sz w:val="44"/>
          <w:szCs w:val="44"/>
        </w:rPr>
      </w:pPr>
    </w:p>
    <w:p w14:paraId="10D58651">
      <w:pPr>
        <w:tabs>
          <w:tab w:val="left" w:pos="7167"/>
        </w:tabs>
        <w:spacing w:line="600" w:lineRule="exact"/>
        <w:ind w:firstLine="880" w:firstLineChars="200"/>
        <w:rPr>
          <w:rFonts w:eastAsia="仿宋_GB2312"/>
          <w:color w:val="000000"/>
          <w:sz w:val="44"/>
          <w:szCs w:val="44"/>
        </w:rPr>
      </w:pPr>
    </w:p>
    <w:p w14:paraId="2C168D91">
      <w:pPr>
        <w:tabs>
          <w:tab w:val="left" w:pos="7167"/>
        </w:tabs>
        <w:spacing w:line="600" w:lineRule="exact"/>
        <w:ind w:firstLine="880" w:firstLineChars="200"/>
        <w:rPr>
          <w:rFonts w:eastAsia="仿宋_GB2312"/>
          <w:color w:val="000000"/>
          <w:sz w:val="44"/>
          <w:szCs w:val="44"/>
        </w:rPr>
      </w:pPr>
    </w:p>
    <w:p w14:paraId="72E4A246">
      <w:pPr>
        <w:tabs>
          <w:tab w:val="left" w:pos="7167"/>
        </w:tabs>
        <w:spacing w:line="600" w:lineRule="exact"/>
        <w:ind w:firstLine="880" w:firstLineChars="200"/>
        <w:rPr>
          <w:rFonts w:eastAsia="仿宋_GB2312"/>
          <w:color w:val="000000"/>
          <w:sz w:val="44"/>
          <w:szCs w:val="44"/>
        </w:rPr>
      </w:pPr>
    </w:p>
    <w:p w14:paraId="0DC58BC3">
      <w:pPr>
        <w:tabs>
          <w:tab w:val="left" w:pos="7167"/>
        </w:tabs>
        <w:spacing w:line="600" w:lineRule="exact"/>
        <w:ind w:firstLine="880" w:firstLineChars="200"/>
        <w:rPr>
          <w:rFonts w:eastAsia="仿宋_GB2312"/>
          <w:color w:val="000000"/>
          <w:sz w:val="44"/>
          <w:szCs w:val="44"/>
        </w:rPr>
      </w:pPr>
    </w:p>
    <w:p w14:paraId="15555BD8">
      <w:pPr>
        <w:tabs>
          <w:tab w:val="left" w:pos="7167"/>
        </w:tabs>
        <w:spacing w:line="600" w:lineRule="exact"/>
        <w:ind w:firstLine="880" w:firstLineChars="200"/>
        <w:rPr>
          <w:rFonts w:eastAsia="仿宋_GB2312"/>
          <w:color w:val="000000"/>
          <w:sz w:val="44"/>
          <w:szCs w:val="44"/>
        </w:rPr>
      </w:pPr>
    </w:p>
    <w:p w14:paraId="2D6278DB">
      <w:pPr>
        <w:tabs>
          <w:tab w:val="left" w:pos="7167"/>
        </w:tabs>
        <w:spacing w:line="600" w:lineRule="exact"/>
        <w:ind w:firstLine="880" w:firstLineChars="200"/>
        <w:rPr>
          <w:rFonts w:eastAsia="仿宋_GB2312"/>
          <w:color w:val="000000"/>
          <w:sz w:val="44"/>
          <w:szCs w:val="44"/>
        </w:rPr>
      </w:pPr>
    </w:p>
    <w:p w14:paraId="41DD5D4B">
      <w:pPr>
        <w:tabs>
          <w:tab w:val="left" w:pos="7167"/>
        </w:tabs>
        <w:spacing w:line="600" w:lineRule="exact"/>
        <w:ind w:firstLine="880" w:firstLineChars="200"/>
        <w:rPr>
          <w:rFonts w:eastAsia="仿宋_GB2312"/>
          <w:color w:val="000000"/>
          <w:sz w:val="44"/>
          <w:szCs w:val="44"/>
        </w:rPr>
      </w:pPr>
    </w:p>
    <w:p w14:paraId="1F9D18BE">
      <w:pPr>
        <w:tabs>
          <w:tab w:val="left" w:pos="7167"/>
        </w:tabs>
        <w:spacing w:line="600" w:lineRule="exact"/>
        <w:ind w:firstLine="880" w:firstLineChars="200"/>
        <w:rPr>
          <w:rFonts w:eastAsia="仿宋_GB2312"/>
          <w:color w:val="000000"/>
          <w:sz w:val="44"/>
          <w:szCs w:val="44"/>
        </w:rPr>
      </w:pPr>
    </w:p>
    <w:p w14:paraId="528496C0">
      <w:pPr>
        <w:tabs>
          <w:tab w:val="left" w:pos="7167"/>
        </w:tabs>
        <w:spacing w:line="600" w:lineRule="exact"/>
        <w:ind w:firstLine="880" w:firstLineChars="200"/>
        <w:rPr>
          <w:rFonts w:eastAsia="仿宋_GB2312"/>
          <w:color w:val="000000"/>
          <w:sz w:val="44"/>
          <w:szCs w:val="44"/>
        </w:rPr>
      </w:pPr>
    </w:p>
    <w:p w14:paraId="50A29FE5">
      <w:pPr>
        <w:tabs>
          <w:tab w:val="left" w:pos="7167"/>
        </w:tabs>
        <w:spacing w:line="600" w:lineRule="exact"/>
        <w:ind w:firstLine="880" w:firstLineChars="200"/>
        <w:rPr>
          <w:rFonts w:eastAsia="仿宋_GB2312"/>
          <w:color w:val="000000"/>
          <w:sz w:val="44"/>
          <w:szCs w:val="44"/>
        </w:rPr>
      </w:pPr>
    </w:p>
    <w:p w14:paraId="6DE413BE">
      <w:pPr>
        <w:tabs>
          <w:tab w:val="left" w:pos="7167"/>
        </w:tabs>
        <w:spacing w:line="600" w:lineRule="exact"/>
        <w:ind w:firstLine="880" w:firstLineChars="200"/>
        <w:rPr>
          <w:rFonts w:eastAsia="仿宋_GB2312"/>
          <w:color w:val="000000"/>
          <w:sz w:val="44"/>
          <w:szCs w:val="44"/>
        </w:rPr>
      </w:pPr>
      <w:r>
        <w:rPr>
          <w:rFonts w:eastAsia="仿宋_GB2312"/>
          <w:color w:val="000000"/>
          <w:sz w:val="44"/>
          <w:szCs w:val="44"/>
        </w:rPr>
        <w:tab/>
      </w:r>
    </w:p>
    <w:p w14:paraId="357CE6D3">
      <w:pPr>
        <w:pStyle w:val="32"/>
        <w:ind w:firstLine="880"/>
        <w:rPr>
          <w:rFonts w:eastAsia="仿宋_GB2312"/>
          <w:color w:val="000000"/>
          <w:sz w:val="44"/>
          <w:szCs w:val="44"/>
        </w:rPr>
      </w:pPr>
    </w:p>
    <w:p w14:paraId="30F5E565">
      <w:pPr>
        <w:pStyle w:val="32"/>
        <w:ind w:firstLine="880"/>
        <w:rPr>
          <w:rFonts w:eastAsia="仿宋_GB2312"/>
          <w:color w:val="000000"/>
          <w:sz w:val="44"/>
          <w:szCs w:val="44"/>
        </w:rPr>
      </w:pPr>
    </w:p>
    <w:p w14:paraId="7B8E14B7">
      <w:pPr>
        <w:pStyle w:val="32"/>
        <w:ind w:firstLine="880"/>
        <w:rPr>
          <w:rFonts w:eastAsia="仿宋_GB2312"/>
          <w:color w:val="000000"/>
          <w:sz w:val="44"/>
          <w:szCs w:val="44"/>
        </w:rPr>
      </w:pPr>
    </w:p>
    <w:p w14:paraId="17F2E0DB">
      <w:pPr>
        <w:pStyle w:val="32"/>
        <w:ind w:firstLine="880"/>
        <w:rPr>
          <w:rFonts w:eastAsia="仿宋_GB2312"/>
          <w:color w:val="000000"/>
          <w:sz w:val="44"/>
          <w:szCs w:val="44"/>
        </w:rPr>
      </w:pPr>
    </w:p>
    <w:p w14:paraId="6F04328C">
      <w:pPr>
        <w:spacing w:line="500" w:lineRule="exact"/>
        <w:rPr>
          <w:rFonts w:eastAsia="仿宋_GB2312"/>
          <w:color w:val="000000"/>
          <w:sz w:val="44"/>
          <w:szCs w:val="44"/>
        </w:rPr>
      </w:pPr>
    </w:p>
    <w:p w14:paraId="647C1B80">
      <w:pPr>
        <w:pStyle w:val="32"/>
      </w:pPr>
    </w:p>
    <w:p w14:paraId="33B45AC1">
      <w:pPr>
        <w:widowControl/>
        <w:spacing w:line="560" w:lineRule="exact"/>
        <w:jc w:val="left"/>
        <w:rPr>
          <w:rFonts w:eastAsia="仿宋_GB2312"/>
          <w:color w:val="000000"/>
          <w:sz w:val="28"/>
          <w:szCs w:val="28"/>
        </w:rPr>
      </w:pPr>
      <w: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60960</wp:posOffset>
                </wp:positionV>
                <wp:extent cx="5584825" cy="11430"/>
                <wp:effectExtent l="0" t="0" r="0" b="0"/>
                <wp:wrapNone/>
                <wp:docPr id="4" name="直线 5"/>
                <wp:cNvGraphicFramePr/>
                <a:graphic xmlns:a="http://schemas.openxmlformats.org/drawingml/2006/main">
                  <a:graphicData uri="http://schemas.microsoft.com/office/word/2010/wordprocessingShape">
                    <wps:wsp>
                      <wps:cNvCnPr/>
                      <wps:spPr>
                        <a:xfrm>
                          <a:off x="0" y="0"/>
                          <a:ext cx="5584825" cy="1143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2.4pt;margin-top:4.8pt;height:0.9pt;width:439.75pt;z-index:251659264;mso-width-relative:page;mso-height-relative:page;" filled="f" stroked="t" coordsize="21600,21600" o:gfxdata="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TV&#10;KHPWAAAABwEAAA8AAAAAAAAAAQAgAAAAIgAAAGRycy9kb3ducmV2LnhtbFBLAQIUABQAAAAIAIdO&#10;4kCeswYD7AEAAOADAAAOAAAAAAAAAAEAIAAAACUBAABkcnMvZTJvRG9jLnhtbFBLBQYAAAAABgAG&#10;AFkBAACDBQAAAAA=&#10;">
                <v:fill on="f" focussize="0,0"/>
                <v:stroke weight="1.25pt" color="#000000" joinstyle="round"/>
                <v:imagedata o:title=""/>
                <o:lock v:ext="edit" aspectratio="f"/>
              </v:line>
            </w:pict>
          </mc:Fallback>
        </mc:AlternateContent>
      </w:r>
      <w:r>
        <w:rPr>
          <w:rFonts w:eastAsia="仿宋_GB2312"/>
          <w:color w:val="000000"/>
          <w:sz w:val="28"/>
          <w:szCs w:val="28"/>
        </w:rPr>
        <w:t xml:space="preserve">  </w:t>
      </w:r>
      <w:r>
        <w:rPr>
          <w:rFonts w:hint="eastAsia" w:ascii="楷体_GB2312" w:eastAsia="楷体_GB2312" w:cs="楷体_GB2312"/>
          <w:color w:val="000000"/>
          <w:sz w:val="28"/>
          <w:szCs w:val="28"/>
        </w:rPr>
        <w:t>抄送：</w:t>
      </w:r>
      <w:r>
        <w:rPr>
          <w:rFonts w:hint="eastAsia" w:eastAsia="仿宋_GB2312" w:cs="仿宋_GB2312"/>
          <w:color w:val="000000"/>
          <w:sz w:val="28"/>
          <w:szCs w:val="28"/>
        </w:rPr>
        <w:t>临海市委各部门，市人大常委会、市政协办公室，市人武部，</w:t>
      </w:r>
    </w:p>
    <w:p w14:paraId="5C5DF455">
      <w:pPr>
        <w:widowControl/>
        <w:spacing w:line="560" w:lineRule="exact"/>
        <w:ind w:firstLine="1148" w:firstLineChars="410"/>
        <w:jc w:val="left"/>
        <w:rPr>
          <w:rFonts w:eastAsia="仿宋_GB2312"/>
          <w:color w:val="000000"/>
          <w:sz w:val="28"/>
          <w:szCs w:val="28"/>
        </w:rPr>
      </w:pPr>
      <w:r>
        <w:rPr>
          <w:rFonts w:hint="eastAsia" w:eastAsia="仿宋_GB2312" w:cs="仿宋_GB2312"/>
          <w:color w:val="000000"/>
          <w:sz w:val="28"/>
          <w:szCs w:val="28"/>
        </w:rPr>
        <w:t>市监委，市法院，市检察院。</w:t>
      </w:r>
    </w:p>
    <w:p w14:paraId="4DAE531C">
      <w:pPr>
        <w:autoSpaceDE w:val="0"/>
        <w:autoSpaceDN w:val="0"/>
        <w:spacing w:line="560" w:lineRule="exact"/>
        <w:jc w:val="left"/>
        <w:rPr>
          <w:rFonts w:eastAsia="仿宋_GB2312"/>
          <w:color w:val="000000"/>
          <w:kern w:val="0"/>
          <w:sz w:val="32"/>
          <w:szCs w:val="32"/>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60960</wp:posOffset>
                </wp:positionV>
                <wp:extent cx="5584825" cy="11430"/>
                <wp:effectExtent l="0" t="4445" r="15875" b="12700"/>
                <wp:wrapNone/>
                <wp:docPr id="5" name="直线 8"/>
                <wp:cNvGraphicFramePr/>
                <a:graphic xmlns:a="http://schemas.openxmlformats.org/drawingml/2006/main">
                  <a:graphicData uri="http://schemas.microsoft.com/office/word/2010/wordprocessingShape">
                    <wps:wsp>
                      <wps:cNvCnPr/>
                      <wps:spPr>
                        <a:xfrm>
                          <a:off x="0" y="0"/>
                          <a:ext cx="5584825" cy="114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0pt;margin-top:4.8pt;height:0.9pt;width:439.75pt;z-index:251659264;mso-width-relative:page;mso-height-relative:page;" filled="f" stroked="t" coordsize="21600,21600" o:gfxdata="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kMxr4&#10;1AAAAAUBAAAPAAAAAAAAAAEAIAAAACIAAABkcnMvZG93bnJldi54bWxQSwECFAAUAAAACACHTuJA&#10;1PRJyOwBAADfAwAADgAAAAAAAAABACAAAAAjAQAAZHJzL2Uyb0RvYy54bWxQSwUGAAAAAAYABgBZ&#10;AQAAg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447675</wp:posOffset>
                </wp:positionV>
                <wp:extent cx="5610225" cy="14605"/>
                <wp:effectExtent l="0" t="0" r="0" b="0"/>
                <wp:wrapNone/>
                <wp:docPr id="6" name="直线 6"/>
                <wp:cNvGraphicFramePr/>
                <a:graphic xmlns:a="http://schemas.openxmlformats.org/drawingml/2006/main">
                  <a:graphicData uri="http://schemas.microsoft.com/office/word/2010/wordprocessingShape">
                    <wps:wsp>
                      <wps:cNvCnPr/>
                      <wps:spPr>
                        <a:xfrm>
                          <a:off x="0" y="0"/>
                          <a:ext cx="5610225" cy="1460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0.75pt;margin-top:35.25pt;height:1.15pt;width:441.75pt;z-index:251659264;mso-width-relative:page;mso-height-relative:page;" filled="f" stroked="t" coordsize="21600,21600" o:gfxdata="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TD&#10;pyvYAAAACAEAAA8AAAAAAAAAAQAgAAAAIgAAAGRycy9kb3ducmV2LnhtbFBLAQIUABQAAAAIAIdO&#10;4kDHwLIV6gEAAOADAAAOAAAAAAAAAAEAIAAAACcBAABkcnMvZTJvRG9jLnhtbFBLBQYAAAAABgAG&#10;AFkBAACDBQAAAAA=&#10;">
                <v:fill on="f" focussize="0,0"/>
                <v:stroke weight="1.25pt" color="#000000" joinstyle="round"/>
                <v:imagedata o:title=""/>
                <o:lock v:ext="edit" aspectratio="f"/>
              </v:line>
            </w:pict>
          </mc:Fallback>
        </mc:AlternateContent>
      </w:r>
      <w:r>
        <w:rPr>
          <w:rFonts w:eastAsia="仿宋_GB2312"/>
          <w:color w:val="000000"/>
          <w:sz w:val="28"/>
          <w:szCs w:val="28"/>
        </w:rPr>
        <w:t xml:space="preserve">  </w:t>
      </w:r>
      <w:r>
        <w:rPr>
          <w:rFonts w:hint="eastAsia" w:eastAsia="仿宋_GB2312" w:cs="仿宋_GB2312"/>
          <w:color w:val="000000"/>
          <w:sz w:val="28"/>
          <w:szCs w:val="28"/>
        </w:rPr>
        <w:t>临海市人民政府办公室</w:t>
      </w:r>
      <w:r>
        <w:rPr>
          <w:rFonts w:eastAsia="仿宋_GB2312"/>
          <w:color w:val="000000"/>
          <w:sz w:val="28"/>
          <w:szCs w:val="28"/>
        </w:rPr>
        <w:t xml:space="preserve">             </w:t>
      </w:r>
      <w:r>
        <w:rPr>
          <w:rFonts w:hint="eastAsia" w:eastAsia="仿宋_GB2312"/>
          <w:color w:val="000000"/>
          <w:sz w:val="28"/>
          <w:szCs w:val="28"/>
        </w:rPr>
        <w:t xml:space="preserve"> </w:t>
      </w:r>
      <w:r>
        <w:rPr>
          <w:rFonts w:eastAsia="仿宋_GB2312"/>
          <w:color w:val="000000"/>
          <w:sz w:val="28"/>
          <w:szCs w:val="28"/>
        </w:rPr>
        <w:t xml:space="preserve">      2024</w:t>
      </w:r>
      <w:r>
        <w:rPr>
          <w:rFonts w:hint="eastAsia" w:eastAsia="仿宋_GB2312" w:cs="仿宋_GB2312"/>
          <w:color w:val="000000"/>
          <w:sz w:val="28"/>
          <w:szCs w:val="28"/>
        </w:rPr>
        <w:t>年</w:t>
      </w:r>
      <w:r>
        <w:rPr>
          <w:rFonts w:eastAsia="仿宋_GB2312"/>
          <w:color w:val="000000"/>
          <w:sz w:val="28"/>
          <w:szCs w:val="28"/>
        </w:rPr>
        <w:t xml:space="preserve">  </w:t>
      </w:r>
      <w:r>
        <w:rPr>
          <w:rFonts w:hint="eastAsia" w:eastAsia="仿宋_GB2312" w:cs="仿宋_GB2312"/>
          <w:color w:val="000000"/>
          <w:sz w:val="28"/>
          <w:szCs w:val="28"/>
        </w:rPr>
        <w:t>月</w:t>
      </w:r>
      <w:r>
        <w:rPr>
          <w:rFonts w:eastAsia="仿宋_GB2312"/>
          <w:color w:val="000000"/>
          <w:sz w:val="28"/>
          <w:szCs w:val="28"/>
        </w:rPr>
        <w:t xml:space="preserve">  </w:t>
      </w:r>
      <w:r>
        <w:rPr>
          <w:rFonts w:hint="eastAsia" w:eastAsia="仿宋_GB2312" w:cs="仿宋_GB2312"/>
          <w:color w:val="000000"/>
          <w:sz w:val="28"/>
          <w:szCs w:val="28"/>
        </w:rPr>
        <w:t>日印发</w:t>
      </w:r>
    </w:p>
    <w:sectPr>
      <w:headerReference r:id="rId3" w:type="default"/>
      <w:footerReference r:id="rId4" w:type="default"/>
      <w:pgSz w:w="11906" w:h="16838"/>
      <w:pgMar w:top="1871" w:right="1588" w:bottom="1758" w:left="1588" w:header="851" w:footer="130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falt">
    <w:altName w:val="MingLiU-ExtB"/>
    <w:panose1 w:val="00000000000000000000"/>
    <w:charset w:val="88"/>
    <w:family w:val="roman"/>
    <w:pitch w:val="default"/>
    <w:sig w:usb0="00000000" w:usb1="00000000" w:usb2="00000010" w:usb3="00000000" w:csb0="00100000" w:csb1="00000000"/>
  </w:font>
  <w:font w:name="Book Antiqua">
    <w:panose1 w:val="02040602050305030304"/>
    <w:charset w:val="00"/>
    <w:family w:val="roman"/>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9AC4A">
    <w:pPr>
      <w:pStyle w:val="23"/>
      <w:framePr w:wrap="auto" w:vAnchor="text" w:hAnchor="margin" w:xAlign="outside" w:y="1"/>
      <w:rPr>
        <w:rStyle w:val="36"/>
        <w:rFonts w:ascii="宋体"/>
        <w:sz w:val="28"/>
        <w:szCs w:val="28"/>
      </w:rPr>
    </w:pPr>
    <w:r>
      <w:rPr>
        <w:rStyle w:val="36"/>
        <w:rFonts w:ascii="宋体" w:hAnsi="宋体" w:cs="宋体"/>
        <w:sz w:val="28"/>
        <w:szCs w:val="28"/>
      </w:rPr>
      <w:fldChar w:fldCharType="begin"/>
    </w:r>
    <w:r>
      <w:rPr>
        <w:rStyle w:val="36"/>
        <w:rFonts w:ascii="宋体" w:hAnsi="宋体" w:cs="宋体"/>
        <w:sz w:val="28"/>
        <w:szCs w:val="28"/>
      </w:rPr>
      <w:instrText xml:space="preserve">PAGE  </w:instrText>
    </w:r>
    <w:r>
      <w:rPr>
        <w:rStyle w:val="36"/>
        <w:rFonts w:ascii="宋体" w:hAnsi="宋体" w:cs="宋体"/>
        <w:sz w:val="28"/>
        <w:szCs w:val="28"/>
      </w:rPr>
      <w:fldChar w:fldCharType="separate"/>
    </w:r>
    <w:r>
      <w:rPr>
        <w:rStyle w:val="36"/>
        <w:rFonts w:ascii="宋体" w:hAnsi="宋体" w:cs="宋体"/>
        <w:sz w:val="28"/>
        <w:szCs w:val="28"/>
      </w:rPr>
      <w:t>- 7 -</w:t>
    </w:r>
    <w:r>
      <w:rPr>
        <w:rStyle w:val="36"/>
        <w:rFonts w:ascii="宋体" w:hAnsi="宋体" w:cs="宋体"/>
        <w:sz w:val="28"/>
        <w:szCs w:val="28"/>
      </w:rPr>
      <w:fldChar w:fldCharType="end"/>
    </w:r>
  </w:p>
  <w:p w14:paraId="1C119688">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37CC4">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90AA1"/>
    <w:multiLevelType w:val="singleLevel"/>
    <w:tmpl w:val="9B790AA1"/>
    <w:lvl w:ilvl="0" w:tentative="0">
      <w:start w:val="3"/>
      <w:numFmt w:val="chineseCounting"/>
      <w:suff w:val="nothing"/>
      <w:lvlText w:val="%1、"/>
      <w:lvlJc w:val="left"/>
      <w:rPr>
        <w:rFonts w:hint="eastAsia"/>
      </w:rPr>
    </w:lvl>
  </w:abstractNum>
  <w:abstractNum w:abstractNumId="1">
    <w:nsid w:val="19520778"/>
    <w:multiLevelType w:val="multilevel"/>
    <w:tmpl w:val="19520778"/>
    <w:lvl w:ilvl="0" w:tentative="0">
      <w:start w:val="1"/>
      <w:numFmt w:val="decimal"/>
      <w:lvlText w:val="%1."/>
      <w:lvlJc w:val="left"/>
      <w:pPr>
        <w:ind w:left="360" w:hanging="360"/>
      </w:pPr>
      <w:rPr>
        <w:rFonts w:hint="default"/>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pStyle w:val="6"/>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160" w:hanging="2160"/>
      </w:pPr>
      <w:rPr>
        <w:rFonts w:hint="default"/>
      </w:rPr>
    </w:lvl>
  </w:abstractNum>
  <w:abstractNum w:abstractNumId="2">
    <w:nsid w:val="7D8813A8"/>
    <w:multiLevelType w:val="multilevel"/>
    <w:tmpl w:val="7D8813A8"/>
    <w:lvl w:ilvl="0" w:tentative="0">
      <w:start w:val="1"/>
      <w:numFmt w:val="decimal"/>
      <w:suff w:val="space"/>
      <w:lvlText w:val="第%1章 "/>
      <w:lvlJc w:val="left"/>
      <w:pPr>
        <w:ind w:left="1985"/>
      </w:pPr>
      <w:rPr>
        <w:rFonts w:hint="eastAsia"/>
        <w:b/>
        <w:bCs/>
        <w:sz w:val="44"/>
        <w:szCs w:val="44"/>
      </w:rPr>
    </w:lvl>
    <w:lvl w:ilvl="1" w:tentative="0">
      <w:start w:val="1"/>
      <w:numFmt w:val="decimal"/>
      <w:pStyle w:val="72"/>
      <w:isLgl/>
      <w:suff w:val="space"/>
      <w:lvlText w:val="%1.%2 "/>
      <w:lvlJc w:val="left"/>
      <w:pPr>
        <w:ind w:left="567" w:hanging="567"/>
      </w:pPr>
      <w:rPr>
        <w:rFonts w:hint="default" w:ascii="Times New Roman" w:hAnsi="Times New Roman" w:cs="Times New Roman"/>
      </w:rPr>
    </w:lvl>
    <w:lvl w:ilvl="2" w:tentative="0">
      <w:start w:val="1"/>
      <w:numFmt w:val="decimal"/>
      <w:pStyle w:val="74"/>
      <w:isLgl/>
      <w:suff w:val="space"/>
      <w:lvlText w:val="%1.%2.%3 "/>
      <w:lvlJc w:val="left"/>
      <w:pPr>
        <w:ind w:left="567" w:hanging="567"/>
      </w:pPr>
      <w:rPr>
        <w:rFonts w:hint="eastAsia"/>
      </w:rPr>
    </w:lvl>
    <w:lvl w:ilvl="3" w:tentative="0">
      <w:start w:val="1"/>
      <w:numFmt w:val="decimal"/>
      <w:pStyle w:val="76"/>
      <w:isLgl/>
      <w:lvlText w:val="%1.%2.%3.%4 "/>
      <w:lvlJc w:val="left"/>
      <w:pPr>
        <w:tabs>
          <w:tab w:val="left" w:pos="864"/>
        </w:tabs>
        <w:ind w:left="567" w:hanging="567"/>
      </w:pPr>
      <w:rPr>
        <w:rFonts w:hint="eastAsia" w:ascii="Times New Roman" w:hAnsi="Times New Roman" w:cs="Times New Roman"/>
        <w:b/>
        <w:bCs/>
        <w:i w:val="0"/>
        <w:iCs w:val="0"/>
        <w:caps w:val="0"/>
        <w:smallCaps w:val="0"/>
        <w:strike w:val="0"/>
        <w:dstrike w:val="0"/>
        <w:vanish w:val="0"/>
        <w:color w:val="000000"/>
        <w:spacing w:val="0"/>
        <w:position w:val="0"/>
        <w:u w:val="none"/>
        <w:vertAlign w:val="baseline"/>
      </w:rPr>
    </w:lvl>
    <w:lvl w:ilvl="4" w:tentative="0">
      <w:start w:val="1"/>
      <w:numFmt w:val="decimal"/>
      <w:pStyle w:val="78"/>
      <w:isLgl/>
      <w:suff w:val="space"/>
      <w:lvlText w:val="%1.%2.%3.%4.%5 "/>
      <w:lvlJc w:val="left"/>
      <w:pPr>
        <w:ind w:left="567" w:hanging="567"/>
      </w:pPr>
      <w:rPr>
        <w:rFonts w:hint="eastAsia"/>
      </w:rPr>
    </w:lvl>
    <w:lvl w:ilvl="5" w:tentative="0">
      <w:start w:val="1"/>
      <w:numFmt w:val="decimal"/>
      <w:pStyle w:val="80"/>
      <w:lvlText w:val="%1.%2.%3.%4.%5.%6"/>
      <w:lvlJc w:val="left"/>
      <w:pPr>
        <w:tabs>
          <w:tab w:val="left" w:pos="1152"/>
        </w:tabs>
        <w:ind w:left="1152" w:hanging="1152"/>
      </w:pPr>
      <w:rPr>
        <w:rFonts w:hint="default" w:ascii="Times New Roman" w:hAnsi="Times New Roman" w:cs="Times New Roman"/>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default" w:ascii="Times New Roman" w:hAnsi="Times New Roman" w:cs="Times New Roman"/>
      </w:rPr>
    </w:lvl>
    <w:lvl w:ilvl="8" w:tentative="0">
      <w:start w:val="1"/>
      <w:numFmt w:val="decimal"/>
      <w:pStyle w:val="83"/>
      <w:lvlText w:val="%1.%2.%3.%4.%5.%6.%7.%8.%9"/>
      <w:lvlJc w:val="left"/>
      <w:pPr>
        <w:tabs>
          <w:tab w:val="left" w:pos="1584"/>
        </w:tabs>
        <w:ind w:left="1584" w:hanging="1584"/>
      </w:pPr>
      <w:rPr>
        <w:rFonts w:hint="default" w:ascii="Times New Roman" w:hAnsi="Times New Roman"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documentProtection w:enforcement="0"/>
  <w:defaultTabStop w:val="420"/>
  <w:doNotHyphenateCaps/>
  <w:drawingGridVerticalSpacing w:val="158"/>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2OTY5YzM0OGJjZWRmMDRlMTk0NzA3MWZiNTY3MWEifQ=="/>
  </w:docVars>
  <w:rsids>
    <w:rsidRoot w:val="00C33D55"/>
    <w:rsid w:val="00001E29"/>
    <w:rsid w:val="000034E3"/>
    <w:rsid w:val="00003DEB"/>
    <w:rsid w:val="00010412"/>
    <w:rsid w:val="0001625C"/>
    <w:rsid w:val="00017196"/>
    <w:rsid w:val="00023E7C"/>
    <w:rsid w:val="00027368"/>
    <w:rsid w:val="00031769"/>
    <w:rsid w:val="00033D8D"/>
    <w:rsid w:val="00037C29"/>
    <w:rsid w:val="000501F3"/>
    <w:rsid w:val="00052F5C"/>
    <w:rsid w:val="00060CEC"/>
    <w:rsid w:val="0006695E"/>
    <w:rsid w:val="000669E3"/>
    <w:rsid w:val="00073432"/>
    <w:rsid w:val="0007402F"/>
    <w:rsid w:val="00076627"/>
    <w:rsid w:val="00077C75"/>
    <w:rsid w:val="00082F19"/>
    <w:rsid w:val="0008315E"/>
    <w:rsid w:val="000A0AFD"/>
    <w:rsid w:val="000A1C21"/>
    <w:rsid w:val="000A51B5"/>
    <w:rsid w:val="000A57A1"/>
    <w:rsid w:val="000A6335"/>
    <w:rsid w:val="000B3782"/>
    <w:rsid w:val="000D0D9D"/>
    <w:rsid w:val="000D4174"/>
    <w:rsid w:val="000E04C5"/>
    <w:rsid w:val="000E067D"/>
    <w:rsid w:val="000E44B7"/>
    <w:rsid w:val="000E50E9"/>
    <w:rsid w:val="000E648E"/>
    <w:rsid w:val="000F38E1"/>
    <w:rsid w:val="001038AC"/>
    <w:rsid w:val="00107E28"/>
    <w:rsid w:val="00110A3F"/>
    <w:rsid w:val="001171FF"/>
    <w:rsid w:val="001174E1"/>
    <w:rsid w:val="001260B1"/>
    <w:rsid w:val="00146EBE"/>
    <w:rsid w:val="00150365"/>
    <w:rsid w:val="00150458"/>
    <w:rsid w:val="0015071E"/>
    <w:rsid w:val="001557F2"/>
    <w:rsid w:val="00157D6D"/>
    <w:rsid w:val="00165B01"/>
    <w:rsid w:val="00170CAC"/>
    <w:rsid w:val="00171595"/>
    <w:rsid w:val="00173A82"/>
    <w:rsid w:val="00180040"/>
    <w:rsid w:val="00182154"/>
    <w:rsid w:val="00193604"/>
    <w:rsid w:val="001A341B"/>
    <w:rsid w:val="001A4235"/>
    <w:rsid w:val="001A4ED8"/>
    <w:rsid w:val="001A7662"/>
    <w:rsid w:val="001C6EF3"/>
    <w:rsid w:val="001C7FBF"/>
    <w:rsid w:val="001D0604"/>
    <w:rsid w:val="001D7AC8"/>
    <w:rsid w:val="001E57BA"/>
    <w:rsid w:val="001F2353"/>
    <w:rsid w:val="001F349F"/>
    <w:rsid w:val="001F53D4"/>
    <w:rsid w:val="001F5899"/>
    <w:rsid w:val="00202E39"/>
    <w:rsid w:val="00206397"/>
    <w:rsid w:val="00220619"/>
    <w:rsid w:val="00220C81"/>
    <w:rsid w:val="0022572A"/>
    <w:rsid w:val="00232D05"/>
    <w:rsid w:val="0024447A"/>
    <w:rsid w:val="00244E4E"/>
    <w:rsid w:val="00245290"/>
    <w:rsid w:val="0024629E"/>
    <w:rsid w:val="00251142"/>
    <w:rsid w:val="00251B32"/>
    <w:rsid w:val="00253FE2"/>
    <w:rsid w:val="00255379"/>
    <w:rsid w:val="002556EB"/>
    <w:rsid w:val="00255EC5"/>
    <w:rsid w:val="00261996"/>
    <w:rsid w:val="002701E9"/>
    <w:rsid w:val="00285383"/>
    <w:rsid w:val="00294292"/>
    <w:rsid w:val="002B0C79"/>
    <w:rsid w:val="002B573A"/>
    <w:rsid w:val="002B6207"/>
    <w:rsid w:val="002B720F"/>
    <w:rsid w:val="002C3E44"/>
    <w:rsid w:val="002D0B0C"/>
    <w:rsid w:val="002E4F32"/>
    <w:rsid w:val="002F290D"/>
    <w:rsid w:val="002F3471"/>
    <w:rsid w:val="002F7268"/>
    <w:rsid w:val="002F742A"/>
    <w:rsid w:val="00300115"/>
    <w:rsid w:val="00302BC2"/>
    <w:rsid w:val="00303FED"/>
    <w:rsid w:val="0031655B"/>
    <w:rsid w:val="003214BF"/>
    <w:rsid w:val="00321565"/>
    <w:rsid w:val="00321ECF"/>
    <w:rsid w:val="00327B8A"/>
    <w:rsid w:val="00330125"/>
    <w:rsid w:val="00330179"/>
    <w:rsid w:val="00330FDF"/>
    <w:rsid w:val="00346BA3"/>
    <w:rsid w:val="00351A39"/>
    <w:rsid w:val="003719DC"/>
    <w:rsid w:val="00393021"/>
    <w:rsid w:val="003A31DE"/>
    <w:rsid w:val="003A3369"/>
    <w:rsid w:val="003A413C"/>
    <w:rsid w:val="003A7A5B"/>
    <w:rsid w:val="003B0A6F"/>
    <w:rsid w:val="003B21B4"/>
    <w:rsid w:val="003B3A55"/>
    <w:rsid w:val="003B5899"/>
    <w:rsid w:val="003C08A3"/>
    <w:rsid w:val="003C347A"/>
    <w:rsid w:val="003C722D"/>
    <w:rsid w:val="003D7DA2"/>
    <w:rsid w:val="003E6559"/>
    <w:rsid w:val="003F093C"/>
    <w:rsid w:val="003F1CE7"/>
    <w:rsid w:val="003F2B01"/>
    <w:rsid w:val="003F7295"/>
    <w:rsid w:val="0040009A"/>
    <w:rsid w:val="004019A2"/>
    <w:rsid w:val="00414C98"/>
    <w:rsid w:val="0042191D"/>
    <w:rsid w:val="004247D0"/>
    <w:rsid w:val="0043127C"/>
    <w:rsid w:val="00433B72"/>
    <w:rsid w:val="00435F27"/>
    <w:rsid w:val="00436AD9"/>
    <w:rsid w:val="00437469"/>
    <w:rsid w:val="00437823"/>
    <w:rsid w:val="00437F1D"/>
    <w:rsid w:val="00442880"/>
    <w:rsid w:val="00443752"/>
    <w:rsid w:val="004455CF"/>
    <w:rsid w:val="0045454A"/>
    <w:rsid w:val="00456B22"/>
    <w:rsid w:val="0045784C"/>
    <w:rsid w:val="00462E5D"/>
    <w:rsid w:val="0046370D"/>
    <w:rsid w:val="004768BE"/>
    <w:rsid w:val="004821FE"/>
    <w:rsid w:val="00496845"/>
    <w:rsid w:val="004A08C3"/>
    <w:rsid w:val="004A2C3E"/>
    <w:rsid w:val="004A77F2"/>
    <w:rsid w:val="004A79E0"/>
    <w:rsid w:val="004B3651"/>
    <w:rsid w:val="004B756D"/>
    <w:rsid w:val="004C2C07"/>
    <w:rsid w:val="004C4EEB"/>
    <w:rsid w:val="004C6958"/>
    <w:rsid w:val="004C792B"/>
    <w:rsid w:val="004D0FD5"/>
    <w:rsid w:val="004D3710"/>
    <w:rsid w:val="004D37DA"/>
    <w:rsid w:val="004E3C2C"/>
    <w:rsid w:val="004E410A"/>
    <w:rsid w:val="004E4373"/>
    <w:rsid w:val="004E4CA6"/>
    <w:rsid w:val="004E5D44"/>
    <w:rsid w:val="004E67CB"/>
    <w:rsid w:val="004F0AB6"/>
    <w:rsid w:val="004F2842"/>
    <w:rsid w:val="004F2899"/>
    <w:rsid w:val="004F7544"/>
    <w:rsid w:val="005030B6"/>
    <w:rsid w:val="00504112"/>
    <w:rsid w:val="0050552C"/>
    <w:rsid w:val="0051023C"/>
    <w:rsid w:val="0051242F"/>
    <w:rsid w:val="005158DD"/>
    <w:rsid w:val="005171A7"/>
    <w:rsid w:val="00520E85"/>
    <w:rsid w:val="005235C4"/>
    <w:rsid w:val="005354B2"/>
    <w:rsid w:val="00535C90"/>
    <w:rsid w:val="00537C9F"/>
    <w:rsid w:val="00540F94"/>
    <w:rsid w:val="00542A55"/>
    <w:rsid w:val="00551313"/>
    <w:rsid w:val="00554E96"/>
    <w:rsid w:val="0055642A"/>
    <w:rsid w:val="00557632"/>
    <w:rsid w:val="0056480E"/>
    <w:rsid w:val="005655F3"/>
    <w:rsid w:val="00573440"/>
    <w:rsid w:val="00574C43"/>
    <w:rsid w:val="0058042C"/>
    <w:rsid w:val="005817C5"/>
    <w:rsid w:val="00585B99"/>
    <w:rsid w:val="00585BC6"/>
    <w:rsid w:val="0058724F"/>
    <w:rsid w:val="00587FB6"/>
    <w:rsid w:val="0059494F"/>
    <w:rsid w:val="00595102"/>
    <w:rsid w:val="0059751D"/>
    <w:rsid w:val="005A788F"/>
    <w:rsid w:val="005B20B9"/>
    <w:rsid w:val="005C04DE"/>
    <w:rsid w:val="005C39EA"/>
    <w:rsid w:val="005C742E"/>
    <w:rsid w:val="005D0081"/>
    <w:rsid w:val="005D6E37"/>
    <w:rsid w:val="005D73F8"/>
    <w:rsid w:val="005E1B0D"/>
    <w:rsid w:val="005F1BF1"/>
    <w:rsid w:val="005F3D0D"/>
    <w:rsid w:val="005F42F5"/>
    <w:rsid w:val="00600162"/>
    <w:rsid w:val="0060079B"/>
    <w:rsid w:val="00600D33"/>
    <w:rsid w:val="00611DA0"/>
    <w:rsid w:val="0061343A"/>
    <w:rsid w:val="0061607E"/>
    <w:rsid w:val="00620250"/>
    <w:rsid w:val="0062753A"/>
    <w:rsid w:val="00631C4D"/>
    <w:rsid w:val="00634CF9"/>
    <w:rsid w:val="00635961"/>
    <w:rsid w:val="00640405"/>
    <w:rsid w:val="00643D3E"/>
    <w:rsid w:val="00646DC3"/>
    <w:rsid w:val="00654280"/>
    <w:rsid w:val="0065789B"/>
    <w:rsid w:val="00662BCD"/>
    <w:rsid w:val="006661DB"/>
    <w:rsid w:val="006716E3"/>
    <w:rsid w:val="0067758A"/>
    <w:rsid w:val="006777AD"/>
    <w:rsid w:val="00680778"/>
    <w:rsid w:val="00684767"/>
    <w:rsid w:val="00684B17"/>
    <w:rsid w:val="00685361"/>
    <w:rsid w:val="00685D21"/>
    <w:rsid w:val="00685DC1"/>
    <w:rsid w:val="00692F5F"/>
    <w:rsid w:val="00693BDC"/>
    <w:rsid w:val="00695A75"/>
    <w:rsid w:val="006A17D5"/>
    <w:rsid w:val="006A1A2E"/>
    <w:rsid w:val="006A2B06"/>
    <w:rsid w:val="006A302A"/>
    <w:rsid w:val="006A3DC4"/>
    <w:rsid w:val="006A3EA1"/>
    <w:rsid w:val="006A7D2C"/>
    <w:rsid w:val="006B05A5"/>
    <w:rsid w:val="006B3D68"/>
    <w:rsid w:val="006C2B92"/>
    <w:rsid w:val="006C3433"/>
    <w:rsid w:val="006C4AAB"/>
    <w:rsid w:val="006D0694"/>
    <w:rsid w:val="006D2A55"/>
    <w:rsid w:val="006D3587"/>
    <w:rsid w:val="006D41B8"/>
    <w:rsid w:val="006D5AC7"/>
    <w:rsid w:val="006D6E15"/>
    <w:rsid w:val="006E16C3"/>
    <w:rsid w:val="006E42A6"/>
    <w:rsid w:val="006F0B00"/>
    <w:rsid w:val="006F23A3"/>
    <w:rsid w:val="006F4AFB"/>
    <w:rsid w:val="006F4CBC"/>
    <w:rsid w:val="006F73F6"/>
    <w:rsid w:val="006F7AC3"/>
    <w:rsid w:val="00701151"/>
    <w:rsid w:val="00703CB0"/>
    <w:rsid w:val="00714985"/>
    <w:rsid w:val="0072198E"/>
    <w:rsid w:val="00730088"/>
    <w:rsid w:val="00730EBA"/>
    <w:rsid w:val="00737217"/>
    <w:rsid w:val="00754A81"/>
    <w:rsid w:val="0075702F"/>
    <w:rsid w:val="00757270"/>
    <w:rsid w:val="00761597"/>
    <w:rsid w:val="007624EB"/>
    <w:rsid w:val="00762AE9"/>
    <w:rsid w:val="00771367"/>
    <w:rsid w:val="0077759F"/>
    <w:rsid w:val="00783299"/>
    <w:rsid w:val="007832CD"/>
    <w:rsid w:val="00784D5B"/>
    <w:rsid w:val="007A0C95"/>
    <w:rsid w:val="007A37D0"/>
    <w:rsid w:val="007A53A0"/>
    <w:rsid w:val="007A69D8"/>
    <w:rsid w:val="007C15FA"/>
    <w:rsid w:val="007C2E4B"/>
    <w:rsid w:val="007C4D03"/>
    <w:rsid w:val="007C6159"/>
    <w:rsid w:val="007D19BF"/>
    <w:rsid w:val="007D662A"/>
    <w:rsid w:val="007D7E47"/>
    <w:rsid w:val="007E5702"/>
    <w:rsid w:val="007F041B"/>
    <w:rsid w:val="007F14A0"/>
    <w:rsid w:val="007F6C58"/>
    <w:rsid w:val="007F75F3"/>
    <w:rsid w:val="00805C51"/>
    <w:rsid w:val="00806583"/>
    <w:rsid w:val="00813070"/>
    <w:rsid w:val="00816AA6"/>
    <w:rsid w:val="00821310"/>
    <w:rsid w:val="00824675"/>
    <w:rsid w:val="00825372"/>
    <w:rsid w:val="008276A2"/>
    <w:rsid w:val="00833D0A"/>
    <w:rsid w:val="00840AEA"/>
    <w:rsid w:val="008414B1"/>
    <w:rsid w:val="00841EC7"/>
    <w:rsid w:val="00844F18"/>
    <w:rsid w:val="008456A1"/>
    <w:rsid w:val="00851E00"/>
    <w:rsid w:val="0085340C"/>
    <w:rsid w:val="00855919"/>
    <w:rsid w:val="00863C0A"/>
    <w:rsid w:val="008737AB"/>
    <w:rsid w:val="00880EA0"/>
    <w:rsid w:val="00882C6F"/>
    <w:rsid w:val="00882D0E"/>
    <w:rsid w:val="00885CD7"/>
    <w:rsid w:val="00891D74"/>
    <w:rsid w:val="008934F1"/>
    <w:rsid w:val="00893660"/>
    <w:rsid w:val="008937C5"/>
    <w:rsid w:val="008937E8"/>
    <w:rsid w:val="00895CF4"/>
    <w:rsid w:val="008B5BB3"/>
    <w:rsid w:val="008C252C"/>
    <w:rsid w:val="008C67DB"/>
    <w:rsid w:val="008D6A87"/>
    <w:rsid w:val="008D7363"/>
    <w:rsid w:val="008E04F1"/>
    <w:rsid w:val="008E2077"/>
    <w:rsid w:val="008E323A"/>
    <w:rsid w:val="008F0304"/>
    <w:rsid w:val="008F35E0"/>
    <w:rsid w:val="008F5D35"/>
    <w:rsid w:val="008F6FC4"/>
    <w:rsid w:val="008F75F8"/>
    <w:rsid w:val="00903528"/>
    <w:rsid w:val="009038A2"/>
    <w:rsid w:val="00903C3F"/>
    <w:rsid w:val="009060DA"/>
    <w:rsid w:val="00917F22"/>
    <w:rsid w:val="009237EB"/>
    <w:rsid w:val="00926834"/>
    <w:rsid w:val="009272A3"/>
    <w:rsid w:val="00930CE8"/>
    <w:rsid w:val="00940E24"/>
    <w:rsid w:val="00943A7A"/>
    <w:rsid w:val="00943F25"/>
    <w:rsid w:val="00945A7C"/>
    <w:rsid w:val="00945F8A"/>
    <w:rsid w:val="009514C5"/>
    <w:rsid w:val="0095155C"/>
    <w:rsid w:val="00965A7B"/>
    <w:rsid w:val="00970B10"/>
    <w:rsid w:val="00974009"/>
    <w:rsid w:val="00974866"/>
    <w:rsid w:val="009770EA"/>
    <w:rsid w:val="00977609"/>
    <w:rsid w:val="0098125D"/>
    <w:rsid w:val="00987C43"/>
    <w:rsid w:val="00990C18"/>
    <w:rsid w:val="00992BD0"/>
    <w:rsid w:val="0099513A"/>
    <w:rsid w:val="009B15D2"/>
    <w:rsid w:val="009B26EE"/>
    <w:rsid w:val="009C0378"/>
    <w:rsid w:val="009C5E46"/>
    <w:rsid w:val="009D2093"/>
    <w:rsid w:val="009D56D7"/>
    <w:rsid w:val="009D6CAA"/>
    <w:rsid w:val="009D7DC1"/>
    <w:rsid w:val="009E2FFD"/>
    <w:rsid w:val="009E331A"/>
    <w:rsid w:val="009F1395"/>
    <w:rsid w:val="009F2682"/>
    <w:rsid w:val="009F4094"/>
    <w:rsid w:val="009F7CFF"/>
    <w:rsid w:val="00A00E4D"/>
    <w:rsid w:val="00A01041"/>
    <w:rsid w:val="00A04A72"/>
    <w:rsid w:val="00A13739"/>
    <w:rsid w:val="00A2167A"/>
    <w:rsid w:val="00A3033D"/>
    <w:rsid w:val="00A31D6A"/>
    <w:rsid w:val="00A3364D"/>
    <w:rsid w:val="00A33FC3"/>
    <w:rsid w:val="00A4096C"/>
    <w:rsid w:val="00A40B53"/>
    <w:rsid w:val="00A41FE8"/>
    <w:rsid w:val="00A46C93"/>
    <w:rsid w:val="00A47EDE"/>
    <w:rsid w:val="00A54A8C"/>
    <w:rsid w:val="00A55B93"/>
    <w:rsid w:val="00A56A3F"/>
    <w:rsid w:val="00A63602"/>
    <w:rsid w:val="00A65BDB"/>
    <w:rsid w:val="00A66D9C"/>
    <w:rsid w:val="00A6723C"/>
    <w:rsid w:val="00A674A7"/>
    <w:rsid w:val="00A6799C"/>
    <w:rsid w:val="00A73961"/>
    <w:rsid w:val="00A74FC3"/>
    <w:rsid w:val="00A76A23"/>
    <w:rsid w:val="00A77E75"/>
    <w:rsid w:val="00A86C04"/>
    <w:rsid w:val="00A93226"/>
    <w:rsid w:val="00AA6311"/>
    <w:rsid w:val="00AA656E"/>
    <w:rsid w:val="00AC1EBA"/>
    <w:rsid w:val="00AC4DA8"/>
    <w:rsid w:val="00AC5972"/>
    <w:rsid w:val="00AC7038"/>
    <w:rsid w:val="00AD5594"/>
    <w:rsid w:val="00AD6505"/>
    <w:rsid w:val="00AE35AB"/>
    <w:rsid w:val="00AE790B"/>
    <w:rsid w:val="00B05053"/>
    <w:rsid w:val="00B1239A"/>
    <w:rsid w:val="00B12E01"/>
    <w:rsid w:val="00B21463"/>
    <w:rsid w:val="00B24A1E"/>
    <w:rsid w:val="00B37EB2"/>
    <w:rsid w:val="00B4034D"/>
    <w:rsid w:val="00B417AA"/>
    <w:rsid w:val="00B429D4"/>
    <w:rsid w:val="00B44FC0"/>
    <w:rsid w:val="00B452BA"/>
    <w:rsid w:val="00B46D0B"/>
    <w:rsid w:val="00B47073"/>
    <w:rsid w:val="00B50725"/>
    <w:rsid w:val="00B51A26"/>
    <w:rsid w:val="00B564FA"/>
    <w:rsid w:val="00B6318D"/>
    <w:rsid w:val="00B664FE"/>
    <w:rsid w:val="00B77DDF"/>
    <w:rsid w:val="00B81111"/>
    <w:rsid w:val="00B82733"/>
    <w:rsid w:val="00B84E2D"/>
    <w:rsid w:val="00B871CB"/>
    <w:rsid w:val="00B87B97"/>
    <w:rsid w:val="00B909A9"/>
    <w:rsid w:val="00B931C2"/>
    <w:rsid w:val="00B956F1"/>
    <w:rsid w:val="00B97FD3"/>
    <w:rsid w:val="00BA2037"/>
    <w:rsid w:val="00BA42A8"/>
    <w:rsid w:val="00BA4F91"/>
    <w:rsid w:val="00BB1ECB"/>
    <w:rsid w:val="00BB67AF"/>
    <w:rsid w:val="00BC2476"/>
    <w:rsid w:val="00BC3465"/>
    <w:rsid w:val="00BC7FB2"/>
    <w:rsid w:val="00BD09BE"/>
    <w:rsid w:val="00BD2225"/>
    <w:rsid w:val="00BD2D60"/>
    <w:rsid w:val="00BD3903"/>
    <w:rsid w:val="00BD4187"/>
    <w:rsid w:val="00BD572A"/>
    <w:rsid w:val="00BD68E1"/>
    <w:rsid w:val="00BD78BA"/>
    <w:rsid w:val="00BE087E"/>
    <w:rsid w:val="00BF222A"/>
    <w:rsid w:val="00BF2B12"/>
    <w:rsid w:val="00BF4471"/>
    <w:rsid w:val="00BF466D"/>
    <w:rsid w:val="00C00570"/>
    <w:rsid w:val="00C0624B"/>
    <w:rsid w:val="00C14BFD"/>
    <w:rsid w:val="00C14ED0"/>
    <w:rsid w:val="00C168BB"/>
    <w:rsid w:val="00C3057D"/>
    <w:rsid w:val="00C33C96"/>
    <w:rsid w:val="00C33D55"/>
    <w:rsid w:val="00C50958"/>
    <w:rsid w:val="00C600E8"/>
    <w:rsid w:val="00C60C20"/>
    <w:rsid w:val="00C6142D"/>
    <w:rsid w:val="00C72FF5"/>
    <w:rsid w:val="00C828DC"/>
    <w:rsid w:val="00C8568E"/>
    <w:rsid w:val="00C92CDE"/>
    <w:rsid w:val="00CA5606"/>
    <w:rsid w:val="00CD227F"/>
    <w:rsid w:val="00CE3DD2"/>
    <w:rsid w:val="00CE7011"/>
    <w:rsid w:val="00CF0405"/>
    <w:rsid w:val="00CF1174"/>
    <w:rsid w:val="00CF24A8"/>
    <w:rsid w:val="00CF6A6F"/>
    <w:rsid w:val="00CF7B66"/>
    <w:rsid w:val="00D0366A"/>
    <w:rsid w:val="00D07B2C"/>
    <w:rsid w:val="00D104B1"/>
    <w:rsid w:val="00D11FFA"/>
    <w:rsid w:val="00D12616"/>
    <w:rsid w:val="00D12ADC"/>
    <w:rsid w:val="00D13BEE"/>
    <w:rsid w:val="00D234B2"/>
    <w:rsid w:val="00D24835"/>
    <w:rsid w:val="00D27860"/>
    <w:rsid w:val="00D4061C"/>
    <w:rsid w:val="00D4227E"/>
    <w:rsid w:val="00D423EA"/>
    <w:rsid w:val="00D47B26"/>
    <w:rsid w:val="00D54AC9"/>
    <w:rsid w:val="00D550B8"/>
    <w:rsid w:val="00D619E0"/>
    <w:rsid w:val="00D642D7"/>
    <w:rsid w:val="00D7050B"/>
    <w:rsid w:val="00D71760"/>
    <w:rsid w:val="00D728DD"/>
    <w:rsid w:val="00D901B2"/>
    <w:rsid w:val="00D91B54"/>
    <w:rsid w:val="00D96980"/>
    <w:rsid w:val="00DA00B2"/>
    <w:rsid w:val="00DB19C9"/>
    <w:rsid w:val="00DB4009"/>
    <w:rsid w:val="00DB424F"/>
    <w:rsid w:val="00DC113C"/>
    <w:rsid w:val="00DC4BF7"/>
    <w:rsid w:val="00DC6EDE"/>
    <w:rsid w:val="00DD31FD"/>
    <w:rsid w:val="00DE10C1"/>
    <w:rsid w:val="00DE15D0"/>
    <w:rsid w:val="00DE41FF"/>
    <w:rsid w:val="00DE598A"/>
    <w:rsid w:val="00DF07B0"/>
    <w:rsid w:val="00DF4E17"/>
    <w:rsid w:val="00DF5B64"/>
    <w:rsid w:val="00E06284"/>
    <w:rsid w:val="00E06CFB"/>
    <w:rsid w:val="00E15B39"/>
    <w:rsid w:val="00E16C48"/>
    <w:rsid w:val="00E17453"/>
    <w:rsid w:val="00E17BE2"/>
    <w:rsid w:val="00E17F76"/>
    <w:rsid w:val="00E241C6"/>
    <w:rsid w:val="00E2457E"/>
    <w:rsid w:val="00E247D5"/>
    <w:rsid w:val="00E50988"/>
    <w:rsid w:val="00E53676"/>
    <w:rsid w:val="00E668DC"/>
    <w:rsid w:val="00E67C52"/>
    <w:rsid w:val="00E742A5"/>
    <w:rsid w:val="00E779F2"/>
    <w:rsid w:val="00E8285C"/>
    <w:rsid w:val="00E91F28"/>
    <w:rsid w:val="00E92050"/>
    <w:rsid w:val="00E9304E"/>
    <w:rsid w:val="00E9616E"/>
    <w:rsid w:val="00E96F76"/>
    <w:rsid w:val="00EB36F1"/>
    <w:rsid w:val="00EB50DD"/>
    <w:rsid w:val="00EC255B"/>
    <w:rsid w:val="00EC2AB7"/>
    <w:rsid w:val="00EC42F0"/>
    <w:rsid w:val="00EC4C42"/>
    <w:rsid w:val="00ED0224"/>
    <w:rsid w:val="00ED2BAB"/>
    <w:rsid w:val="00ED4A9E"/>
    <w:rsid w:val="00EE1ED7"/>
    <w:rsid w:val="00EE2D69"/>
    <w:rsid w:val="00EE2DFD"/>
    <w:rsid w:val="00EE4DB9"/>
    <w:rsid w:val="00EE502F"/>
    <w:rsid w:val="00EE5765"/>
    <w:rsid w:val="00EE7307"/>
    <w:rsid w:val="00EF0C03"/>
    <w:rsid w:val="00EF1F69"/>
    <w:rsid w:val="00EF28E2"/>
    <w:rsid w:val="00EF2AD1"/>
    <w:rsid w:val="00EF2D0E"/>
    <w:rsid w:val="00EF3F24"/>
    <w:rsid w:val="00F066FA"/>
    <w:rsid w:val="00F1133B"/>
    <w:rsid w:val="00F134D2"/>
    <w:rsid w:val="00F137B6"/>
    <w:rsid w:val="00F1634D"/>
    <w:rsid w:val="00F22DC1"/>
    <w:rsid w:val="00F268AD"/>
    <w:rsid w:val="00F31774"/>
    <w:rsid w:val="00F330C4"/>
    <w:rsid w:val="00F33612"/>
    <w:rsid w:val="00F346C8"/>
    <w:rsid w:val="00F3675F"/>
    <w:rsid w:val="00F53CD8"/>
    <w:rsid w:val="00F53D2F"/>
    <w:rsid w:val="00F6153B"/>
    <w:rsid w:val="00F6309A"/>
    <w:rsid w:val="00F6674D"/>
    <w:rsid w:val="00F707E4"/>
    <w:rsid w:val="00F717F9"/>
    <w:rsid w:val="00F87063"/>
    <w:rsid w:val="00F93F21"/>
    <w:rsid w:val="00F9780A"/>
    <w:rsid w:val="00FB0D65"/>
    <w:rsid w:val="00FB1787"/>
    <w:rsid w:val="00FC224B"/>
    <w:rsid w:val="00FC3F15"/>
    <w:rsid w:val="00FC6D65"/>
    <w:rsid w:val="00FC7577"/>
    <w:rsid w:val="00FD0A2A"/>
    <w:rsid w:val="00FD2C8B"/>
    <w:rsid w:val="00FD6D5F"/>
    <w:rsid w:val="00FD7513"/>
    <w:rsid w:val="00FE4BB7"/>
    <w:rsid w:val="00FF035C"/>
    <w:rsid w:val="01730582"/>
    <w:rsid w:val="01D96850"/>
    <w:rsid w:val="01FF3BC3"/>
    <w:rsid w:val="023F6BF2"/>
    <w:rsid w:val="034A32CC"/>
    <w:rsid w:val="03AF5D0A"/>
    <w:rsid w:val="044436A8"/>
    <w:rsid w:val="04816726"/>
    <w:rsid w:val="05C55703"/>
    <w:rsid w:val="05EA4B8A"/>
    <w:rsid w:val="06CE625A"/>
    <w:rsid w:val="0828199A"/>
    <w:rsid w:val="0AA12181"/>
    <w:rsid w:val="0B063D48"/>
    <w:rsid w:val="0B6C4E12"/>
    <w:rsid w:val="0C263B0B"/>
    <w:rsid w:val="0CC2607A"/>
    <w:rsid w:val="0D7336B7"/>
    <w:rsid w:val="0E323C2D"/>
    <w:rsid w:val="0F5E2721"/>
    <w:rsid w:val="0F632A7D"/>
    <w:rsid w:val="100E2FD2"/>
    <w:rsid w:val="108D559D"/>
    <w:rsid w:val="137A0C48"/>
    <w:rsid w:val="14871A57"/>
    <w:rsid w:val="15215536"/>
    <w:rsid w:val="152A219C"/>
    <w:rsid w:val="167A39D5"/>
    <w:rsid w:val="1772544D"/>
    <w:rsid w:val="179B3F36"/>
    <w:rsid w:val="189C1D14"/>
    <w:rsid w:val="18BE474B"/>
    <w:rsid w:val="18F5273B"/>
    <w:rsid w:val="190F698A"/>
    <w:rsid w:val="1A187365"/>
    <w:rsid w:val="1A1A1395"/>
    <w:rsid w:val="1AF20311"/>
    <w:rsid w:val="1D5E5B2A"/>
    <w:rsid w:val="1E9A5A5A"/>
    <w:rsid w:val="1ED335C5"/>
    <w:rsid w:val="1ED57301"/>
    <w:rsid w:val="1F0D661F"/>
    <w:rsid w:val="1FE76F9A"/>
    <w:rsid w:val="21222FD3"/>
    <w:rsid w:val="224057D4"/>
    <w:rsid w:val="23056FFB"/>
    <w:rsid w:val="23956F30"/>
    <w:rsid w:val="23F76998"/>
    <w:rsid w:val="27CC57ED"/>
    <w:rsid w:val="280D678A"/>
    <w:rsid w:val="29F72198"/>
    <w:rsid w:val="2C3C27A9"/>
    <w:rsid w:val="2DCF7D59"/>
    <w:rsid w:val="2EF332BB"/>
    <w:rsid w:val="325A036C"/>
    <w:rsid w:val="33504864"/>
    <w:rsid w:val="336435CC"/>
    <w:rsid w:val="33F73D0A"/>
    <w:rsid w:val="340C5B48"/>
    <w:rsid w:val="342C63D3"/>
    <w:rsid w:val="345C6949"/>
    <w:rsid w:val="34700293"/>
    <w:rsid w:val="34995678"/>
    <w:rsid w:val="34A9783B"/>
    <w:rsid w:val="34C6499F"/>
    <w:rsid w:val="35052EAD"/>
    <w:rsid w:val="35867B7C"/>
    <w:rsid w:val="361C12FC"/>
    <w:rsid w:val="37750C97"/>
    <w:rsid w:val="37777675"/>
    <w:rsid w:val="378427CD"/>
    <w:rsid w:val="381C47C8"/>
    <w:rsid w:val="38212CB6"/>
    <w:rsid w:val="388365F5"/>
    <w:rsid w:val="388D1222"/>
    <w:rsid w:val="38CF3CF4"/>
    <w:rsid w:val="39465D07"/>
    <w:rsid w:val="394F3DD4"/>
    <w:rsid w:val="395064D7"/>
    <w:rsid w:val="39A86313"/>
    <w:rsid w:val="39AB7BB1"/>
    <w:rsid w:val="39B90520"/>
    <w:rsid w:val="3A573895"/>
    <w:rsid w:val="3AD719F8"/>
    <w:rsid w:val="3C750566"/>
    <w:rsid w:val="3D3B749E"/>
    <w:rsid w:val="3D540560"/>
    <w:rsid w:val="3E0D3CEF"/>
    <w:rsid w:val="3E5E56F0"/>
    <w:rsid w:val="3E706C67"/>
    <w:rsid w:val="3F78246C"/>
    <w:rsid w:val="3F8C2E43"/>
    <w:rsid w:val="40963A55"/>
    <w:rsid w:val="416F4546"/>
    <w:rsid w:val="41BD33FC"/>
    <w:rsid w:val="43AA2802"/>
    <w:rsid w:val="43E95AAB"/>
    <w:rsid w:val="461B14D5"/>
    <w:rsid w:val="462F3D40"/>
    <w:rsid w:val="46460E12"/>
    <w:rsid w:val="4689065A"/>
    <w:rsid w:val="46A165C4"/>
    <w:rsid w:val="46EC1BF8"/>
    <w:rsid w:val="47543636"/>
    <w:rsid w:val="47D5186F"/>
    <w:rsid w:val="47E031BA"/>
    <w:rsid w:val="48D15FCA"/>
    <w:rsid w:val="4A593993"/>
    <w:rsid w:val="4AC705C3"/>
    <w:rsid w:val="4B9C18DC"/>
    <w:rsid w:val="4D0258E3"/>
    <w:rsid w:val="4D862BD5"/>
    <w:rsid w:val="4E0B180D"/>
    <w:rsid w:val="4E1C0C26"/>
    <w:rsid w:val="4E250428"/>
    <w:rsid w:val="4EF85467"/>
    <w:rsid w:val="4FF050DA"/>
    <w:rsid w:val="50784921"/>
    <w:rsid w:val="518248CF"/>
    <w:rsid w:val="5245699D"/>
    <w:rsid w:val="533B7BD9"/>
    <w:rsid w:val="534C5ACF"/>
    <w:rsid w:val="54144ABE"/>
    <w:rsid w:val="55A621C8"/>
    <w:rsid w:val="566A1F3B"/>
    <w:rsid w:val="57CE3DE7"/>
    <w:rsid w:val="5839608B"/>
    <w:rsid w:val="591F781C"/>
    <w:rsid w:val="59ED1B6B"/>
    <w:rsid w:val="5B78167C"/>
    <w:rsid w:val="5B7B3430"/>
    <w:rsid w:val="5C0F4045"/>
    <w:rsid w:val="5F4B30B6"/>
    <w:rsid w:val="5FBB5DA9"/>
    <w:rsid w:val="5FEF2CC3"/>
    <w:rsid w:val="6035380F"/>
    <w:rsid w:val="61265BEC"/>
    <w:rsid w:val="61687AFF"/>
    <w:rsid w:val="617050B9"/>
    <w:rsid w:val="61FD233B"/>
    <w:rsid w:val="63547DDF"/>
    <w:rsid w:val="63D94643"/>
    <w:rsid w:val="63ED242E"/>
    <w:rsid w:val="64366FB8"/>
    <w:rsid w:val="646D1D84"/>
    <w:rsid w:val="64A3494C"/>
    <w:rsid w:val="6534041A"/>
    <w:rsid w:val="657969EC"/>
    <w:rsid w:val="658E3D60"/>
    <w:rsid w:val="65FF4DF1"/>
    <w:rsid w:val="67242BCD"/>
    <w:rsid w:val="683A44B2"/>
    <w:rsid w:val="685968A7"/>
    <w:rsid w:val="6862220E"/>
    <w:rsid w:val="68FA6C52"/>
    <w:rsid w:val="693957D0"/>
    <w:rsid w:val="6B3D24B0"/>
    <w:rsid w:val="6BDD539E"/>
    <w:rsid w:val="6C252F31"/>
    <w:rsid w:val="6C9458AA"/>
    <w:rsid w:val="6D40301A"/>
    <w:rsid w:val="6D6C0025"/>
    <w:rsid w:val="6F03756C"/>
    <w:rsid w:val="6F353062"/>
    <w:rsid w:val="70135DB1"/>
    <w:rsid w:val="70636768"/>
    <w:rsid w:val="70B347EB"/>
    <w:rsid w:val="723166A8"/>
    <w:rsid w:val="72535A49"/>
    <w:rsid w:val="732750EA"/>
    <w:rsid w:val="73FE47A6"/>
    <w:rsid w:val="74956EB9"/>
    <w:rsid w:val="759B055C"/>
    <w:rsid w:val="75A91E11"/>
    <w:rsid w:val="764566BC"/>
    <w:rsid w:val="76A6628F"/>
    <w:rsid w:val="7734739E"/>
    <w:rsid w:val="77371845"/>
    <w:rsid w:val="77586260"/>
    <w:rsid w:val="77774C77"/>
    <w:rsid w:val="777A6ED5"/>
    <w:rsid w:val="796F00D9"/>
    <w:rsid w:val="79926561"/>
    <w:rsid w:val="7BDF6C6B"/>
    <w:rsid w:val="7C4B5EB0"/>
    <w:rsid w:val="7D041BA2"/>
    <w:rsid w:val="7DF25D9F"/>
    <w:rsid w:val="7DFC41AB"/>
    <w:rsid w:val="7E621A59"/>
    <w:rsid w:val="7E700D95"/>
    <w:rsid w:val="7F957045"/>
    <w:rsid w:val="BD7DD78C"/>
    <w:rsid w:val="BFAFBB59"/>
    <w:rsid w:val="FFDEEB68"/>
    <w:rsid w:val="FFFFB9B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sdException w:qFormat="1" w:unhideWhenUsed="0" w:uiPriority="99" w:semiHidden="0" w:name="heading 3" w:locked="1"/>
    <w:lsdException w:qFormat="1" w:unhideWhenUsed="0" w:uiPriority="99" w:semiHidden="0" w:name="heading 4" w:locked="1"/>
    <w:lsdException w:qFormat="1" w:unhideWhenUsed="0" w:uiPriority="99" w:semiHidden="0" w:name="heading 5" w:locked="1"/>
    <w:lsdException w:qFormat="1" w:unhideWhenUsed="0" w:uiPriority="99" w:semiHidden="0" w:name="heading 6" w:locked="1"/>
    <w:lsdException w:qFormat="1" w:unhideWhenUsed="0" w:uiPriority="99" w:semiHidden="0" w:name="heading 7" w:locked="1"/>
    <w:lsdException w:qFormat="1" w:unhideWhenUsed="0" w:uiPriority="99" w:semiHidden="0" w:name="heading 8" w:locked="1"/>
    <w:lsdException w:qFormat="1" w:unhideWhenUsed="0" w:uiPriority="99"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ocked="1"/>
    <w:lsdException w:qFormat="1" w:unhideWhenUsed="0" w:uiPriority="99" w:name="toc 2" w:locked="1"/>
    <w:lsdException w:qFormat="1" w:unhideWhenUsed="0" w:uiPriority="99" w:name="toc 3" w:locked="1"/>
    <w:lsdException w:unhideWhenUsed="0" w:uiPriority="99" w:name="toc 4" w:locked="1"/>
    <w:lsdException w:qFormat="1" w:unhideWhenUsed="0" w:uiPriority="99" w:name="toc 5" w:locked="1"/>
    <w:lsdException w:qFormat="1" w:unhideWhenUsed="0" w:uiPriority="99" w:name="toc 6" w:locked="1"/>
    <w:lsdException w:qFormat="1" w:unhideWhenUsed="0" w:uiPriority="99" w:name="toc 7" w:locked="1"/>
    <w:lsdException w:qFormat="1" w:unhideWhenUsed="0" w:uiPriority="99" w:name="toc 8" w:locked="1"/>
    <w:lsdException w:qFormat="1" w:unhideWhenUsed="0" w:uiPriority="99" w:name="toc 9" w:locked="1"/>
    <w:lsdException w:qFormat="1" w:unhideWhenUsed="0" w:uiPriority="99" w:semiHidden="0" w:name="Normal Indent"/>
    <w:lsdException w:uiPriority="99" w:name="footnote text" w:locked="1"/>
    <w:lsdException w:qFormat="1" w:unhideWhenUsed="0" w:uiPriority="99" w:name="annotation text"/>
    <w:lsdException w:unhideWhenUsed="0" w:uiPriority="99" w:semiHidden="0" w:name="header"/>
    <w:lsdException w:unhideWhenUsed="0" w:uiPriority="99" w:semiHidden="0" w:name="footer"/>
    <w:lsdException w:uiPriority="99" w:name="index heading" w:locked="1"/>
    <w:lsdException w:qFormat="1" w:unhideWhenUsed="0" w:uiPriority="99" w:semiHidden="0"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8"/>
    <w:qFormat/>
    <w:locked/>
    <w:uiPriority w:val="99"/>
    <w:pPr>
      <w:keepNext/>
      <w:keepLines/>
      <w:spacing w:before="340" w:after="330" w:line="578" w:lineRule="auto"/>
      <w:outlineLvl w:val="0"/>
    </w:pPr>
    <w:rPr>
      <w:b/>
      <w:bCs/>
      <w:kern w:val="44"/>
      <w:sz w:val="44"/>
      <w:szCs w:val="44"/>
    </w:rPr>
  </w:style>
  <w:style w:type="paragraph" w:styleId="4">
    <w:name w:val="heading 2"/>
    <w:basedOn w:val="1"/>
    <w:next w:val="1"/>
    <w:link w:val="39"/>
    <w:qFormat/>
    <w:uiPriority w:val="99"/>
    <w:pPr>
      <w:keepNext/>
      <w:keepLines/>
      <w:spacing w:line="413" w:lineRule="auto"/>
      <w:outlineLvl w:val="1"/>
    </w:pPr>
    <w:rPr>
      <w:rFonts w:ascii="Arial" w:hAnsi="Arial" w:eastAsia="黑体" w:cs="Arial"/>
      <w:b/>
      <w:bCs/>
      <w:sz w:val="24"/>
      <w:szCs w:val="24"/>
    </w:rPr>
  </w:style>
  <w:style w:type="paragraph" w:styleId="5">
    <w:name w:val="heading 3"/>
    <w:basedOn w:val="1"/>
    <w:next w:val="1"/>
    <w:link w:val="40"/>
    <w:qFormat/>
    <w:locked/>
    <w:uiPriority w:val="99"/>
    <w:pPr>
      <w:keepNext/>
      <w:keepLines/>
      <w:spacing w:before="260" w:after="260" w:line="416" w:lineRule="auto"/>
      <w:outlineLvl w:val="2"/>
    </w:pPr>
    <w:rPr>
      <w:b/>
      <w:bCs/>
      <w:sz w:val="32"/>
      <w:szCs w:val="32"/>
    </w:rPr>
  </w:style>
  <w:style w:type="paragraph" w:styleId="6">
    <w:name w:val="heading 4"/>
    <w:basedOn w:val="1"/>
    <w:next w:val="1"/>
    <w:link w:val="41"/>
    <w:qFormat/>
    <w:locked/>
    <w:uiPriority w:val="99"/>
    <w:pPr>
      <w:keepNext/>
      <w:keepLines/>
      <w:widowControl/>
      <w:numPr>
        <w:ilvl w:val="3"/>
        <w:numId w:val="1"/>
      </w:numPr>
      <w:spacing w:before="120" w:after="120" w:line="360" w:lineRule="auto"/>
      <w:outlineLvl w:val="3"/>
    </w:pPr>
    <w:rPr>
      <w:rFonts w:eastAsia="黑体"/>
      <w:b/>
      <w:bCs/>
      <w:sz w:val="28"/>
      <w:szCs w:val="28"/>
    </w:rPr>
  </w:style>
  <w:style w:type="paragraph" w:styleId="7">
    <w:name w:val="heading 5"/>
    <w:basedOn w:val="1"/>
    <w:next w:val="1"/>
    <w:link w:val="42"/>
    <w:qFormat/>
    <w:locked/>
    <w:uiPriority w:val="99"/>
    <w:pPr>
      <w:keepNext/>
      <w:keepLines/>
      <w:spacing w:before="280" w:after="290" w:line="376" w:lineRule="auto"/>
      <w:outlineLvl w:val="4"/>
    </w:pPr>
    <w:rPr>
      <w:b/>
      <w:bCs/>
      <w:sz w:val="28"/>
      <w:szCs w:val="28"/>
    </w:rPr>
  </w:style>
  <w:style w:type="paragraph" w:styleId="8">
    <w:name w:val="heading 6"/>
    <w:basedOn w:val="1"/>
    <w:next w:val="1"/>
    <w:link w:val="43"/>
    <w:qFormat/>
    <w:locked/>
    <w:uiPriority w:val="99"/>
    <w:pPr>
      <w:keepNext/>
      <w:keepLines/>
      <w:spacing w:before="240" w:after="64" w:line="320" w:lineRule="auto"/>
      <w:outlineLvl w:val="5"/>
    </w:pPr>
    <w:rPr>
      <w:rFonts w:ascii="Cambria" w:hAnsi="Cambria" w:cs="Cambria"/>
      <w:b/>
      <w:bCs/>
      <w:sz w:val="24"/>
      <w:szCs w:val="24"/>
    </w:rPr>
  </w:style>
  <w:style w:type="paragraph" w:styleId="9">
    <w:name w:val="heading 7"/>
    <w:basedOn w:val="1"/>
    <w:next w:val="1"/>
    <w:link w:val="44"/>
    <w:qFormat/>
    <w:locked/>
    <w:uiPriority w:val="99"/>
    <w:pPr>
      <w:keepNext/>
      <w:keepLines/>
      <w:spacing w:before="240" w:after="64" w:line="320" w:lineRule="auto"/>
      <w:outlineLvl w:val="6"/>
    </w:pPr>
    <w:rPr>
      <w:b/>
      <w:bCs/>
      <w:sz w:val="24"/>
      <w:szCs w:val="24"/>
    </w:rPr>
  </w:style>
  <w:style w:type="paragraph" w:styleId="10">
    <w:name w:val="heading 8"/>
    <w:basedOn w:val="1"/>
    <w:next w:val="1"/>
    <w:link w:val="45"/>
    <w:qFormat/>
    <w:locked/>
    <w:uiPriority w:val="99"/>
    <w:pPr>
      <w:widowControl/>
      <w:tabs>
        <w:tab w:val="left" w:pos="1440"/>
      </w:tabs>
      <w:spacing w:before="240" w:after="60"/>
      <w:ind w:left="1440" w:hanging="1440"/>
      <w:outlineLvl w:val="7"/>
    </w:pPr>
    <w:rPr>
      <w:rFonts w:eastAsia="PMingLiUfalt"/>
      <w:i/>
      <w:iCs/>
      <w:kern w:val="0"/>
      <w:sz w:val="24"/>
      <w:szCs w:val="24"/>
      <w:lang w:eastAsia="en-US"/>
    </w:rPr>
  </w:style>
  <w:style w:type="paragraph" w:styleId="11">
    <w:name w:val="heading 9"/>
    <w:basedOn w:val="1"/>
    <w:next w:val="1"/>
    <w:link w:val="46"/>
    <w:qFormat/>
    <w:locked/>
    <w:uiPriority w:val="99"/>
    <w:pPr>
      <w:widowControl/>
      <w:tabs>
        <w:tab w:val="left" w:pos="1584"/>
      </w:tabs>
      <w:spacing w:before="240" w:after="60"/>
      <w:ind w:left="1584" w:hanging="1584"/>
      <w:outlineLvl w:val="8"/>
    </w:pPr>
    <w:rPr>
      <w:rFonts w:ascii="Arial" w:hAnsi="Arial" w:eastAsia="PMingLiUfalt" w:cs="Arial"/>
      <w:kern w:val="0"/>
      <w:sz w:val="22"/>
      <w:szCs w:val="22"/>
      <w:lang w:eastAsia="en-US"/>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Cambria" w:hAnsi="Cambria"/>
      <w:b/>
      <w:kern w:val="0"/>
      <w:sz w:val="32"/>
    </w:rPr>
  </w:style>
  <w:style w:type="paragraph" w:styleId="12">
    <w:name w:val="toc 7"/>
    <w:basedOn w:val="1"/>
    <w:next w:val="1"/>
    <w:autoRedefine/>
    <w:semiHidden/>
    <w:qFormat/>
    <w:locked/>
    <w:uiPriority w:val="99"/>
    <w:pPr>
      <w:ind w:left="2520" w:leftChars="1200"/>
    </w:pPr>
    <w:rPr>
      <w:rFonts w:ascii="Calibri" w:hAnsi="Calibri" w:cs="Calibri"/>
    </w:rPr>
  </w:style>
  <w:style w:type="paragraph" w:styleId="13">
    <w:name w:val="Normal Indent"/>
    <w:basedOn w:val="1"/>
    <w:qFormat/>
    <w:uiPriority w:val="99"/>
    <w:pPr>
      <w:ind w:firstLine="200" w:firstLineChars="200"/>
    </w:pPr>
  </w:style>
  <w:style w:type="paragraph" w:styleId="14">
    <w:name w:val="caption"/>
    <w:basedOn w:val="1"/>
    <w:next w:val="1"/>
    <w:link w:val="64"/>
    <w:qFormat/>
    <w:locked/>
    <w:uiPriority w:val="99"/>
    <w:pPr>
      <w:widowControl/>
      <w:spacing w:after="120"/>
    </w:pPr>
    <w:rPr>
      <w:rFonts w:ascii="Book Antiqua" w:hAnsi="Book Antiqua" w:eastAsia="PMingLiUfalt"/>
      <w:b/>
      <w:bCs/>
      <w:kern w:val="0"/>
      <w:sz w:val="20"/>
      <w:szCs w:val="20"/>
      <w:lang w:eastAsia="en-US"/>
    </w:rPr>
  </w:style>
  <w:style w:type="paragraph" w:styleId="15">
    <w:name w:val="annotation text"/>
    <w:basedOn w:val="1"/>
    <w:link w:val="49"/>
    <w:semiHidden/>
    <w:qFormat/>
    <w:uiPriority w:val="99"/>
    <w:pPr>
      <w:jc w:val="left"/>
    </w:pPr>
    <w:rPr>
      <w:sz w:val="24"/>
      <w:szCs w:val="24"/>
    </w:rPr>
  </w:style>
  <w:style w:type="paragraph" w:styleId="16">
    <w:name w:val="Body Text Indent"/>
    <w:basedOn w:val="1"/>
    <w:link w:val="47"/>
    <w:qFormat/>
    <w:uiPriority w:val="99"/>
    <w:pPr>
      <w:ind w:firstLine="615"/>
    </w:pPr>
    <w:rPr>
      <w:rFonts w:eastAsia="黑体"/>
    </w:rPr>
  </w:style>
  <w:style w:type="paragraph" w:styleId="17">
    <w:name w:val="toc 5"/>
    <w:basedOn w:val="1"/>
    <w:next w:val="1"/>
    <w:autoRedefine/>
    <w:semiHidden/>
    <w:qFormat/>
    <w:locked/>
    <w:uiPriority w:val="99"/>
    <w:pPr>
      <w:ind w:left="1680" w:leftChars="800"/>
    </w:pPr>
    <w:rPr>
      <w:rFonts w:ascii="Calibri" w:hAnsi="Calibri" w:cs="Calibri"/>
    </w:rPr>
  </w:style>
  <w:style w:type="paragraph" w:styleId="18">
    <w:name w:val="toc 3"/>
    <w:basedOn w:val="1"/>
    <w:next w:val="1"/>
    <w:autoRedefine/>
    <w:semiHidden/>
    <w:qFormat/>
    <w:locked/>
    <w:uiPriority w:val="99"/>
    <w:pPr>
      <w:ind w:left="840" w:leftChars="400"/>
    </w:pPr>
  </w:style>
  <w:style w:type="paragraph" w:styleId="19">
    <w:name w:val="Plain Text"/>
    <w:basedOn w:val="1"/>
    <w:link w:val="50"/>
    <w:qFormat/>
    <w:uiPriority w:val="99"/>
    <w:rPr>
      <w:rFonts w:ascii="宋体" w:hAnsi="Courier New" w:cs="宋体"/>
    </w:rPr>
  </w:style>
  <w:style w:type="paragraph" w:styleId="20">
    <w:name w:val="toc 8"/>
    <w:basedOn w:val="1"/>
    <w:next w:val="1"/>
    <w:autoRedefine/>
    <w:semiHidden/>
    <w:qFormat/>
    <w:locked/>
    <w:uiPriority w:val="99"/>
    <w:pPr>
      <w:ind w:left="2940" w:leftChars="1400"/>
    </w:pPr>
    <w:rPr>
      <w:rFonts w:ascii="Calibri" w:hAnsi="Calibri" w:cs="Calibri"/>
    </w:rPr>
  </w:style>
  <w:style w:type="paragraph" w:styleId="21">
    <w:name w:val="Date"/>
    <w:basedOn w:val="1"/>
    <w:next w:val="1"/>
    <w:link w:val="51"/>
    <w:qFormat/>
    <w:uiPriority w:val="99"/>
    <w:pPr>
      <w:ind w:left="100" w:leftChars="2500"/>
    </w:pPr>
    <w:rPr>
      <w:kern w:val="0"/>
      <w:sz w:val="24"/>
      <w:szCs w:val="24"/>
    </w:rPr>
  </w:style>
  <w:style w:type="paragraph" w:styleId="22">
    <w:name w:val="Balloon Text"/>
    <w:basedOn w:val="1"/>
    <w:link w:val="52"/>
    <w:semiHidden/>
    <w:qFormat/>
    <w:uiPriority w:val="99"/>
    <w:rPr>
      <w:kern w:val="0"/>
      <w:sz w:val="2"/>
      <w:szCs w:val="2"/>
    </w:rPr>
  </w:style>
  <w:style w:type="paragraph" w:styleId="23">
    <w:name w:val="footer"/>
    <w:basedOn w:val="1"/>
    <w:link w:val="53"/>
    <w:uiPriority w:val="99"/>
    <w:pPr>
      <w:tabs>
        <w:tab w:val="center" w:pos="4153"/>
        <w:tab w:val="right" w:pos="8306"/>
      </w:tabs>
      <w:snapToGrid w:val="0"/>
      <w:jc w:val="left"/>
    </w:pPr>
    <w:rPr>
      <w:sz w:val="18"/>
      <w:szCs w:val="18"/>
    </w:rPr>
  </w:style>
  <w:style w:type="paragraph" w:styleId="24">
    <w:name w:val="header"/>
    <w:basedOn w:val="1"/>
    <w:link w:val="54"/>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semiHidden/>
    <w:qFormat/>
    <w:locked/>
    <w:uiPriority w:val="99"/>
  </w:style>
  <w:style w:type="paragraph" w:styleId="26">
    <w:name w:val="toc 4"/>
    <w:basedOn w:val="1"/>
    <w:next w:val="1"/>
    <w:autoRedefine/>
    <w:semiHidden/>
    <w:locked/>
    <w:uiPriority w:val="99"/>
    <w:pPr>
      <w:ind w:left="1260" w:leftChars="600"/>
    </w:pPr>
    <w:rPr>
      <w:rFonts w:ascii="Calibri" w:hAnsi="Calibri" w:cs="Calibri"/>
    </w:rPr>
  </w:style>
  <w:style w:type="paragraph" w:styleId="27">
    <w:name w:val="toc 6"/>
    <w:basedOn w:val="1"/>
    <w:next w:val="1"/>
    <w:autoRedefine/>
    <w:semiHidden/>
    <w:qFormat/>
    <w:locked/>
    <w:uiPriority w:val="99"/>
    <w:pPr>
      <w:ind w:left="2100" w:leftChars="1000"/>
    </w:pPr>
    <w:rPr>
      <w:rFonts w:ascii="Calibri" w:hAnsi="Calibri" w:cs="Calibri"/>
    </w:rPr>
  </w:style>
  <w:style w:type="paragraph" w:styleId="28">
    <w:name w:val="toc 2"/>
    <w:basedOn w:val="1"/>
    <w:next w:val="1"/>
    <w:autoRedefine/>
    <w:semiHidden/>
    <w:qFormat/>
    <w:locked/>
    <w:uiPriority w:val="99"/>
    <w:pPr>
      <w:ind w:left="420" w:leftChars="200"/>
    </w:pPr>
  </w:style>
  <w:style w:type="paragraph" w:styleId="29">
    <w:name w:val="toc 9"/>
    <w:basedOn w:val="1"/>
    <w:next w:val="1"/>
    <w:autoRedefine/>
    <w:semiHidden/>
    <w:qFormat/>
    <w:locked/>
    <w:uiPriority w:val="99"/>
    <w:pPr>
      <w:ind w:left="3360" w:leftChars="1600"/>
    </w:pPr>
    <w:rPr>
      <w:rFonts w:ascii="Calibri" w:hAnsi="Calibri" w:cs="Calibri"/>
    </w:rPr>
  </w:style>
  <w:style w:type="paragraph" w:styleId="3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1">
    <w:name w:val="annotation subject"/>
    <w:basedOn w:val="15"/>
    <w:next w:val="15"/>
    <w:link w:val="55"/>
    <w:semiHidden/>
    <w:qFormat/>
    <w:uiPriority w:val="99"/>
    <w:rPr>
      <w:b/>
      <w:bCs/>
    </w:rPr>
  </w:style>
  <w:style w:type="paragraph" w:styleId="32">
    <w:name w:val="Body Text First Indent 2"/>
    <w:basedOn w:val="16"/>
    <w:link w:val="48"/>
    <w:qFormat/>
    <w:uiPriority w:val="99"/>
    <w:pPr>
      <w:ind w:firstLine="420" w:firstLineChars="200"/>
    </w:pPr>
  </w:style>
  <w:style w:type="table" w:styleId="34">
    <w:name w:val="Table Grid"/>
    <w:basedOn w:val="3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page number"/>
    <w:basedOn w:val="35"/>
    <w:uiPriority w:val="99"/>
  </w:style>
  <w:style w:type="character" w:styleId="37">
    <w:name w:val="Hyperlink"/>
    <w:basedOn w:val="35"/>
    <w:qFormat/>
    <w:uiPriority w:val="99"/>
    <w:rPr>
      <w:color w:val="auto"/>
      <w:u w:val="single"/>
    </w:rPr>
  </w:style>
  <w:style w:type="character" w:customStyle="1" w:styleId="38">
    <w:name w:val="标题 1 Char"/>
    <w:basedOn w:val="35"/>
    <w:link w:val="3"/>
    <w:qFormat/>
    <w:locked/>
    <w:uiPriority w:val="99"/>
    <w:rPr>
      <w:rFonts w:ascii="Times New Roman" w:hAnsi="Times New Roman" w:eastAsia="宋体" w:cs="Times New Roman"/>
      <w:b/>
      <w:bCs/>
      <w:kern w:val="44"/>
      <w:sz w:val="44"/>
      <w:szCs w:val="44"/>
    </w:rPr>
  </w:style>
  <w:style w:type="character" w:customStyle="1" w:styleId="39">
    <w:name w:val="标题 2 Char"/>
    <w:basedOn w:val="35"/>
    <w:link w:val="4"/>
    <w:qFormat/>
    <w:locked/>
    <w:uiPriority w:val="99"/>
    <w:rPr>
      <w:rFonts w:ascii="Arial" w:hAnsi="Arial" w:eastAsia="黑体" w:cs="Arial"/>
      <w:b/>
      <w:bCs/>
      <w:kern w:val="2"/>
      <w:sz w:val="24"/>
      <w:szCs w:val="24"/>
    </w:rPr>
  </w:style>
  <w:style w:type="character" w:customStyle="1" w:styleId="40">
    <w:name w:val="标题 3 Char"/>
    <w:basedOn w:val="35"/>
    <w:link w:val="5"/>
    <w:qFormat/>
    <w:locked/>
    <w:uiPriority w:val="99"/>
    <w:rPr>
      <w:rFonts w:ascii="Times New Roman" w:hAnsi="Times New Roman" w:eastAsia="宋体" w:cs="Times New Roman"/>
      <w:b/>
      <w:bCs/>
      <w:kern w:val="2"/>
      <w:sz w:val="32"/>
      <w:szCs w:val="32"/>
    </w:rPr>
  </w:style>
  <w:style w:type="character" w:customStyle="1" w:styleId="41">
    <w:name w:val="标题 4 Char"/>
    <w:basedOn w:val="35"/>
    <w:link w:val="6"/>
    <w:qFormat/>
    <w:locked/>
    <w:uiPriority w:val="99"/>
    <w:rPr>
      <w:rFonts w:ascii="Times New Roman" w:hAnsi="Times New Roman" w:eastAsia="黑体" w:cs="Times New Roman"/>
      <w:b/>
      <w:bCs/>
      <w:kern w:val="2"/>
      <w:sz w:val="28"/>
      <w:szCs w:val="28"/>
    </w:rPr>
  </w:style>
  <w:style w:type="character" w:customStyle="1" w:styleId="42">
    <w:name w:val="标题 5 Char"/>
    <w:basedOn w:val="35"/>
    <w:link w:val="7"/>
    <w:qFormat/>
    <w:locked/>
    <w:uiPriority w:val="99"/>
    <w:rPr>
      <w:rFonts w:ascii="Times New Roman" w:hAnsi="Times New Roman" w:eastAsia="宋体" w:cs="Times New Roman"/>
      <w:b/>
      <w:bCs/>
      <w:kern w:val="2"/>
      <w:sz w:val="28"/>
      <w:szCs w:val="28"/>
    </w:rPr>
  </w:style>
  <w:style w:type="character" w:customStyle="1" w:styleId="43">
    <w:name w:val="标题 6 Char"/>
    <w:basedOn w:val="35"/>
    <w:link w:val="8"/>
    <w:qFormat/>
    <w:locked/>
    <w:uiPriority w:val="99"/>
    <w:rPr>
      <w:rFonts w:ascii="Cambria" w:hAnsi="Cambria" w:eastAsia="宋体" w:cs="Cambria"/>
      <w:b/>
      <w:bCs/>
      <w:kern w:val="2"/>
      <w:sz w:val="24"/>
      <w:szCs w:val="24"/>
    </w:rPr>
  </w:style>
  <w:style w:type="character" w:customStyle="1" w:styleId="44">
    <w:name w:val="标题 7 Char"/>
    <w:basedOn w:val="35"/>
    <w:link w:val="9"/>
    <w:qFormat/>
    <w:locked/>
    <w:uiPriority w:val="99"/>
    <w:rPr>
      <w:rFonts w:ascii="Times New Roman" w:hAnsi="Times New Roman" w:eastAsia="宋体" w:cs="Times New Roman"/>
      <w:b/>
      <w:bCs/>
      <w:kern w:val="2"/>
      <w:sz w:val="24"/>
      <w:szCs w:val="24"/>
    </w:rPr>
  </w:style>
  <w:style w:type="character" w:customStyle="1" w:styleId="45">
    <w:name w:val="标题 8 Char"/>
    <w:basedOn w:val="35"/>
    <w:link w:val="10"/>
    <w:qFormat/>
    <w:locked/>
    <w:uiPriority w:val="99"/>
    <w:rPr>
      <w:rFonts w:ascii="Times New Roman" w:hAnsi="Times New Roman" w:eastAsia="PMingLiUfalt" w:cs="Times New Roman"/>
      <w:i/>
      <w:iCs/>
      <w:sz w:val="24"/>
      <w:szCs w:val="24"/>
      <w:lang w:eastAsia="en-US"/>
    </w:rPr>
  </w:style>
  <w:style w:type="character" w:customStyle="1" w:styleId="46">
    <w:name w:val="标题 9 Char"/>
    <w:basedOn w:val="35"/>
    <w:link w:val="11"/>
    <w:qFormat/>
    <w:locked/>
    <w:uiPriority w:val="99"/>
    <w:rPr>
      <w:rFonts w:ascii="Arial" w:hAnsi="Arial" w:eastAsia="PMingLiUfalt" w:cs="Arial"/>
      <w:sz w:val="22"/>
      <w:szCs w:val="22"/>
      <w:lang w:eastAsia="en-US"/>
    </w:rPr>
  </w:style>
  <w:style w:type="character" w:customStyle="1" w:styleId="47">
    <w:name w:val="正文文本缩进 Char"/>
    <w:basedOn w:val="35"/>
    <w:link w:val="16"/>
    <w:semiHidden/>
    <w:qFormat/>
    <w:locked/>
    <w:uiPriority w:val="99"/>
    <w:rPr>
      <w:sz w:val="21"/>
      <w:szCs w:val="21"/>
    </w:rPr>
  </w:style>
  <w:style w:type="character" w:customStyle="1" w:styleId="48">
    <w:name w:val="正文首行缩进 2 Char"/>
    <w:basedOn w:val="47"/>
    <w:link w:val="32"/>
    <w:semiHidden/>
    <w:qFormat/>
    <w:locked/>
    <w:uiPriority w:val="99"/>
  </w:style>
  <w:style w:type="character" w:customStyle="1" w:styleId="49">
    <w:name w:val="批注文字 Char"/>
    <w:basedOn w:val="35"/>
    <w:link w:val="15"/>
    <w:semiHidden/>
    <w:qFormat/>
    <w:locked/>
    <w:uiPriority w:val="99"/>
    <w:rPr>
      <w:rFonts w:ascii="Times New Roman" w:hAnsi="Times New Roman" w:eastAsia="宋体" w:cs="Times New Roman"/>
      <w:kern w:val="2"/>
      <w:sz w:val="24"/>
      <w:szCs w:val="24"/>
    </w:rPr>
  </w:style>
  <w:style w:type="character" w:customStyle="1" w:styleId="50">
    <w:name w:val="纯文本 Char"/>
    <w:basedOn w:val="35"/>
    <w:link w:val="19"/>
    <w:qFormat/>
    <w:locked/>
    <w:uiPriority w:val="99"/>
    <w:rPr>
      <w:rFonts w:ascii="宋体" w:hAnsi="Courier New" w:cs="宋体"/>
      <w:kern w:val="2"/>
      <w:sz w:val="21"/>
      <w:szCs w:val="21"/>
    </w:rPr>
  </w:style>
  <w:style w:type="character" w:customStyle="1" w:styleId="51">
    <w:name w:val="日期 Char"/>
    <w:basedOn w:val="35"/>
    <w:link w:val="21"/>
    <w:semiHidden/>
    <w:qFormat/>
    <w:locked/>
    <w:uiPriority w:val="99"/>
    <w:rPr>
      <w:sz w:val="24"/>
      <w:szCs w:val="24"/>
    </w:rPr>
  </w:style>
  <w:style w:type="character" w:customStyle="1" w:styleId="52">
    <w:name w:val="批注框文本 Char"/>
    <w:basedOn w:val="35"/>
    <w:link w:val="22"/>
    <w:semiHidden/>
    <w:qFormat/>
    <w:locked/>
    <w:uiPriority w:val="99"/>
    <w:rPr>
      <w:sz w:val="2"/>
      <w:szCs w:val="2"/>
    </w:rPr>
  </w:style>
  <w:style w:type="character" w:customStyle="1" w:styleId="53">
    <w:name w:val="页脚 Char"/>
    <w:basedOn w:val="35"/>
    <w:link w:val="23"/>
    <w:locked/>
    <w:uiPriority w:val="99"/>
    <w:rPr>
      <w:kern w:val="2"/>
      <w:sz w:val="18"/>
      <w:szCs w:val="18"/>
    </w:rPr>
  </w:style>
  <w:style w:type="character" w:customStyle="1" w:styleId="54">
    <w:name w:val="页眉 Char"/>
    <w:basedOn w:val="35"/>
    <w:link w:val="24"/>
    <w:qFormat/>
    <w:locked/>
    <w:uiPriority w:val="99"/>
    <w:rPr>
      <w:kern w:val="2"/>
      <w:sz w:val="18"/>
      <w:szCs w:val="18"/>
    </w:rPr>
  </w:style>
  <w:style w:type="character" w:customStyle="1" w:styleId="55">
    <w:name w:val="批注主题 Char"/>
    <w:basedOn w:val="49"/>
    <w:link w:val="31"/>
    <w:semiHidden/>
    <w:qFormat/>
    <w:locked/>
    <w:uiPriority w:val="99"/>
    <w:rPr>
      <w:b/>
      <w:bCs/>
    </w:rPr>
  </w:style>
  <w:style w:type="paragraph" w:customStyle="1" w:styleId="56">
    <w:name w:val="Char Char Char Char1"/>
    <w:basedOn w:val="1"/>
    <w:qFormat/>
    <w:uiPriority w:val="99"/>
    <w:pPr>
      <w:spacing w:line="360" w:lineRule="auto"/>
      <w:ind w:firstLine="200" w:firstLineChars="200"/>
    </w:pPr>
    <w:rPr>
      <w:rFonts w:ascii="Calibri" w:hAnsi="Calibri" w:eastAsia="仿宋_GB2312" w:cs="Calibri"/>
      <w:sz w:val="32"/>
      <w:szCs w:val="32"/>
    </w:rPr>
  </w:style>
  <w:style w:type="paragraph" w:styleId="57">
    <w:name w:val="List Paragraph"/>
    <w:basedOn w:val="1"/>
    <w:link w:val="58"/>
    <w:qFormat/>
    <w:uiPriority w:val="99"/>
    <w:pPr>
      <w:ind w:firstLine="420" w:firstLineChars="200"/>
    </w:pPr>
    <w:rPr>
      <w:sz w:val="22"/>
      <w:szCs w:val="22"/>
    </w:rPr>
  </w:style>
  <w:style w:type="character" w:customStyle="1" w:styleId="58">
    <w:name w:val="列出段落 Char"/>
    <w:link w:val="57"/>
    <w:locked/>
    <w:uiPriority w:val="99"/>
    <w:rPr>
      <w:rFonts w:eastAsia="宋体"/>
      <w:kern w:val="2"/>
      <w:sz w:val="22"/>
      <w:szCs w:val="22"/>
    </w:rPr>
  </w:style>
  <w:style w:type="paragraph" w:customStyle="1" w:styleId="59">
    <w:name w:val="0"/>
    <w:basedOn w:val="1"/>
    <w:uiPriority w:val="99"/>
    <w:pPr>
      <w:widowControl/>
      <w:snapToGrid w:val="0"/>
    </w:pPr>
    <w:rPr>
      <w:rFonts w:eastAsia="仿宋_GB2312"/>
      <w:kern w:val="0"/>
      <w:sz w:val="32"/>
      <w:szCs w:val="32"/>
    </w:rPr>
  </w:style>
  <w:style w:type="paragraph" w:customStyle="1" w:styleId="60">
    <w:name w:val="Char1"/>
    <w:basedOn w:val="1"/>
    <w:qFormat/>
    <w:uiPriority w:val="99"/>
    <w:rPr>
      <w:rFonts w:ascii="仿宋_GB2312" w:eastAsia="Times New Roman" w:cs="仿宋_GB2312"/>
      <w:b/>
      <w:bCs/>
      <w:sz w:val="32"/>
      <w:szCs w:val="32"/>
    </w:rPr>
  </w:style>
  <w:style w:type="paragraph" w:customStyle="1" w:styleId="61">
    <w:name w:val="TOC 标题1"/>
    <w:basedOn w:val="3"/>
    <w:next w:val="1"/>
    <w:qFormat/>
    <w:uiPriority w:val="99"/>
    <w:pPr>
      <w:widowControl/>
      <w:spacing w:before="240" w:after="0" w:line="259" w:lineRule="auto"/>
      <w:jc w:val="left"/>
      <w:outlineLvl w:val="9"/>
    </w:pPr>
    <w:rPr>
      <w:rFonts w:ascii="Calibri Light" w:hAnsi="Calibri Light" w:cs="Calibri Light"/>
      <w:b w:val="0"/>
      <w:bCs w:val="0"/>
      <w:color w:val="2E74B5"/>
      <w:kern w:val="0"/>
      <w:sz w:val="32"/>
      <w:szCs w:val="32"/>
    </w:rPr>
  </w:style>
  <w:style w:type="character" w:customStyle="1" w:styleId="62">
    <w:name w:val="正文内容 Char"/>
    <w:link w:val="63"/>
    <w:locked/>
    <w:uiPriority w:val="99"/>
    <w:rPr>
      <w:rFonts w:eastAsia="仿宋"/>
      <w:sz w:val="28"/>
      <w:szCs w:val="28"/>
      <w:lang w:val="zh-CN"/>
    </w:rPr>
  </w:style>
  <w:style w:type="paragraph" w:customStyle="1" w:styleId="63">
    <w:name w:val="正文内容"/>
    <w:basedOn w:val="1"/>
    <w:link w:val="62"/>
    <w:qFormat/>
    <w:uiPriority w:val="99"/>
    <w:pPr>
      <w:adjustRightInd w:val="0"/>
      <w:spacing w:line="360" w:lineRule="auto"/>
      <w:ind w:firstLine="200" w:firstLineChars="200"/>
    </w:pPr>
    <w:rPr>
      <w:rFonts w:eastAsia="仿宋"/>
      <w:kern w:val="0"/>
      <w:sz w:val="28"/>
      <w:szCs w:val="28"/>
      <w:lang w:val="zh-CN"/>
    </w:rPr>
  </w:style>
  <w:style w:type="character" w:customStyle="1" w:styleId="64">
    <w:name w:val="题注 Char"/>
    <w:link w:val="14"/>
    <w:qFormat/>
    <w:locked/>
    <w:uiPriority w:val="99"/>
    <w:rPr>
      <w:rFonts w:ascii="Book Antiqua" w:hAnsi="Book Antiqua" w:eastAsia="PMingLiUfalt" w:cs="Book Antiqua"/>
      <w:b/>
      <w:bCs/>
      <w:lang w:eastAsia="en-US"/>
    </w:rPr>
  </w:style>
  <w:style w:type="character" w:customStyle="1" w:styleId="65">
    <w:name w:val="正文1 Char Char"/>
    <w:link w:val="66"/>
    <w:locked/>
    <w:uiPriority w:val="99"/>
    <w:rPr>
      <w:sz w:val="21"/>
      <w:szCs w:val="21"/>
    </w:rPr>
  </w:style>
  <w:style w:type="paragraph" w:customStyle="1" w:styleId="66">
    <w:name w:val="正文1"/>
    <w:basedOn w:val="1"/>
    <w:link w:val="65"/>
    <w:qFormat/>
    <w:uiPriority w:val="99"/>
    <w:pPr>
      <w:widowControl/>
      <w:spacing w:line="360" w:lineRule="auto"/>
      <w:ind w:left="360" w:firstLine="420"/>
      <w:jc w:val="left"/>
    </w:pPr>
    <w:rPr>
      <w:kern w:val="0"/>
    </w:rPr>
  </w:style>
  <w:style w:type="paragraph" w:customStyle="1" w:styleId="67">
    <w:name w:val="正文 主体"/>
    <w:basedOn w:val="1"/>
    <w:link w:val="68"/>
    <w:qFormat/>
    <w:uiPriority w:val="99"/>
    <w:pPr>
      <w:spacing w:line="360" w:lineRule="auto"/>
      <w:ind w:firstLine="480" w:firstLineChars="200"/>
      <w:jc w:val="left"/>
    </w:pPr>
    <w:rPr>
      <w:rFonts w:ascii="微软雅黑" w:eastAsia="微软雅黑"/>
      <w:kern w:val="0"/>
      <w:sz w:val="24"/>
      <w:szCs w:val="24"/>
    </w:rPr>
  </w:style>
  <w:style w:type="character" w:customStyle="1" w:styleId="68">
    <w:name w:val="正文 主体 字符"/>
    <w:link w:val="67"/>
    <w:qFormat/>
    <w:locked/>
    <w:uiPriority w:val="99"/>
    <w:rPr>
      <w:rFonts w:ascii="微软雅黑" w:eastAsia="微软雅黑" w:cs="微软雅黑"/>
      <w:sz w:val="24"/>
      <w:szCs w:val="24"/>
    </w:rPr>
  </w:style>
  <w:style w:type="character" w:customStyle="1" w:styleId="69">
    <w:name w:val="bg_zw Char"/>
    <w:link w:val="70"/>
    <w:locked/>
    <w:uiPriority w:val="99"/>
    <w:rPr>
      <w:rFonts w:ascii="宋体" w:hAnsi="Courier New" w:eastAsia="仿宋_GB2312" w:cs="宋体"/>
      <w:sz w:val="28"/>
      <w:szCs w:val="28"/>
    </w:rPr>
  </w:style>
  <w:style w:type="paragraph" w:customStyle="1" w:styleId="70">
    <w:name w:val="bg_zw"/>
    <w:basedOn w:val="1"/>
    <w:next w:val="1"/>
    <w:link w:val="69"/>
    <w:uiPriority w:val="99"/>
    <w:pPr>
      <w:widowControl/>
      <w:spacing w:line="360" w:lineRule="auto"/>
      <w:ind w:firstLine="200" w:firstLineChars="200"/>
    </w:pPr>
    <w:rPr>
      <w:rFonts w:ascii="宋体" w:hAnsi="Courier New" w:eastAsia="仿宋_GB2312"/>
      <w:kern w:val="0"/>
      <w:sz w:val="28"/>
      <w:szCs w:val="28"/>
    </w:rPr>
  </w:style>
  <w:style w:type="paragraph" w:customStyle="1" w:styleId="71">
    <w:name w:val="1级标题"/>
    <w:basedOn w:val="3"/>
    <w:qFormat/>
    <w:uiPriority w:val="99"/>
    <w:pPr>
      <w:spacing w:before="120" w:after="120" w:line="360" w:lineRule="auto"/>
      <w:ind w:left="1985" w:right="27" w:rightChars="13"/>
      <w:jc w:val="center"/>
    </w:pPr>
    <w:rPr>
      <w:lang w:val="zh-CN"/>
    </w:rPr>
  </w:style>
  <w:style w:type="paragraph" w:customStyle="1" w:styleId="72">
    <w:name w:val="2 级标题"/>
    <w:basedOn w:val="4"/>
    <w:next w:val="63"/>
    <w:link w:val="73"/>
    <w:uiPriority w:val="99"/>
    <w:pPr>
      <w:numPr>
        <w:ilvl w:val="1"/>
        <w:numId w:val="2"/>
      </w:numPr>
      <w:wordWrap w:val="0"/>
      <w:adjustRightInd w:val="0"/>
      <w:spacing w:before="120" w:after="120" w:line="360" w:lineRule="auto"/>
      <w:ind w:right="13" w:rightChars="13"/>
      <w:jc w:val="left"/>
    </w:pPr>
    <w:rPr>
      <w:rFonts w:ascii="Times New Roman" w:hAnsi="Times New Roman" w:eastAsia="仿宋" w:cs="Times New Roman"/>
      <w:kern w:val="0"/>
      <w:sz w:val="32"/>
      <w:szCs w:val="32"/>
      <w:lang w:val="zh-CN"/>
    </w:rPr>
  </w:style>
  <w:style w:type="character" w:customStyle="1" w:styleId="73">
    <w:name w:val="2 级标题 Char"/>
    <w:link w:val="72"/>
    <w:locked/>
    <w:uiPriority w:val="99"/>
    <w:rPr>
      <w:rFonts w:ascii="Times New Roman" w:hAnsi="Times New Roman" w:eastAsia="仿宋" w:cs="Times New Roman"/>
      <w:b/>
      <w:bCs/>
      <w:sz w:val="32"/>
      <w:szCs w:val="32"/>
      <w:lang w:val="zh-CN"/>
    </w:rPr>
  </w:style>
  <w:style w:type="paragraph" w:customStyle="1" w:styleId="74">
    <w:name w:val="3 级标题"/>
    <w:basedOn w:val="5"/>
    <w:next w:val="63"/>
    <w:link w:val="75"/>
    <w:qFormat/>
    <w:uiPriority w:val="99"/>
    <w:pPr>
      <w:numPr>
        <w:ilvl w:val="2"/>
        <w:numId w:val="2"/>
      </w:numPr>
      <w:wordWrap w:val="0"/>
      <w:adjustRightInd w:val="0"/>
      <w:spacing w:before="120" w:after="120" w:line="360" w:lineRule="auto"/>
      <w:ind w:right="27" w:rightChars="13"/>
      <w:jc w:val="left"/>
    </w:pPr>
    <w:rPr>
      <w:rFonts w:eastAsia="仿宋"/>
      <w:sz w:val="28"/>
      <w:szCs w:val="28"/>
      <w:lang w:val="zh-CN"/>
    </w:rPr>
  </w:style>
  <w:style w:type="character" w:customStyle="1" w:styleId="75">
    <w:name w:val="3 级标题 Char"/>
    <w:link w:val="74"/>
    <w:qFormat/>
    <w:locked/>
    <w:uiPriority w:val="99"/>
    <w:rPr>
      <w:rFonts w:ascii="Times New Roman" w:hAnsi="Times New Roman" w:eastAsia="仿宋" w:cs="Times New Roman"/>
      <w:b/>
      <w:bCs/>
      <w:kern w:val="2"/>
      <w:sz w:val="28"/>
      <w:szCs w:val="28"/>
      <w:lang w:val="zh-CN"/>
    </w:rPr>
  </w:style>
  <w:style w:type="paragraph" w:customStyle="1" w:styleId="76">
    <w:name w:val="4 级标题"/>
    <w:basedOn w:val="6"/>
    <w:next w:val="63"/>
    <w:link w:val="77"/>
    <w:qFormat/>
    <w:uiPriority w:val="99"/>
    <w:pPr>
      <w:widowControl w:val="0"/>
      <w:numPr>
        <w:numId w:val="2"/>
      </w:numPr>
      <w:tabs>
        <w:tab w:val="left" w:pos="864"/>
      </w:tabs>
      <w:wordWrap w:val="0"/>
      <w:adjustRightInd w:val="0"/>
      <w:ind w:right="13" w:rightChars="13"/>
      <w:jc w:val="left"/>
    </w:pPr>
    <w:rPr>
      <w:rFonts w:eastAsia="仿宋"/>
      <w:lang w:val="zh-CN"/>
    </w:rPr>
  </w:style>
  <w:style w:type="character" w:customStyle="1" w:styleId="77">
    <w:name w:val="4 级标题 Char"/>
    <w:link w:val="76"/>
    <w:qFormat/>
    <w:locked/>
    <w:uiPriority w:val="99"/>
    <w:rPr>
      <w:rFonts w:ascii="Times New Roman" w:hAnsi="Times New Roman" w:eastAsia="仿宋" w:cs="Times New Roman"/>
      <w:b/>
      <w:bCs/>
      <w:kern w:val="2"/>
      <w:sz w:val="28"/>
      <w:szCs w:val="28"/>
      <w:lang w:val="zh-CN"/>
    </w:rPr>
  </w:style>
  <w:style w:type="paragraph" w:customStyle="1" w:styleId="78">
    <w:name w:val="5 级标题"/>
    <w:basedOn w:val="7"/>
    <w:next w:val="63"/>
    <w:link w:val="79"/>
    <w:uiPriority w:val="99"/>
    <w:pPr>
      <w:numPr>
        <w:ilvl w:val="4"/>
        <w:numId w:val="2"/>
      </w:numPr>
      <w:wordWrap w:val="0"/>
      <w:adjustRightInd w:val="0"/>
      <w:spacing w:before="120" w:after="120" w:line="360" w:lineRule="auto"/>
      <w:ind w:right="27" w:rightChars="13"/>
      <w:jc w:val="left"/>
    </w:pPr>
    <w:rPr>
      <w:rFonts w:eastAsia="仿宋"/>
      <w:lang w:val="zh-CN"/>
    </w:rPr>
  </w:style>
  <w:style w:type="character" w:customStyle="1" w:styleId="79">
    <w:name w:val="5 级标题 Char"/>
    <w:link w:val="78"/>
    <w:locked/>
    <w:uiPriority w:val="99"/>
    <w:rPr>
      <w:rFonts w:ascii="Times New Roman" w:hAnsi="Times New Roman" w:eastAsia="仿宋" w:cs="Times New Roman"/>
      <w:b/>
      <w:bCs/>
      <w:kern w:val="2"/>
      <w:sz w:val="28"/>
      <w:szCs w:val="28"/>
      <w:lang w:val="zh-CN"/>
    </w:rPr>
  </w:style>
  <w:style w:type="paragraph" w:customStyle="1" w:styleId="80">
    <w:name w:val="6 级标题"/>
    <w:basedOn w:val="8"/>
    <w:next w:val="63"/>
    <w:uiPriority w:val="99"/>
    <w:pPr>
      <w:numPr>
        <w:ilvl w:val="5"/>
        <w:numId w:val="2"/>
      </w:numPr>
      <w:wordWrap w:val="0"/>
      <w:adjustRightInd w:val="0"/>
      <w:spacing w:before="120" w:after="120" w:line="360" w:lineRule="auto"/>
      <w:ind w:right="13" w:rightChars="13"/>
      <w:jc w:val="left"/>
    </w:pPr>
    <w:rPr>
      <w:rFonts w:ascii="Times New Roman" w:hAnsi="Times New Roman" w:cs="Times New Roman"/>
      <w:lang w:val="zh-CN"/>
    </w:rPr>
  </w:style>
  <w:style w:type="paragraph" w:customStyle="1" w:styleId="81">
    <w:name w:val="7 级标题"/>
    <w:basedOn w:val="9"/>
    <w:next w:val="63"/>
    <w:uiPriority w:val="99"/>
    <w:pPr>
      <w:tabs>
        <w:tab w:val="left" w:pos="1296"/>
      </w:tabs>
      <w:wordWrap w:val="0"/>
      <w:adjustRightInd w:val="0"/>
      <w:spacing w:before="120" w:after="120" w:line="360" w:lineRule="auto"/>
      <w:ind w:left="1296" w:right="13" w:rightChars="13" w:hanging="1296"/>
      <w:jc w:val="left"/>
    </w:pPr>
    <w:rPr>
      <w:lang w:val="zh-CN"/>
    </w:rPr>
  </w:style>
  <w:style w:type="paragraph" w:customStyle="1" w:styleId="82">
    <w:name w:val="8 级标题"/>
    <w:basedOn w:val="10"/>
    <w:next w:val="63"/>
    <w:uiPriority w:val="99"/>
    <w:pPr>
      <w:keepNext/>
      <w:keepLines/>
      <w:widowControl w:val="0"/>
      <w:wordWrap w:val="0"/>
      <w:adjustRightInd w:val="0"/>
      <w:spacing w:before="120" w:after="120" w:line="360" w:lineRule="auto"/>
      <w:ind w:right="13" w:rightChars="13"/>
      <w:jc w:val="left"/>
    </w:pPr>
    <w:rPr>
      <w:rFonts w:eastAsia="宋体"/>
      <w:b/>
      <w:bCs/>
      <w:i w:val="0"/>
      <w:iCs w:val="0"/>
      <w:kern w:val="2"/>
      <w:lang w:val="zh-CN" w:eastAsia="zh-CN"/>
    </w:rPr>
  </w:style>
  <w:style w:type="paragraph" w:customStyle="1" w:styleId="83">
    <w:name w:val="9 级标题"/>
    <w:basedOn w:val="11"/>
    <w:uiPriority w:val="99"/>
    <w:pPr>
      <w:keepNext/>
      <w:keepLines/>
      <w:widowControl w:val="0"/>
      <w:numPr>
        <w:ilvl w:val="8"/>
        <w:numId w:val="2"/>
      </w:numPr>
      <w:wordWrap w:val="0"/>
      <w:adjustRightInd w:val="0"/>
      <w:spacing w:before="120" w:after="120" w:line="360" w:lineRule="auto"/>
      <w:ind w:right="13" w:rightChars="13"/>
      <w:jc w:val="left"/>
    </w:pPr>
    <w:rPr>
      <w:rFonts w:ascii="Times New Roman" w:hAnsi="Times New Roman" w:eastAsia="宋体" w:cs="Times New Roman"/>
      <w:b/>
      <w:bCs/>
      <w:kern w:val="2"/>
      <w:sz w:val="24"/>
      <w:szCs w:val="24"/>
      <w:lang w:val="zh-CN" w:eastAsia="zh-CN"/>
    </w:rPr>
  </w:style>
  <w:style w:type="paragraph" w:customStyle="1" w:styleId="84">
    <w:name w:val="我的正文1"/>
    <w:basedOn w:val="1"/>
    <w:link w:val="85"/>
    <w:qFormat/>
    <w:uiPriority w:val="99"/>
    <w:pPr>
      <w:widowControl/>
      <w:adjustRightInd w:val="0"/>
      <w:snapToGrid w:val="0"/>
      <w:spacing w:line="360" w:lineRule="auto"/>
      <w:ind w:firstLine="200" w:firstLineChars="200"/>
      <w:jc w:val="left"/>
    </w:pPr>
    <w:rPr>
      <w:rFonts w:eastAsia="仿宋"/>
      <w:sz w:val="22"/>
      <w:szCs w:val="22"/>
    </w:rPr>
  </w:style>
  <w:style w:type="character" w:customStyle="1" w:styleId="85">
    <w:name w:val="我的正文1 字符"/>
    <w:link w:val="84"/>
    <w:locked/>
    <w:uiPriority w:val="99"/>
    <w:rPr>
      <w:rFonts w:ascii="Times New Roman" w:hAnsi="Times New Roman" w:eastAsia="仿宋" w:cs="Times New Roman"/>
      <w:kern w:val="2"/>
      <w:sz w:val="22"/>
      <w:szCs w:val="22"/>
    </w:rPr>
  </w:style>
  <w:style w:type="paragraph" w:customStyle="1" w:styleId="86">
    <w:name w:val="表内文字"/>
    <w:basedOn w:val="1"/>
    <w:uiPriority w:val="99"/>
    <w:pPr>
      <w:adjustRightInd w:val="0"/>
      <w:snapToGrid w:val="0"/>
      <w:spacing w:line="360" w:lineRule="auto"/>
      <w:jc w:val="left"/>
    </w:pPr>
  </w:style>
  <w:style w:type="paragraph" w:customStyle="1" w:styleId="87">
    <w:name w:val="表标题"/>
    <w:basedOn w:val="1"/>
    <w:next w:val="1"/>
    <w:uiPriority w:val="99"/>
    <w:pPr>
      <w:adjustRightInd w:val="0"/>
      <w:spacing w:line="360" w:lineRule="auto"/>
      <w:jc w:val="center"/>
    </w:pPr>
    <w:rPr>
      <w:b/>
      <w:bCs/>
    </w:rPr>
  </w:style>
  <w:style w:type="paragraph" w:customStyle="1" w:styleId="88">
    <w:name w:val="DG正文"/>
    <w:basedOn w:val="1"/>
    <w:qFormat/>
    <w:uiPriority w:val="99"/>
    <w:pPr>
      <w:widowControl/>
      <w:spacing w:line="360" w:lineRule="auto"/>
      <w:ind w:right="142" w:firstLine="640"/>
      <w:jc w:val="left"/>
    </w:pPr>
    <w:rPr>
      <w:rFonts w:ascii="Calibri" w:hAnsi="Calibri" w:cs="Calibri"/>
      <w:kern w:val="0"/>
      <w:sz w:val="24"/>
      <w:szCs w:val="24"/>
    </w:rPr>
  </w:style>
  <w:style w:type="character" w:customStyle="1" w:styleId="89">
    <w:name w:val="font61"/>
    <w:basedOn w:val="35"/>
    <w:uiPriority w:val="99"/>
    <w:rPr>
      <w:rFonts w:ascii="宋体" w:hAnsi="宋体" w:eastAsia="宋体" w:cs="宋体"/>
      <w:color w:val="000000"/>
      <w:sz w:val="21"/>
      <w:szCs w:val="21"/>
      <w:u w:val="none"/>
    </w:rPr>
  </w:style>
  <w:style w:type="paragraph" w:customStyle="1" w:styleId="90">
    <w:name w:val="Char Char Char Char"/>
    <w:basedOn w:val="1"/>
    <w:qFormat/>
    <w:uiPriority w:val="99"/>
  </w:style>
  <w:style w:type="character" w:customStyle="1" w:styleId="91">
    <w:name w:val="font11"/>
    <w:basedOn w:val="35"/>
    <w:uiPriority w:val="99"/>
    <w:rPr>
      <w:rFonts w:ascii="宋体" w:hAnsi="宋体" w:eastAsia="宋体" w:cs="宋体"/>
      <w:color w:val="FF0000"/>
      <w:sz w:val="21"/>
      <w:szCs w:val="21"/>
      <w:u w:val="none"/>
    </w:rPr>
  </w:style>
  <w:style w:type="character" w:customStyle="1" w:styleId="92">
    <w:name w:val="font21"/>
    <w:basedOn w:val="35"/>
    <w:uiPriority w:val="99"/>
    <w:rPr>
      <w:rFonts w:ascii="仿宋_GB2312" w:eastAsia="仿宋_GB2312" w:cs="仿宋_GB2312"/>
      <w:color w:val="FF0000"/>
      <w:sz w:val="21"/>
      <w:szCs w:val="21"/>
      <w:u w:val="none"/>
    </w:rPr>
  </w:style>
  <w:style w:type="paragraph" w:customStyle="1" w:styleId="93">
    <w:name w:val="Normal Indent1"/>
    <w:qFormat/>
    <w:uiPriority w:val="99"/>
    <w:pPr>
      <w:widowControl w:val="0"/>
      <w:ind w:firstLine="200" w:firstLineChars="200"/>
      <w:jc w:val="both"/>
    </w:pPr>
    <w:rPr>
      <w:rFonts w:ascii="Calibri" w:hAnsi="Calibri" w:eastAsia="宋体" w:cs="Calibri"/>
      <w:sz w:val="32"/>
      <w:szCs w:val="32"/>
      <w:lang w:val="en-US" w:eastAsia="zh-CN" w:bidi="ar-SA"/>
    </w:rPr>
  </w:style>
  <w:style w:type="paragraph" w:customStyle="1" w:styleId="94">
    <w:name w:val="正文ok"/>
    <w:qFormat/>
    <w:uiPriority w:val="99"/>
    <w:pPr>
      <w:spacing w:line="360" w:lineRule="auto"/>
      <w:ind w:firstLine="200" w:firstLineChars="200"/>
    </w:pPr>
    <w:rPr>
      <w:rFonts w:ascii="宋体" w:hAnsi="Calibri" w:eastAsia="宋体" w:cs="宋体"/>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9</Pages>
  <Words>2470</Words>
  <Characters>2593</Characters>
  <Lines>21</Lines>
  <Paragraphs>6</Paragraphs>
  <TotalTime>2</TotalTime>
  <ScaleCrop>false</ScaleCrop>
  <LinksUpToDate>false</LinksUpToDate>
  <CharactersWithSpaces>2662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2024-11-12T06:44:00Z</dcterms:created>
  <dc:creator>Lenovo User</dc:creator>
  <cp:lastModifiedBy>王潇逸</cp:lastModifiedBy>
  <cp:lastPrinted>2023-09-04T03:06:00Z</cp:lastPrinted>
  <dcterms:modified xsi:type="dcterms:W3CDTF">2024-12-20T07:02:22Z</dcterms:modified>
  <dc:title>市政府常务会议议题征集表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528196C2E76D43C882D4B4EDD9711428_13</vt:lpwstr>
  </property>
</Properties>
</file>