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树漓线漓渚段提升改造工程（中义至新街段、中义-分后线）方案设计</w:t>
      </w:r>
      <w:r>
        <w:rPr>
          <w:rFonts w:hint="eastAsia" w:ascii="方正小标宋简体" w:hAnsi="宋体" w:eastAsia="方正小标宋简体" w:cs="宋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（起草说明）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一、制定文件必要性、可行性及起草背景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为改善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漓渚镇集镇区块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人民群众生活出行体验，优化和修复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树漓线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行车道沥青砼沉陷、坑洞较多，影响行车速度、安全及舒适度等问题，结合我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树漓线漓渚段（中义至新街段、中义至分后线段）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等路网进行提升改造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二、文件涉法内容说明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文件制定的主要依据是：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</w:rPr>
        <w:t>中华人民共和国公路法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《中华人民共和国道路交通安全法》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房城乡建设部关于全面推进城市综合交通体系建设的指导意见》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其中涉及权利义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务的条文及具体依据：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中华人民共和国公路法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》第二十二条：县级以上人民政府交通主管部门应当依据职责维护公路建设秩序，加强对公路建设的监督管理。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2.《中华人民共和国道路交通安全法》第四条：各级人民政府应当保障道路交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通安全管理工作与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"https://baike.baidu.com/item/%E7%BB%8F%E6%B5%8E/0?fromModule=lemma_inlink" \t "/home/qhtf/文档\\x/_blank" </w:instrTex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社会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发展相适应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房城乡建设部关于全面推进城市综合交通体系建设的指导意见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条第一款：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强化城市交通基础设施全生命周期管理。探索覆盖城市交通基础设施规划、设计、建设、运营、维护、更新等各环节各阶段的全生命周期管理模式。加强城市交通基础设施前期研究论证，严格工程建设全过程质量安全监管，落实质量终身责任。控制建设成本，减少浪费，提高投入产出效益。加强城市交通基础设施使用行为特征分析，提升精细化管理和人性化服务水平。完善维修养护管理体制和老旧设施更新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黑体" w:hAnsi="黑体" w:eastAsia="黑体"/>
          <w:lang w:eastAsia="zh-CN"/>
        </w:rPr>
        <w:t>方案</w:t>
      </w:r>
      <w:r>
        <w:rPr>
          <w:rFonts w:hint="eastAsia" w:ascii="黑体" w:hAnsi="黑体" w:eastAsia="黑体"/>
        </w:rPr>
        <w:t>制定程序说明</w:t>
      </w:r>
      <w:r>
        <w:rPr>
          <w:rFonts w:hint="eastAsia" w:ascii="黑体" w:hAnsi="黑体" w:eastAsia="黑体" w:cs="宋体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u w:val="none"/>
          <w:lang w:eastAsia="zh-CN"/>
        </w:rPr>
      </w:pPr>
      <w:r>
        <w:rPr>
          <w:rFonts w:hint="eastAsia" w:ascii="仿宋_GB2312" w:hAnsi="仿宋_GB2312" w:cs="仿宋_GB2312"/>
          <w:color w:val="000000"/>
          <w:lang w:eastAsia="zh-CN"/>
        </w:rPr>
        <w:t>方案自</w:t>
      </w:r>
      <w:r>
        <w:rPr>
          <w:rFonts w:hint="eastAsia" w:ascii="仿宋_GB2312" w:hAnsi="仿宋_GB2312" w:cs="仿宋_GB2312"/>
          <w:color w:val="00000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</w:rPr>
        <w:t>年</w:t>
      </w:r>
      <w:r>
        <w:rPr>
          <w:rFonts w:hint="eastAsia" w:ascii="仿宋_GB2312" w:hAnsi="仿宋_GB2312" w:cs="仿宋_GB2312"/>
          <w:color w:val="00000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</w:rPr>
        <w:t>月开始由</w:t>
      </w:r>
      <w:r>
        <w:rPr>
          <w:rFonts w:hint="eastAsia" w:ascii="仿宋_GB2312" w:hAnsi="仿宋_GB2312" w:cs="仿宋_GB2312"/>
          <w:color w:val="000000"/>
          <w:lang w:eastAsia="zh-CN"/>
        </w:rPr>
        <w:t>漓渚镇城建办</w:t>
      </w:r>
      <w:r>
        <w:rPr>
          <w:rFonts w:hint="eastAsia" w:ascii="仿宋_GB2312" w:hAnsi="仿宋_GB2312" w:eastAsia="仿宋_GB2312" w:cs="仿宋_GB2312"/>
          <w:color w:val="000000"/>
        </w:rPr>
        <w:t>进行必要性、可行性等内容的专家咨询</w:t>
      </w:r>
      <w:r>
        <w:rPr>
          <w:rFonts w:hint="eastAsia" w:ascii="仿宋_GB2312" w:hAnsi="仿宋_GB2312" w:cs="仿宋_GB2312"/>
          <w:color w:val="000000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</w:rPr>
        <w:t>调研论证，并对</w:t>
      </w:r>
      <w:r>
        <w:rPr>
          <w:rFonts w:hint="eastAsia" w:ascii="仿宋_GB2312" w:hAnsi="仿宋_GB2312" w:cs="仿宋_GB2312"/>
          <w:color w:val="000000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000000"/>
        </w:rPr>
        <w:t>内容的合法合规、出台时机、实施效果，特别是可能产生的负面作用进行评估</w:t>
      </w:r>
      <w:r>
        <w:rPr>
          <w:rFonts w:hint="eastAsia" w:ascii="仿宋_GB2312" w:hAnsi="仿宋_GB2312" w:cs="仿宋_GB2312"/>
          <w:color w:val="000000"/>
          <w:lang w:val="en-US" w:eastAsia="zh-CN"/>
        </w:rPr>
        <w:t>,同时启动公开征求意见，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后续将按照规定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履行合法性审查和集体讨论决定等程序。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ZjU2NTQ4NGFiZDJjY2EzMzc2MGZmNGY5NmE1ZjAifQ=="/>
  </w:docVars>
  <w:rsids>
    <w:rsidRoot w:val="009049CD"/>
    <w:rsid w:val="000031FD"/>
    <w:rsid w:val="00047743"/>
    <w:rsid w:val="00090E62"/>
    <w:rsid w:val="000A7A01"/>
    <w:rsid w:val="000B27C4"/>
    <w:rsid w:val="000E3F6F"/>
    <w:rsid w:val="000F7C48"/>
    <w:rsid w:val="00105C31"/>
    <w:rsid w:val="001129EF"/>
    <w:rsid w:val="00134123"/>
    <w:rsid w:val="00165D9D"/>
    <w:rsid w:val="00185C03"/>
    <w:rsid w:val="001B4110"/>
    <w:rsid w:val="001C6330"/>
    <w:rsid w:val="001E63ED"/>
    <w:rsid w:val="001F2EEA"/>
    <w:rsid w:val="0022516E"/>
    <w:rsid w:val="00237365"/>
    <w:rsid w:val="0027779F"/>
    <w:rsid w:val="00281461"/>
    <w:rsid w:val="002A5E81"/>
    <w:rsid w:val="002A6425"/>
    <w:rsid w:val="002C0610"/>
    <w:rsid w:val="002F6992"/>
    <w:rsid w:val="003761E7"/>
    <w:rsid w:val="003A2E1F"/>
    <w:rsid w:val="003A42A7"/>
    <w:rsid w:val="003B1967"/>
    <w:rsid w:val="0040121A"/>
    <w:rsid w:val="004053BE"/>
    <w:rsid w:val="004056CF"/>
    <w:rsid w:val="00416BAC"/>
    <w:rsid w:val="00423362"/>
    <w:rsid w:val="0043712A"/>
    <w:rsid w:val="00471F96"/>
    <w:rsid w:val="004C53D8"/>
    <w:rsid w:val="004D4134"/>
    <w:rsid w:val="004D6708"/>
    <w:rsid w:val="004F0D9B"/>
    <w:rsid w:val="005022F8"/>
    <w:rsid w:val="00546E83"/>
    <w:rsid w:val="00553727"/>
    <w:rsid w:val="00563278"/>
    <w:rsid w:val="00563FB7"/>
    <w:rsid w:val="0058362B"/>
    <w:rsid w:val="005A404E"/>
    <w:rsid w:val="005D2328"/>
    <w:rsid w:val="005F6465"/>
    <w:rsid w:val="00601F21"/>
    <w:rsid w:val="006144FE"/>
    <w:rsid w:val="00645D07"/>
    <w:rsid w:val="00683C1B"/>
    <w:rsid w:val="006925A7"/>
    <w:rsid w:val="00696696"/>
    <w:rsid w:val="006A16AC"/>
    <w:rsid w:val="006A198E"/>
    <w:rsid w:val="006A1C55"/>
    <w:rsid w:val="006A6C13"/>
    <w:rsid w:val="007137D8"/>
    <w:rsid w:val="00720B06"/>
    <w:rsid w:val="00742030"/>
    <w:rsid w:val="007454C7"/>
    <w:rsid w:val="00766230"/>
    <w:rsid w:val="007929AD"/>
    <w:rsid w:val="007B44DF"/>
    <w:rsid w:val="007D23E1"/>
    <w:rsid w:val="00804044"/>
    <w:rsid w:val="0083153E"/>
    <w:rsid w:val="00870834"/>
    <w:rsid w:val="00870E02"/>
    <w:rsid w:val="008A7F87"/>
    <w:rsid w:val="008B49E1"/>
    <w:rsid w:val="008B5CFF"/>
    <w:rsid w:val="008F0F7C"/>
    <w:rsid w:val="008F570D"/>
    <w:rsid w:val="009049CD"/>
    <w:rsid w:val="00905046"/>
    <w:rsid w:val="00934F7D"/>
    <w:rsid w:val="009B540C"/>
    <w:rsid w:val="009F2068"/>
    <w:rsid w:val="00A24F11"/>
    <w:rsid w:val="00A25B06"/>
    <w:rsid w:val="00A34825"/>
    <w:rsid w:val="00A417F9"/>
    <w:rsid w:val="00A94ECC"/>
    <w:rsid w:val="00A95370"/>
    <w:rsid w:val="00B00C6C"/>
    <w:rsid w:val="00B213BA"/>
    <w:rsid w:val="00B24E45"/>
    <w:rsid w:val="00B3714E"/>
    <w:rsid w:val="00B90459"/>
    <w:rsid w:val="00BA3F8F"/>
    <w:rsid w:val="00BB250A"/>
    <w:rsid w:val="00BB57A0"/>
    <w:rsid w:val="00BC082C"/>
    <w:rsid w:val="00BE6660"/>
    <w:rsid w:val="00C05C4A"/>
    <w:rsid w:val="00C14523"/>
    <w:rsid w:val="00C33606"/>
    <w:rsid w:val="00C413A8"/>
    <w:rsid w:val="00C50C00"/>
    <w:rsid w:val="00C62F63"/>
    <w:rsid w:val="00C96B38"/>
    <w:rsid w:val="00CC57CD"/>
    <w:rsid w:val="00D107FD"/>
    <w:rsid w:val="00D27AAC"/>
    <w:rsid w:val="00D36818"/>
    <w:rsid w:val="00D439AE"/>
    <w:rsid w:val="00D52507"/>
    <w:rsid w:val="00D735AF"/>
    <w:rsid w:val="00D829B4"/>
    <w:rsid w:val="00E01C80"/>
    <w:rsid w:val="00E32D5A"/>
    <w:rsid w:val="00E344F0"/>
    <w:rsid w:val="00E445EB"/>
    <w:rsid w:val="00E50850"/>
    <w:rsid w:val="00E52B44"/>
    <w:rsid w:val="00E55135"/>
    <w:rsid w:val="00E553E9"/>
    <w:rsid w:val="00E57F2C"/>
    <w:rsid w:val="00E65478"/>
    <w:rsid w:val="00E72994"/>
    <w:rsid w:val="00EA25AB"/>
    <w:rsid w:val="00EB5F6B"/>
    <w:rsid w:val="00EF2F5A"/>
    <w:rsid w:val="00F02FB8"/>
    <w:rsid w:val="00F058E8"/>
    <w:rsid w:val="00F24A38"/>
    <w:rsid w:val="00F30A17"/>
    <w:rsid w:val="00FA1C9C"/>
    <w:rsid w:val="00FA5A35"/>
    <w:rsid w:val="00FB6B9F"/>
    <w:rsid w:val="00FC1B10"/>
    <w:rsid w:val="00FC7E09"/>
    <w:rsid w:val="00FD5D1E"/>
    <w:rsid w:val="00FE507B"/>
    <w:rsid w:val="033119E4"/>
    <w:rsid w:val="04823B76"/>
    <w:rsid w:val="05286697"/>
    <w:rsid w:val="068A5F30"/>
    <w:rsid w:val="0CBC3C68"/>
    <w:rsid w:val="0DDC600A"/>
    <w:rsid w:val="0FFD0D45"/>
    <w:rsid w:val="109224D1"/>
    <w:rsid w:val="12F8627A"/>
    <w:rsid w:val="135C34DB"/>
    <w:rsid w:val="151C3960"/>
    <w:rsid w:val="16967740"/>
    <w:rsid w:val="1BAB08AA"/>
    <w:rsid w:val="1BFE5C7A"/>
    <w:rsid w:val="1CEE62A7"/>
    <w:rsid w:val="1E6F2B30"/>
    <w:rsid w:val="1ECA47EB"/>
    <w:rsid w:val="20BD3E28"/>
    <w:rsid w:val="21E928CE"/>
    <w:rsid w:val="232D4221"/>
    <w:rsid w:val="23CD3FF7"/>
    <w:rsid w:val="23DF7857"/>
    <w:rsid w:val="24D6184C"/>
    <w:rsid w:val="252A6852"/>
    <w:rsid w:val="268C44D8"/>
    <w:rsid w:val="27054779"/>
    <w:rsid w:val="271C37A4"/>
    <w:rsid w:val="2F0903AE"/>
    <w:rsid w:val="3308641C"/>
    <w:rsid w:val="34180B99"/>
    <w:rsid w:val="347E0437"/>
    <w:rsid w:val="35D16A54"/>
    <w:rsid w:val="36096992"/>
    <w:rsid w:val="3BDF6CAA"/>
    <w:rsid w:val="3CAB6AB0"/>
    <w:rsid w:val="3E4F4E19"/>
    <w:rsid w:val="3EC67A2B"/>
    <w:rsid w:val="409A6315"/>
    <w:rsid w:val="459E4FC4"/>
    <w:rsid w:val="47703AD2"/>
    <w:rsid w:val="48EF676B"/>
    <w:rsid w:val="4934681F"/>
    <w:rsid w:val="4A052115"/>
    <w:rsid w:val="4C71303A"/>
    <w:rsid w:val="4F6F1D47"/>
    <w:rsid w:val="4F7A5DAE"/>
    <w:rsid w:val="526716D5"/>
    <w:rsid w:val="58052E7B"/>
    <w:rsid w:val="59536BC9"/>
    <w:rsid w:val="5A072482"/>
    <w:rsid w:val="5E415FA5"/>
    <w:rsid w:val="62F83999"/>
    <w:rsid w:val="63A06EDD"/>
    <w:rsid w:val="695D392D"/>
    <w:rsid w:val="69DC722B"/>
    <w:rsid w:val="6CE53FBB"/>
    <w:rsid w:val="6F136BA6"/>
    <w:rsid w:val="705D191B"/>
    <w:rsid w:val="71D05F49"/>
    <w:rsid w:val="722001F8"/>
    <w:rsid w:val="727D59BA"/>
    <w:rsid w:val="733A02C9"/>
    <w:rsid w:val="759155D3"/>
    <w:rsid w:val="76464F10"/>
    <w:rsid w:val="77525790"/>
    <w:rsid w:val="775703F3"/>
    <w:rsid w:val="77B7B8F6"/>
    <w:rsid w:val="7EAA0E3C"/>
    <w:rsid w:val="7EFB779F"/>
    <w:rsid w:val="CFBFD60B"/>
    <w:rsid w:val="FEDFE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 w:cs="Times New Roman"/>
      <w:kern w:val="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/>
      <w:sz w:val="21"/>
      <w:szCs w:val="2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spacing w:before="100" w:beforeAutospacing="1" w:after="0" w:line="580" w:lineRule="exact"/>
      <w:ind w:left="0" w:leftChars="0" w:firstLine="420" w:firstLineChars="200"/>
    </w:pPr>
    <w:rPr>
      <w:rFonts w:ascii="仿宋_GB2312" w:eastAsia="仿宋_GB2312"/>
      <w:sz w:val="31"/>
      <w:szCs w:val="31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12">
    <w:name w:val="页眉 Char"/>
    <w:basedOn w:val="7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696</Words>
  <Characters>743</Characters>
  <Lines>7</Lines>
  <Paragraphs>2</Paragraphs>
  <TotalTime>2</TotalTime>
  <ScaleCrop>false</ScaleCrop>
  <LinksUpToDate>false</LinksUpToDate>
  <CharactersWithSpaces>771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2019-09-20T21:29:00Z</dcterms:created>
  <dc:creator>Administrator</dc:creator>
  <cp:lastModifiedBy>Administrator</cp:lastModifiedBy>
  <cp:lastPrinted>2023-08-23T04:49:00Z</cp:lastPrinted>
  <dcterms:modified xsi:type="dcterms:W3CDTF">2024-10-29T07:04:52Z</dcterms:modified>
  <dc:title>关于《××××××》的起草情况说明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54C0F31589A84881807FDAA73656D661_13</vt:lpwstr>
  </property>
</Properties>
</file>