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F5D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9BFFAC">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rPr>
            </w:pPr>
            <w:bookmarkStart w:id="232" w:name="_GoBack"/>
            <w:bookmarkEnd w:id="232"/>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002CDA71">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rPr>
            </w:pPr>
            <w:bookmarkStart w:id="0" w:name="ICS"/>
            <w:r>
              <w:rPr>
                <w:rFonts w:ascii="黑体" w:hAnsi="黑体" w:eastAsia="黑体" w:cs="Times New Roman"/>
                <w:color w:val="auto"/>
                <w:kern w:val="2"/>
                <w:sz w:val="21"/>
                <w:szCs w:val="21"/>
                <w:lang w:val="en-US" w:eastAsia="zh-CN" w:bidi="ar-SA"/>
              </w:rPr>
              <w:fldChar w:fldCharType="begin">
                <w:ffData>
                  <w:name w:val="ICS"/>
                  <w:enabled/>
                  <w:calcOnExit w:val="0"/>
                  <w:textInput>
                    <w:default w:val="13 020 10"/>
                  </w:textInput>
                </w:ffData>
              </w:fldChar>
            </w:r>
            <w:r>
              <w:rPr>
                <w:rFonts w:ascii="黑体" w:hAnsi="黑体" w:eastAsia="黑体" w:cs="Times New Roman"/>
                <w:color w:val="auto"/>
                <w:kern w:val="2"/>
                <w:sz w:val="21"/>
                <w:szCs w:val="21"/>
                <w:lang w:val="en-US" w:eastAsia="zh-CN" w:bidi="ar-SA"/>
              </w:rPr>
              <w:instrText xml:space="preserve">FORMTEXT</w:instrText>
            </w:r>
            <w:r>
              <w:rPr>
                <w:rFonts w:ascii="黑体" w:hAnsi="黑体" w:eastAsia="黑体" w:cs="Times New Roman"/>
                <w:color w:val="auto"/>
                <w:kern w:val="2"/>
                <w:sz w:val="21"/>
                <w:szCs w:val="21"/>
                <w:lang w:val="en-US" w:eastAsia="zh-CN" w:bidi="ar-SA"/>
              </w:rPr>
              <w:fldChar w:fldCharType="separate"/>
            </w:r>
            <w:r>
              <w:rPr>
                <w:rFonts w:ascii="黑体" w:hAnsi="黑体" w:eastAsia="黑体" w:cs="Times New Roman"/>
                <w:color w:val="auto"/>
                <w:kern w:val="2"/>
                <w:sz w:val="21"/>
                <w:szCs w:val="21"/>
                <w:lang w:val="en-US" w:eastAsia="zh-CN" w:bidi="ar-SA"/>
              </w:rPr>
              <w:t>13 020 10</w:t>
            </w:r>
            <w:r>
              <w:rPr>
                <w:rFonts w:ascii="黑体" w:hAnsi="黑体" w:eastAsia="黑体" w:cs="Times New Roman"/>
                <w:color w:val="auto"/>
                <w:kern w:val="2"/>
                <w:sz w:val="21"/>
                <w:szCs w:val="21"/>
                <w:lang w:val="en-US" w:eastAsia="zh-CN" w:bidi="ar-SA"/>
              </w:rPr>
              <w:fldChar w:fldCharType="end"/>
            </w:r>
            <w:bookmarkEnd w:id="0"/>
          </w:p>
        </w:tc>
      </w:tr>
      <w:tr w14:paraId="75D4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2E737D">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14:paraId="7A55BF35">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bookmarkStart w:id="1" w:name="CSDN"/>
            <w:r>
              <w:rPr>
                <w:rFonts w:ascii="黑体" w:hAnsi="黑体" w:eastAsia="黑体" w:cs="Times New Roman"/>
                <w:color w:val="auto"/>
                <w:kern w:val="2"/>
                <w:sz w:val="21"/>
                <w:szCs w:val="21"/>
                <w:lang w:val="en-US" w:eastAsia="zh-CN" w:bidi="ar-SA"/>
              </w:rPr>
              <w:fldChar w:fldCharType="begin">
                <w:ffData>
                  <w:name w:val="CSDN"/>
                  <w:enabled/>
                  <w:calcOnExit w:val="0"/>
                  <w:textInput>
                    <w:default w:val="Z 04"/>
                  </w:textInput>
                </w:ffData>
              </w:fldChar>
            </w:r>
            <w:r>
              <w:rPr>
                <w:rFonts w:ascii="黑体" w:hAnsi="黑体" w:eastAsia="黑体" w:cs="Times New Roman"/>
                <w:color w:val="auto"/>
                <w:kern w:val="2"/>
                <w:sz w:val="21"/>
                <w:szCs w:val="21"/>
                <w:lang w:val="en-US" w:eastAsia="zh-CN" w:bidi="ar-SA"/>
              </w:rPr>
              <w:instrText xml:space="preserve">FORMTEXT</w:instrText>
            </w:r>
            <w:r>
              <w:rPr>
                <w:rFonts w:ascii="黑体" w:hAnsi="黑体" w:eastAsia="黑体" w:cs="Times New Roman"/>
                <w:color w:val="auto"/>
                <w:kern w:val="2"/>
                <w:sz w:val="21"/>
                <w:szCs w:val="21"/>
                <w:lang w:val="en-US" w:eastAsia="zh-CN" w:bidi="ar-SA"/>
              </w:rPr>
              <w:fldChar w:fldCharType="separate"/>
            </w:r>
            <w:r>
              <w:rPr>
                <w:rFonts w:ascii="黑体" w:hAnsi="黑体" w:eastAsia="黑体" w:cs="Times New Roman"/>
                <w:color w:val="auto"/>
                <w:kern w:val="2"/>
                <w:sz w:val="21"/>
                <w:szCs w:val="21"/>
                <w:lang w:val="en-US" w:eastAsia="zh-CN" w:bidi="ar-SA"/>
              </w:rPr>
              <w:t>Z 04</w:t>
            </w:r>
            <w:r>
              <w:rPr>
                <w:rFonts w:ascii="黑体" w:hAnsi="黑体" w:eastAsia="黑体" w:cs="Times New Roman"/>
                <w:color w:val="auto"/>
                <w:kern w:val="2"/>
                <w:sz w:val="21"/>
                <w:szCs w:val="21"/>
                <w:lang w:val="en-US" w:eastAsia="zh-CN" w:bidi="ar-SA"/>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8B63F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54CD9F3">
            <w:pPr>
              <w:pStyle w:val="53"/>
              <w:framePr w:w="0" w:hRule="auto" w:wrap="auto" w:vAnchor="margin" w:hAnchor="text" w:xAlign="left" w:yAlign="inline"/>
              <w:rPr>
                <w:rFonts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bookmarkStart w:id="3" w:name="c1"/>
            <w:r>
              <w:rPr>
                <w:rFonts w:ascii="Times New Roman" w:hAnsi="Times New Roman" w:eastAsia="宋体" w:cs="Times New Roman"/>
                <w:b/>
                <w:color w:val="auto"/>
                <w:w w:val="130"/>
                <w:sz w:val="96"/>
                <w:lang w:val="en-US" w:eastAsia="zh-CN" w:bidi="ar-SA"/>
              </w:rPr>
              <w:fldChar w:fldCharType="begin">
                <w:ffData>
                  <w:name w:val="c1"/>
                  <w:enabled/>
                  <w:calcOnExit w:val="0"/>
                  <w:textInput>
                    <w:default w:val="3306"/>
                    <w:maxLength w:val="8"/>
                  </w:textInput>
                </w:ffData>
              </w:fldChar>
            </w:r>
            <w:r>
              <w:rPr>
                <w:rFonts w:ascii="Times New Roman" w:hAnsi="Times New Roman" w:eastAsia="宋体" w:cs="Times New Roman"/>
                <w:b/>
                <w:color w:val="auto"/>
                <w:w w:val="130"/>
                <w:sz w:val="96"/>
                <w:lang w:val="en-US" w:eastAsia="zh-CN" w:bidi="ar-SA"/>
              </w:rPr>
              <w:instrText xml:space="preserve">FORMTEXT</w:instrText>
            </w:r>
            <w:r>
              <w:rPr>
                <w:rFonts w:ascii="Times New Roman" w:hAnsi="Times New Roman" w:eastAsia="宋体" w:cs="Times New Roman"/>
                <w:b/>
                <w:color w:val="auto"/>
                <w:w w:val="130"/>
                <w:sz w:val="96"/>
                <w:lang w:val="en-US" w:eastAsia="zh-CN" w:bidi="ar-SA"/>
              </w:rPr>
              <w:fldChar w:fldCharType="separate"/>
            </w:r>
            <w:r>
              <w:rPr>
                <w:rFonts w:ascii="Times New Roman" w:hAnsi="Times New Roman" w:eastAsia="宋体" w:cs="Times New Roman"/>
                <w:b/>
                <w:color w:val="auto"/>
                <w:w w:val="130"/>
                <w:sz w:val="96"/>
                <w:lang w:val="en-US" w:eastAsia="zh-CN" w:bidi="ar-SA"/>
              </w:rPr>
              <w:t>3306</w:t>
            </w:r>
            <w:r>
              <w:rPr>
                <w:rFonts w:ascii="Times New Roman" w:hAnsi="Times New Roman" w:eastAsia="宋体" w:cs="Times New Roman"/>
                <w:b/>
                <w:color w:val="auto"/>
                <w:w w:val="130"/>
                <w:sz w:val="96"/>
                <w:lang w:val="en-US" w:eastAsia="zh-CN" w:bidi="ar-SA"/>
              </w:rPr>
              <w:fldChar w:fldCharType="end"/>
            </w:r>
            <w:bookmarkEnd w:id="3"/>
          </w:p>
        </w:tc>
      </w:tr>
    </w:tbl>
    <w:p w14:paraId="5BF0D8C3">
      <w:pPr>
        <w:pStyle w:val="54"/>
        <w:framePr w:w="9639" w:h="624" w:hRule="exact" w:hSpace="181" w:vSpace="181" w:wrap="around" w:hAnchor="page" w:x="1305" w:y="2269"/>
        <w:rPr>
          <w:rFonts w:ascii="黑体" w:hAnsi="黑体" w:eastAsia="黑体"/>
          <w:b w:val="0"/>
          <w:bCs w:val="0"/>
          <w:color w:val="auto"/>
          <w:w w:val="100"/>
          <w:sz w:val="48"/>
          <w:szCs w:val="48"/>
        </w:rPr>
      </w:pPr>
      <w:bookmarkStart w:id="4" w:name="c2"/>
      <w:r>
        <w:rPr>
          <w:rFonts w:hint="eastAsia" w:ascii="黑体" w:hAnsi="Times New Roman" w:eastAsia="黑体" w:cs="Times New Roman"/>
          <w:b w:val="0"/>
          <w:bCs/>
          <w:color w:val="auto"/>
          <w:w w:val="100"/>
          <w:sz w:val="48"/>
          <w:lang w:val="en-US" w:eastAsia="zh-CN" w:bidi="ar-SA"/>
        </w:rPr>
        <w:fldChar w:fldCharType="begin">
          <w:ffData>
            <w:name w:val="c2"/>
            <w:enabled/>
            <w:calcOnExit w:val="0"/>
            <w:textInput>
              <w:default w:val="浙江省绍兴市"/>
            </w:textInput>
          </w:ffData>
        </w:fldChar>
      </w:r>
      <w:r>
        <w:rPr>
          <w:rFonts w:hint="eastAsia" w:ascii="黑体" w:hAnsi="Times New Roman" w:eastAsia="黑体" w:cs="Times New Roman"/>
          <w:b w:val="0"/>
          <w:bCs/>
          <w:color w:val="auto"/>
          <w:w w:val="100"/>
          <w:sz w:val="48"/>
          <w:lang w:val="en-US" w:eastAsia="zh-CN" w:bidi="ar-SA"/>
        </w:rPr>
        <w:instrText xml:space="preserve">FORMTEXT</w:instrText>
      </w:r>
      <w:r>
        <w:rPr>
          <w:rFonts w:hint="eastAsia" w:ascii="黑体" w:hAnsi="Times New Roman" w:eastAsia="黑体" w:cs="Times New Roman"/>
          <w:b w:val="0"/>
          <w:bCs/>
          <w:color w:val="auto"/>
          <w:w w:val="100"/>
          <w:sz w:val="48"/>
          <w:lang w:val="en-US" w:eastAsia="zh-CN" w:bidi="ar-SA"/>
        </w:rPr>
        <w:fldChar w:fldCharType="separate"/>
      </w:r>
      <w:r>
        <w:rPr>
          <w:rFonts w:hint="eastAsia" w:ascii="黑体" w:hAnsi="Times New Roman" w:eastAsia="黑体" w:cs="Times New Roman"/>
          <w:b w:val="0"/>
          <w:bCs/>
          <w:color w:val="auto"/>
          <w:w w:val="100"/>
          <w:sz w:val="48"/>
          <w:lang w:val="en-US" w:eastAsia="zh-CN" w:bidi="ar-SA"/>
        </w:rPr>
        <w:t>浙江省绍兴市</w:t>
      </w:r>
      <w:r>
        <w:rPr>
          <w:rFonts w:hint="eastAsia" w:ascii="黑体" w:hAnsi="Times New Roman" w:eastAsia="黑体" w:cs="Times New Roman"/>
          <w:b w:val="0"/>
          <w:bCs/>
          <w:color w:val="auto"/>
          <w:w w:val="100"/>
          <w:sz w:val="48"/>
          <w:lang w:val="en-US" w:eastAsia="zh-CN" w:bidi="ar-SA"/>
        </w:rPr>
        <w:fldChar w:fldCharType="end"/>
      </w:r>
      <w:bookmarkEnd w:id="4"/>
      <w:r>
        <w:rPr>
          <w:rFonts w:hint="eastAsia" w:ascii="黑体" w:hAnsi="黑体" w:eastAsia="黑体"/>
          <w:b w:val="0"/>
          <w:bCs w:val="0"/>
          <w:color w:val="auto"/>
          <w:w w:val="100"/>
          <w:sz w:val="48"/>
          <w:szCs w:val="48"/>
        </w:rPr>
        <w:t>地方标准</w:t>
      </w:r>
    </w:p>
    <w:bookmarkEnd w:id="2"/>
    <w:p w14:paraId="72A41066">
      <w:pPr>
        <w:pStyle w:val="199"/>
        <w:rPr>
          <w:color w:val="auto"/>
          <w:lang w:val="fr-FR"/>
        </w:rPr>
      </w:pPr>
      <w:r>
        <w:rPr>
          <w:color w:val="auto"/>
          <w:lang w:val="fr-FR"/>
        </w:rPr>
        <w:t>DB</w:t>
      </w:r>
      <w:r>
        <w:rPr>
          <w:color w:val="auto"/>
          <w:sz w:val="15"/>
          <w:szCs w:val="15"/>
          <w:lang w:val="fr-FR"/>
        </w:rPr>
        <w:t xml:space="preserve"> </w:t>
      </w:r>
      <w:bookmarkStart w:id="5" w:name="文字1"/>
      <w:r>
        <w:rPr>
          <w:rFonts w:ascii="黑体" w:hAnsi="Times New Roman" w:eastAsia="黑体" w:cs="Times New Roman"/>
          <w:bCs/>
          <w:color w:val="auto"/>
          <w:sz w:val="28"/>
          <w:szCs w:val="28"/>
          <w:lang w:val="fr-FR" w:eastAsia="zh-CN" w:bidi="ar-SA"/>
        </w:rPr>
        <w:fldChar w:fldCharType="begin">
          <w:ffData>
            <w:name w:val="文字1"/>
            <w:enabled/>
            <w:calcOnExit w:val="0"/>
            <w:textInput>
              <w:default w:val="3306/T"/>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3306/T</w:t>
      </w:r>
      <w:r>
        <w:rPr>
          <w:rFonts w:ascii="黑体" w:hAnsi="Times New Roman" w:eastAsia="黑体" w:cs="Times New Roman"/>
          <w:bCs/>
          <w:color w:val="auto"/>
          <w:sz w:val="28"/>
          <w:szCs w:val="28"/>
          <w:lang w:val="fr-FR" w:eastAsia="zh-CN" w:bidi="ar-SA"/>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bookmarkStart w:id="7" w:name="NSTD_CODE_B"/>
      <w:r>
        <w:rPr>
          <w:rFonts w:hAnsi="Times New Roman"/>
          <w:color w:val="auto"/>
          <w:lang w:val="fr-FR"/>
        </w:rPr>
        <w:fldChar w:fldCharType="begin">
          <w:ffData>
            <w:name w:val="NSTD_CODE_B"/>
            <w:enabled/>
            <w:calcOnExit w:val="0"/>
            <w:textInput>
              <w:default w:val="2025"/>
            </w:textInput>
          </w:ffData>
        </w:fldChar>
      </w:r>
      <w:r>
        <w:rPr>
          <w:rFonts w:hAnsi="Times New Roman"/>
          <w:color w:val="auto"/>
          <w:lang w:val="fr-FR"/>
        </w:rPr>
        <w:instrText xml:space="preserve">FORMTEXT</w:instrText>
      </w:r>
      <w:r>
        <w:rPr>
          <w:rFonts w:hAnsi="Times New Roman"/>
          <w:color w:val="auto"/>
          <w:lang w:val="fr-FR"/>
        </w:rPr>
        <w:fldChar w:fldCharType="separate"/>
      </w:r>
      <w:r>
        <w:rPr>
          <w:rFonts w:hAnsi="Times New Roman"/>
          <w:color w:val="auto"/>
          <w:lang w:val="fr-FR"/>
        </w:rPr>
        <w:t>2025</w:t>
      </w:r>
      <w:r>
        <w:rPr>
          <w:rFonts w:hAnsi="Times New Roman"/>
          <w:color w:val="auto"/>
          <w:lang w:val="fr-FR"/>
        </w:rPr>
        <w:fldChar w:fldCharType="end"/>
      </w:r>
      <w:bookmarkEnd w:id="7"/>
    </w:p>
    <w:p w14:paraId="7AE9D31F">
      <w:pPr>
        <w:pStyle w:val="200"/>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3EA05948">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C01B19">
      <w:pPr>
        <w:pStyle w:val="54"/>
        <w:framePr w:w="9639" w:h="6976" w:hRule="exact" w:hSpace="0" w:vSpace="0" w:wrap="around" w:hAnchor="page" w:y="6408"/>
        <w:jc w:val="center"/>
        <w:rPr>
          <w:rFonts w:ascii="黑体" w:hAnsi="黑体" w:eastAsia="黑体"/>
          <w:b w:val="0"/>
          <w:bCs w:val="0"/>
          <w:color w:val="auto"/>
          <w:w w:val="100"/>
        </w:rPr>
      </w:pPr>
    </w:p>
    <w:p w14:paraId="0594D0AD">
      <w:pPr>
        <w:pStyle w:val="201"/>
        <w:framePr w:h="6974" w:hRule="exact" w:wrap="around" w:x="1419" w:anchorLock="1"/>
        <w:rPr>
          <w:color w:val="auto"/>
        </w:rPr>
      </w:pPr>
      <w:bookmarkStart w:id="9" w:name="CSTD_NAME"/>
      <w:r>
        <w:rPr>
          <w:rFonts w:ascii="黑体" w:hAnsi="黑体" w:eastAsia="黑体" w:cs="Times New Roman"/>
          <w:bCs/>
          <w:color w:val="auto"/>
          <w:sz w:val="52"/>
          <w:lang w:val="en-US" w:eastAsia="zh-CN" w:bidi="ar-SA"/>
        </w:rPr>
        <w:fldChar w:fldCharType="begin">
          <w:ffData>
            <w:name w:val="CSTD_NAME"/>
            <w:enabled/>
            <w:calcOnExit w:val="0"/>
            <w:textInput>
              <w:default w:val="居民低碳用能碳减排量核算与计量规范"/>
            </w:textInput>
          </w:ffData>
        </w:fldChar>
      </w:r>
      <w:r>
        <w:rPr>
          <w:rFonts w:ascii="黑体" w:hAnsi="黑体" w:eastAsia="黑体" w:cs="Times New Roman"/>
          <w:bCs/>
          <w:color w:val="auto"/>
          <w:sz w:val="52"/>
          <w:lang w:val="en-US" w:eastAsia="zh-CN" w:bidi="ar-SA"/>
        </w:rPr>
        <w:instrText xml:space="preserve">FORMTEXT</w:instrText>
      </w:r>
      <w:r>
        <w:rPr>
          <w:rFonts w:ascii="黑体" w:hAnsi="黑体" w:eastAsia="黑体" w:cs="Times New Roman"/>
          <w:bCs/>
          <w:color w:val="auto"/>
          <w:sz w:val="52"/>
          <w:lang w:val="en-US" w:eastAsia="zh-CN" w:bidi="ar-SA"/>
        </w:rPr>
        <w:fldChar w:fldCharType="separate"/>
      </w:r>
      <w:r>
        <w:rPr>
          <w:rFonts w:ascii="黑体" w:hAnsi="黑体" w:eastAsia="黑体" w:cs="Times New Roman"/>
          <w:bCs/>
          <w:color w:val="auto"/>
          <w:sz w:val="52"/>
          <w:lang w:val="en-US" w:eastAsia="zh-CN" w:bidi="ar-SA"/>
        </w:rPr>
        <w:t>居民低碳用能碳减排量核算与计量规范</w:t>
      </w:r>
      <w:r>
        <w:rPr>
          <w:rFonts w:ascii="黑体" w:hAnsi="黑体" w:eastAsia="黑体" w:cs="Times New Roman"/>
          <w:bCs/>
          <w:color w:val="auto"/>
          <w:sz w:val="52"/>
          <w:lang w:val="en-US" w:eastAsia="zh-CN" w:bidi="ar-SA"/>
        </w:rPr>
        <w:fldChar w:fldCharType="end"/>
      </w:r>
      <w:bookmarkEnd w:id="9"/>
    </w:p>
    <w:p w14:paraId="73746A54">
      <w:pPr>
        <w:framePr w:w="9639" w:h="6974" w:hRule="exact" w:wrap="around" w:vAnchor="page" w:hAnchor="page" w:x="1419" w:y="6408" w:anchorLock="1"/>
        <w:ind w:left="-1418"/>
        <w:rPr>
          <w:color w:val="auto"/>
        </w:rPr>
      </w:pPr>
    </w:p>
    <w:p w14:paraId="342289A3">
      <w:pPr>
        <w:pStyle w:val="129"/>
        <w:framePr w:w="9639" w:h="6974" w:hRule="exact" w:wrap="around" w:vAnchor="page" w:hAnchor="page" w:x="1419" w:y="6408" w:anchorLock="1"/>
        <w:textAlignment w:val="bottom"/>
        <w:rPr>
          <w:rFonts w:eastAsia="黑体"/>
          <w:color w:val="auto"/>
          <w:szCs w:val="28"/>
        </w:rPr>
      </w:pPr>
      <w:bookmarkStart w:id="10" w:name="ESTD_NAME"/>
      <w:r>
        <w:rPr>
          <w:rFonts w:hint="default" w:ascii="Times New Roman" w:hAnsi="Times New Roman" w:eastAsia="黑体" w:cs="Times New Roman"/>
          <w:color w:val="auto"/>
          <w:sz w:val="28"/>
          <w:szCs w:val="28"/>
          <w:lang w:val="en-US" w:eastAsia="zh-CN" w:bidi="ar-SA"/>
        </w:rPr>
        <w:fldChar w:fldCharType="begin">
          <w:ffData>
            <w:name w:val="ESTD_NAME"/>
            <w:enabled/>
            <w:calcOnExit w:val="0"/>
            <w:textInput>
              <w:default w:val="Specification for Accounting and Measurement of Carbon Emission Reductions from Residents' Low-carbon Energy Use"/>
            </w:textInput>
          </w:ffData>
        </w:fldChar>
      </w:r>
      <w:r>
        <w:rPr>
          <w:rFonts w:hint="default" w:ascii="Times New Roman" w:hAnsi="Times New Roman" w:eastAsia="黑体" w:cs="Times New Roman"/>
          <w:color w:val="auto"/>
          <w:sz w:val="28"/>
          <w:szCs w:val="28"/>
          <w:lang w:val="en-US" w:eastAsia="zh-CN" w:bidi="ar-SA"/>
        </w:rPr>
        <w:instrText xml:space="preserve">FORMTEXT</w:instrText>
      </w:r>
      <w:r>
        <w:rPr>
          <w:rFonts w:hint="default" w:ascii="Times New Roman" w:hAnsi="Times New Roman" w:eastAsia="黑体" w:cs="Times New Roman"/>
          <w:color w:val="auto"/>
          <w:sz w:val="28"/>
          <w:szCs w:val="28"/>
          <w:lang w:val="en-US" w:eastAsia="zh-CN" w:bidi="ar-SA"/>
        </w:rPr>
        <w:fldChar w:fldCharType="separate"/>
      </w:r>
      <w:r>
        <w:rPr>
          <w:rFonts w:hint="default" w:ascii="Times New Roman" w:hAnsi="Times New Roman" w:eastAsia="黑体" w:cs="Times New Roman"/>
          <w:color w:val="auto"/>
          <w:sz w:val="28"/>
          <w:szCs w:val="28"/>
          <w:lang w:val="en-US" w:eastAsia="zh-CN" w:bidi="ar-SA"/>
        </w:rPr>
        <w:t>Specification for Accounting and Measurement of Carbon Emission Reductions from Residents' Low-carbon Energy Use</w:t>
      </w:r>
      <w:r>
        <w:rPr>
          <w:rFonts w:hint="default" w:ascii="Times New Roman" w:hAnsi="Times New Roman" w:eastAsia="黑体" w:cs="Times New Roman"/>
          <w:color w:val="auto"/>
          <w:sz w:val="28"/>
          <w:szCs w:val="28"/>
          <w:lang w:val="en-US" w:eastAsia="zh-CN" w:bidi="ar-SA"/>
        </w:rPr>
        <w:fldChar w:fldCharType="end"/>
      </w:r>
      <w:bookmarkEnd w:id="10"/>
    </w:p>
    <w:p w14:paraId="104DA6C8">
      <w:pPr>
        <w:framePr w:w="9639" w:h="6974" w:hRule="exact" w:wrap="around" w:vAnchor="page" w:hAnchor="page" w:x="1419" w:y="6408" w:anchorLock="1"/>
        <w:spacing w:line="760" w:lineRule="exact"/>
        <w:ind w:left="-1418"/>
        <w:rPr>
          <w:color w:val="auto"/>
        </w:rPr>
      </w:pPr>
    </w:p>
    <w:p w14:paraId="31A28727">
      <w:pPr>
        <w:pStyle w:val="129"/>
        <w:framePr w:w="9639" w:h="6974" w:hRule="exact" w:wrap="around" w:vAnchor="page" w:hAnchor="page" w:x="1419" w:y="6408" w:anchorLock="1"/>
        <w:textAlignment w:val="bottom"/>
        <w:rPr>
          <w:rFonts w:eastAsia="黑体"/>
          <w:color w:val="auto"/>
          <w:szCs w:val="28"/>
        </w:rPr>
      </w:pPr>
    </w:p>
    <w:p w14:paraId="03F765F4">
      <w:pPr>
        <w:pStyle w:val="129"/>
        <w:framePr w:w="9639" w:h="6974" w:hRule="exact" w:wrap="around" w:vAnchor="page" w:hAnchor="page" w:x="1419" w:y="6408" w:anchorLock="1"/>
        <w:spacing w:before="440" w:after="160"/>
        <w:textAlignment w:val="bottom"/>
        <w:rPr>
          <w:color w:val="auto"/>
          <w:sz w:val="24"/>
          <w:szCs w:val="28"/>
        </w:rPr>
      </w:pPr>
      <w:bookmarkStart w:id="11" w:name="下拉1"/>
      <w:r>
        <w:rPr>
          <w:rFonts w:ascii="Times New Roman" w:hAnsi="Times New Roman" w:eastAsia="宋体" w:cs="Times New Roman"/>
          <w:color w:val="auto"/>
          <w:sz w:val="24"/>
          <w:szCs w:val="28"/>
          <w:lang w:val="en-US" w:eastAsia="zh-CN" w:bidi="ar-SA"/>
        </w:rPr>
        <w:fldChar w:fldCharType="begin">
          <w:ffData>
            <w:name w:val="下拉1"/>
            <w:enabled/>
            <w:calcOnExit w:val="0"/>
            <w:ddList>
              <w:listEntry w:val="（征求意见稿）"/>
              <w:listEntry w:val="（工作组讨论稿）"/>
              <w:listEntry w:val=" "/>
              <w:listEntry w:val="草案版次选择"/>
              <w:listEntry w:val="（送审讨论稿）"/>
              <w:listEntry w:val="（送审稿）"/>
              <w:listEntry w:val="（报批稿）"/>
            </w:ddList>
          </w:ffData>
        </w:fldChar>
      </w:r>
      <w:r>
        <w:rPr>
          <w:rFonts w:ascii="Times New Roman" w:hAnsi="Times New Roman" w:eastAsia="宋体" w:cs="Times New Roman"/>
          <w:color w:val="auto"/>
          <w:sz w:val="24"/>
          <w:szCs w:val="28"/>
          <w:lang w:val="en-US" w:eastAsia="zh-CN" w:bidi="ar-SA"/>
        </w:rPr>
        <w:instrText xml:space="preserve">FORMDROPDOWN</w:instrText>
      </w:r>
      <w:r>
        <w:rPr>
          <w:rFonts w:ascii="Times New Roman" w:hAnsi="Times New Roman" w:eastAsia="宋体" w:cs="Times New Roman"/>
          <w:color w:val="auto"/>
          <w:sz w:val="24"/>
          <w:szCs w:val="28"/>
          <w:lang w:val="en-US" w:eastAsia="zh-CN" w:bidi="ar-SA"/>
        </w:rPr>
        <w:fldChar w:fldCharType="separate"/>
      </w:r>
      <w:r>
        <w:rPr>
          <w:rFonts w:ascii="Times New Roman" w:hAnsi="Times New Roman" w:eastAsia="宋体" w:cs="Times New Roman"/>
          <w:color w:val="auto"/>
          <w:sz w:val="24"/>
          <w:szCs w:val="28"/>
          <w:lang w:val="en-US" w:eastAsia="zh-CN" w:bidi="ar-SA"/>
        </w:rPr>
        <w:fldChar w:fldCharType="end"/>
      </w:r>
      <w:bookmarkEnd w:id="11"/>
    </w:p>
    <w:p w14:paraId="2973D470">
      <w:pPr>
        <w:pStyle w:val="129"/>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14:paraId="0417B559">
      <w:pPr>
        <w:pStyle w:val="129"/>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14:paraId="21CDDC3C">
      <w:pPr>
        <w:pStyle w:val="197"/>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14:paraId="7AA50937">
      <w:pPr>
        <w:pStyle w:val="198"/>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14:paraId="76787FD6">
      <w:pPr>
        <w:pStyle w:val="155"/>
        <w:framePr w:h="584" w:hRule="exact" w:hSpace="181" w:vSpace="181" w:wrap="around" w:y="15027"/>
        <w:rPr>
          <w:rFonts w:hAnsi="黑体"/>
          <w:color w:val="auto"/>
        </w:rPr>
      </w:pPr>
      <w:r>
        <w:rPr>
          <w:rFonts w:hint="eastAsia" w:hAnsi="黑体" w:cs="Times New Roman"/>
          <w:b w:val="0"/>
          <w:color w:val="auto"/>
          <w:w w:val="100"/>
          <w:sz w:val="28"/>
          <w:lang w:val="en-US" w:eastAsia="zh-CN" w:bidi="ar-SA"/>
        </w:rPr>
        <w:t>绍兴市市场监督管理局</w:t>
      </w:r>
      <w:r>
        <w:rPr>
          <w:rFonts w:ascii="Times New Roman"/>
          <w:color w:val="auto"/>
          <w:w w:val="100"/>
          <w:sz w:val="28"/>
        </w:rPr>
        <w:t>  </w:t>
      </w:r>
      <w:r>
        <w:rPr>
          <w:rStyle w:val="233"/>
          <w:rFonts w:hint="eastAsia" w:hAnsi="黑体"/>
          <w:color w:val="auto"/>
          <w:position w:val="0"/>
        </w:rPr>
        <w:t>发</w:t>
      </w:r>
      <w:r>
        <w:rPr>
          <w:rStyle w:val="233"/>
          <w:rFonts w:hint="eastAsia" w:hAnsi="黑体"/>
          <w:color w:val="auto"/>
          <w:spacing w:val="0"/>
          <w:position w:val="0"/>
        </w:rPr>
        <w:t>布</w:t>
      </w:r>
    </w:p>
    <w:p w14:paraId="67344800">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decimal"/>
          <w:cols w:space="425" w:num="1"/>
          <w:formProt w:val="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DD33B9">
      <w:pPr>
        <w:pStyle w:val="95"/>
        <w:spacing w:after="468"/>
        <w:rPr>
          <w:color w:val="auto"/>
        </w:rPr>
      </w:pPr>
      <w:bookmarkStart w:id="20" w:name="BookMark1"/>
      <w:r>
        <w:rPr>
          <w:color w:val="auto"/>
          <w:spacing w:val="320"/>
        </w:rPr>
        <w:t>目</w:t>
      </w:r>
      <w:r>
        <w:rPr>
          <w:color w:val="auto"/>
        </w:rPr>
        <w:t>次</w:t>
      </w:r>
    </w:p>
    <w:p w14:paraId="2E95B2EF">
      <w:pPr>
        <w:pStyle w:val="20"/>
        <w:tabs>
          <w:tab w:val="right" w:leader="dot" w:pos="9354"/>
        </w:tabs>
        <w:spacing w:line="240" w:lineRule="auto"/>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instrText xml:space="preserve"> HYPERLINK \l _Toc1391 </w:instrText>
      </w:r>
      <w:r>
        <w:fldChar w:fldCharType="separate"/>
      </w:r>
      <w:r>
        <w:rPr>
          <w:spacing w:val="320"/>
        </w:rPr>
        <w:t>前</w:t>
      </w:r>
      <w:r>
        <w:t>言</w:t>
      </w:r>
      <w:r>
        <w:tab/>
      </w:r>
      <w:r>
        <w:fldChar w:fldCharType="begin"/>
      </w:r>
      <w:r>
        <w:instrText xml:space="preserve"> PAGEREF _Toc1391 \h </w:instrText>
      </w:r>
      <w:r>
        <w:fldChar w:fldCharType="separate"/>
      </w:r>
      <w:r>
        <w:t>II</w:t>
      </w:r>
      <w:r>
        <w:fldChar w:fldCharType="end"/>
      </w:r>
      <w:r>
        <w:rPr>
          <w:color w:val="auto"/>
        </w:rPr>
        <w:fldChar w:fldCharType="end"/>
      </w:r>
    </w:p>
    <w:p w14:paraId="3D54CC50">
      <w:pPr>
        <w:pStyle w:val="20"/>
        <w:tabs>
          <w:tab w:val="right" w:leader="dot" w:pos="9354"/>
        </w:tabs>
        <w:spacing w:line="240" w:lineRule="auto"/>
      </w:pPr>
      <w:r>
        <w:rPr>
          <w:color w:val="auto"/>
        </w:rPr>
        <w:fldChar w:fldCharType="begin"/>
      </w:r>
      <w:r>
        <w:instrText xml:space="preserve"> HYPERLINK \l _Toc27910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_Toc27910 \h </w:instrText>
      </w:r>
      <w:r>
        <w:fldChar w:fldCharType="separate"/>
      </w:r>
      <w:r>
        <w:t>3</w:t>
      </w:r>
      <w:r>
        <w:fldChar w:fldCharType="end"/>
      </w:r>
      <w:r>
        <w:rPr>
          <w:color w:val="auto"/>
        </w:rPr>
        <w:fldChar w:fldCharType="end"/>
      </w:r>
    </w:p>
    <w:p w14:paraId="289F4521">
      <w:pPr>
        <w:pStyle w:val="20"/>
        <w:tabs>
          <w:tab w:val="right" w:leader="dot" w:pos="9354"/>
        </w:tabs>
        <w:spacing w:line="240" w:lineRule="auto"/>
      </w:pPr>
      <w:r>
        <w:rPr>
          <w:color w:val="auto"/>
        </w:rPr>
        <w:fldChar w:fldCharType="begin"/>
      </w:r>
      <w:r>
        <w:instrText xml:space="preserve"> HYPERLINK \l _Toc30219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_Toc30219 \h </w:instrText>
      </w:r>
      <w:r>
        <w:fldChar w:fldCharType="separate"/>
      </w:r>
      <w:r>
        <w:t>3</w:t>
      </w:r>
      <w:r>
        <w:fldChar w:fldCharType="end"/>
      </w:r>
      <w:r>
        <w:rPr>
          <w:color w:val="auto"/>
        </w:rPr>
        <w:fldChar w:fldCharType="end"/>
      </w:r>
    </w:p>
    <w:p w14:paraId="467286D3">
      <w:pPr>
        <w:pStyle w:val="20"/>
        <w:tabs>
          <w:tab w:val="right" w:leader="dot" w:pos="9354"/>
        </w:tabs>
        <w:spacing w:line="240" w:lineRule="auto"/>
      </w:pPr>
      <w:r>
        <w:rPr>
          <w:color w:val="auto"/>
        </w:rPr>
        <w:fldChar w:fldCharType="begin"/>
      </w:r>
      <w:r>
        <w:instrText xml:space="preserve"> HYPERLINK \l _Toc28042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_Toc28042 \h </w:instrText>
      </w:r>
      <w:r>
        <w:fldChar w:fldCharType="separate"/>
      </w:r>
      <w:r>
        <w:t>3</w:t>
      </w:r>
      <w:r>
        <w:fldChar w:fldCharType="end"/>
      </w:r>
      <w:r>
        <w:rPr>
          <w:color w:val="auto"/>
        </w:rPr>
        <w:fldChar w:fldCharType="end"/>
      </w:r>
    </w:p>
    <w:p w14:paraId="6AFAA47E">
      <w:pPr>
        <w:pStyle w:val="20"/>
        <w:tabs>
          <w:tab w:val="right" w:leader="dot" w:pos="9354"/>
        </w:tabs>
        <w:spacing w:line="240" w:lineRule="auto"/>
      </w:pPr>
      <w:r>
        <w:rPr>
          <w:color w:val="auto"/>
        </w:rPr>
        <w:fldChar w:fldCharType="begin"/>
      </w:r>
      <w:r>
        <w:instrText xml:space="preserve"> HYPERLINK \l _Toc15338 </w:instrText>
      </w:r>
      <w:r>
        <w:fldChar w:fldCharType="separate"/>
      </w:r>
      <w:r>
        <w:rPr>
          <w:rFonts w:hint="eastAsia" w:ascii="黑体" w:eastAsia="黑体"/>
          <w:i w:val="0"/>
        </w:rPr>
        <w:t xml:space="preserve">4 </w:t>
      </w:r>
      <w:r>
        <w:rPr>
          <w:rFonts w:hint="eastAsia"/>
          <w:lang w:val="en-US" w:eastAsia="zh-CN"/>
        </w:rPr>
        <w:t>适用条件</w:t>
      </w:r>
      <w:r>
        <w:tab/>
      </w:r>
      <w:r>
        <w:fldChar w:fldCharType="begin"/>
      </w:r>
      <w:r>
        <w:instrText xml:space="preserve"> PAGEREF _Toc15338 \h </w:instrText>
      </w:r>
      <w:r>
        <w:fldChar w:fldCharType="separate"/>
      </w:r>
      <w:r>
        <w:t>4</w:t>
      </w:r>
      <w:r>
        <w:fldChar w:fldCharType="end"/>
      </w:r>
      <w:r>
        <w:rPr>
          <w:color w:val="auto"/>
        </w:rPr>
        <w:fldChar w:fldCharType="end"/>
      </w:r>
    </w:p>
    <w:p w14:paraId="1252483F">
      <w:pPr>
        <w:pStyle w:val="20"/>
        <w:tabs>
          <w:tab w:val="right" w:leader="dot" w:pos="9354"/>
        </w:tabs>
        <w:spacing w:line="240" w:lineRule="auto"/>
      </w:pPr>
      <w:r>
        <w:rPr>
          <w:color w:val="auto"/>
        </w:rPr>
        <w:fldChar w:fldCharType="begin"/>
      </w:r>
      <w:r>
        <w:instrText xml:space="preserve"> HYPERLINK \l _Toc9755 </w:instrText>
      </w:r>
      <w:r>
        <w:fldChar w:fldCharType="separate"/>
      </w:r>
      <w:r>
        <w:rPr>
          <w:rFonts w:hint="eastAsia" w:ascii="黑体" w:eastAsia="黑体"/>
          <w:i w:val="0"/>
        </w:rPr>
        <w:t xml:space="preserve">5 </w:t>
      </w:r>
      <w:r>
        <w:rPr>
          <w:rFonts w:hint="eastAsia"/>
          <w:lang w:val="en-US" w:eastAsia="zh-CN"/>
        </w:rPr>
        <w:t>基本原则</w:t>
      </w:r>
      <w:r>
        <w:tab/>
      </w:r>
      <w:r>
        <w:fldChar w:fldCharType="begin"/>
      </w:r>
      <w:r>
        <w:instrText xml:space="preserve"> PAGEREF _Toc9755 \h </w:instrText>
      </w:r>
      <w:r>
        <w:fldChar w:fldCharType="separate"/>
      </w:r>
      <w:r>
        <w:t>4</w:t>
      </w:r>
      <w:r>
        <w:fldChar w:fldCharType="end"/>
      </w:r>
      <w:r>
        <w:rPr>
          <w:color w:val="auto"/>
        </w:rPr>
        <w:fldChar w:fldCharType="end"/>
      </w:r>
    </w:p>
    <w:p w14:paraId="279CA960">
      <w:pPr>
        <w:pStyle w:val="20"/>
        <w:tabs>
          <w:tab w:val="right" w:leader="dot" w:pos="9354"/>
        </w:tabs>
        <w:spacing w:line="240" w:lineRule="auto"/>
      </w:pPr>
      <w:r>
        <w:rPr>
          <w:color w:val="auto"/>
        </w:rPr>
        <w:fldChar w:fldCharType="begin"/>
      </w:r>
      <w:r>
        <w:instrText xml:space="preserve"> HYPERLINK \l _Toc1215 </w:instrText>
      </w:r>
      <w:r>
        <w:fldChar w:fldCharType="separate"/>
      </w:r>
      <w:r>
        <w:rPr>
          <w:rFonts w:hint="eastAsia" w:ascii="黑体" w:eastAsia="黑体"/>
          <w:i w:val="0"/>
        </w:rPr>
        <w:t xml:space="preserve">6 </w:t>
      </w:r>
      <w:r>
        <w:rPr>
          <w:rFonts w:hint="eastAsia"/>
          <w:lang w:val="en-US" w:eastAsia="zh-CN"/>
        </w:rPr>
        <w:t>核算边界及内容</w:t>
      </w:r>
      <w:r>
        <w:tab/>
      </w:r>
      <w:r>
        <w:fldChar w:fldCharType="begin"/>
      </w:r>
      <w:r>
        <w:instrText xml:space="preserve"> PAGEREF _Toc1215 \h </w:instrText>
      </w:r>
      <w:r>
        <w:fldChar w:fldCharType="separate"/>
      </w:r>
      <w:r>
        <w:t>5</w:t>
      </w:r>
      <w:r>
        <w:fldChar w:fldCharType="end"/>
      </w:r>
      <w:r>
        <w:rPr>
          <w:color w:val="auto"/>
        </w:rPr>
        <w:fldChar w:fldCharType="end"/>
      </w:r>
    </w:p>
    <w:p w14:paraId="1E204119">
      <w:pPr>
        <w:pStyle w:val="20"/>
        <w:tabs>
          <w:tab w:val="right" w:leader="dot" w:pos="9354"/>
        </w:tabs>
        <w:spacing w:line="240" w:lineRule="auto"/>
      </w:pPr>
      <w:r>
        <w:rPr>
          <w:color w:val="auto"/>
        </w:rPr>
        <w:fldChar w:fldCharType="begin"/>
      </w:r>
      <w:r>
        <w:instrText xml:space="preserve"> HYPERLINK \l _Toc20255 </w:instrText>
      </w:r>
      <w:r>
        <w:fldChar w:fldCharType="separate"/>
      </w:r>
      <w:r>
        <w:rPr>
          <w:rFonts w:hint="eastAsia" w:ascii="黑体" w:eastAsia="黑体"/>
          <w:i w:val="0"/>
        </w:rPr>
        <w:t xml:space="preserve">7 </w:t>
      </w:r>
      <w:r>
        <w:rPr>
          <w:rFonts w:hint="eastAsia"/>
          <w:lang w:val="en-US" w:eastAsia="zh-CN"/>
        </w:rPr>
        <w:t>核算情景</w:t>
      </w:r>
      <w:r>
        <w:tab/>
      </w:r>
      <w:r>
        <w:fldChar w:fldCharType="begin"/>
      </w:r>
      <w:r>
        <w:instrText xml:space="preserve"> PAGEREF _Toc20255 \h </w:instrText>
      </w:r>
      <w:r>
        <w:fldChar w:fldCharType="separate"/>
      </w:r>
      <w:r>
        <w:t>5</w:t>
      </w:r>
      <w:r>
        <w:fldChar w:fldCharType="end"/>
      </w:r>
      <w:r>
        <w:rPr>
          <w:color w:val="auto"/>
        </w:rPr>
        <w:fldChar w:fldCharType="end"/>
      </w:r>
    </w:p>
    <w:p w14:paraId="3A62631E">
      <w:pPr>
        <w:pStyle w:val="20"/>
        <w:tabs>
          <w:tab w:val="right" w:leader="dot" w:pos="9354"/>
        </w:tabs>
        <w:spacing w:line="240" w:lineRule="auto"/>
      </w:pPr>
      <w:r>
        <w:rPr>
          <w:color w:val="auto"/>
        </w:rPr>
        <w:fldChar w:fldCharType="begin"/>
      </w:r>
      <w:r>
        <w:instrText xml:space="preserve"> HYPERLINK \l _Toc30419 </w:instrText>
      </w:r>
      <w:r>
        <w:fldChar w:fldCharType="separate"/>
      </w:r>
      <w:r>
        <w:rPr>
          <w:rFonts w:hint="eastAsia" w:ascii="黑体" w:eastAsia="黑体"/>
          <w:i w:val="0"/>
        </w:rPr>
        <w:t xml:space="preserve">8 </w:t>
      </w:r>
      <w:r>
        <w:rPr>
          <w:rFonts w:hint="eastAsia"/>
          <w:lang w:val="en-US" w:eastAsia="zh-CN"/>
        </w:rPr>
        <w:t>核算方法</w:t>
      </w:r>
      <w:r>
        <w:tab/>
      </w:r>
      <w:r>
        <w:fldChar w:fldCharType="begin"/>
      </w:r>
      <w:r>
        <w:instrText xml:space="preserve"> PAGEREF _Toc30419 \h </w:instrText>
      </w:r>
      <w:r>
        <w:fldChar w:fldCharType="separate"/>
      </w:r>
      <w:r>
        <w:t>5</w:t>
      </w:r>
      <w:r>
        <w:fldChar w:fldCharType="end"/>
      </w:r>
      <w:r>
        <w:rPr>
          <w:color w:val="auto"/>
        </w:rPr>
        <w:fldChar w:fldCharType="end"/>
      </w:r>
    </w:p>
    <w:p w14:paraId="0AEE3DEE">
      <w:pPr>
        <w:pStyle w:val="20"/>
        <w:tabs>
          <w:tab w:val="right" w:leader="dot" w:pos="9354"/>
        </w:tabs>
        <w:spacing w:line="240" w:lineRule="auto"/>
      </w:pPr>
      <w:r>
        <w:rPr>
          <w:color w:val="auto"/>
        </w:rPr>
        <w:fldChar w:fldCharType="begin"/>
      </w:r>
      <w:r>
        <w:instrText xml:space="preserve"> HYPERLINK \l _Toc27614 </w:instrText>
      </w:r>
      <w:r>
        <w:fldChar w:fldCharType="separate"/>
      </w:r>
      <w:r>
        <w:rPr>
          <w:rFonts w:hint="eastAsia" w:ascii="黑体" w:eastAsia="黑体"/>
          <w:i w:val="0"/>
        </w:rPr>
        <w:t xml:space="preserve">9 </w:t>
      </w:r>
      <w:r>
        <w:rPr>
          <w:rFonts w:hint="eastAsia"/>
          <w:lang w:val="en-US" w:eastAsia="zh-CN"/>
        </w:rPr>
        <w:t>监测程序</w:t>
      </w:r>
      <w:r>
        <w:tab/>
      </w:r>
      <w:r>
        <w:fldChar w:fldCharType="begin"/>
      </w:r>
      <w:r>
        <w:instrText xml:space="preserve"> PAGEREF _Toc27614 \h </w:instrText>
      </w:r>
      <w:r>
        <w:fldChar w:fldCharType="separate"/>
      </w:r>
      <w:r>
        <w:t>8</w:t>
      </w:r>
      <w:r>
        <w:fldChar w:fldCharType="end"/>
      </w:r>
      <w:r>
        <w:rPr>
          <w:color w:val="auto"/>
        </w:rPr>
        <w:fldChar w:fldCharType="end"/>
      </w:r>
    </w:p>
    <w:p w14:paraId="56687F1A">
      <w:pPr>
        <w:pStyle w:val="20"/>
        <w:tabs>
          <w:tab w:val="right" w:leader="dot" w:pos="9354"/>
        </w:tabs>
        <w:spacing w:line="240" w:lineRule="auto"/>
      </w:pPr>
      <w:r>
        <w:rPr>
          <w:color w:val="auto"/>
        </w:rPr>
        <w:fldChar w:fldCharType="begin"/>
      </w:r>
      <w:r>
        <w:instrText xml:space="preserve"> HYPERLINK \l _Toc24076 </w:instrText>
      </w:r>
      <w:r>
        <w:fldChar w:fldCharType="separate"/>
      </w:r>
      <w:r>
        <w:rPr>
          <w:rFonts w:hint="eastAsia" w:ascii="黑体" w:eastAsia="黑体"/>
          <w:i w:val="0"/>
        </w:rPr>
        <w:t xml:space="preserve">10 </w:t>
      </w:r>
      <w:r>
        <w:rPr>
          <w:rFonts w:hint="eastAsia"/>
          <w:lang w:val="en-US" w:eastAsia="zh-CN"/>
        </w:rPr>
        <w:t>计量程序</w:t>
      </w:r>
      <w:r>
        <w:tab/>
      </w:r>
      <w:r>
        <w:fldChar w:fldCharType="begin"/>
      </w:r>
      <w:r>
        <w:instrText xml:space="preserve"> PAGEREF _Toc24076 \h </w:instrText>
      </w:r>
      <w:r>
        <w:fldChar w:fldCharType="separate"/>
      </w:r>
      <w:r>
        <w:t>11</w:t>
      </w:r>
      <w:r>
        <w:fldChar w:fldCharType="end"/>
      </w:r>
      <w:r>
        <w:rPr>
          <w:color w:val="auto"/>
        </w:rPr>
        <w:fldChar w:fldCharType="end"/>
      </w:r>
    </w:p>
    <w:p w14:paraId="1B676AF6">
      <w:pPr>
        <w:pStyle w:val="95"/>
        <w:spacing w:after="468"/>
        <w:rPr>
          <w:color w:val="auto"/>
        </w:rPr>
        <w:sectPr>
          <w:headerReference r:id="rId9" w:type="default"/>
          <w:footerReference r:id="rId11" w:type="default"/>
          <w:headerReference r:id="rId10" w:type="even"/>
          <w:foot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color w:val="auto"/>
        </w:rPr>
        <w:fldChar w:fldCharType="end"/>
      </w:r>
    </w:p>
    <w:bookmarkEnd w:id="20"/>
    <w:p w14:paraId="3D706461">
      <w:pPr>
        <w:pStyle w:val="93"/>
        <w:keepNext w:val="0"/>
        <w:keepLines w:val="0"/>
        <w:pageBreakBefore w:val="0"/>
        <w:widowControl/>
        <w:kinsoku/>
        <w:wordWrap/>
        <w:overflowPunct/>
        <w:topLinePunct w:val="0"/>
        <w:autoSpaceDE/>
        <w:autoSpaceDN/>
        <w:bidi w:val="0"/>
        <w:adjustRightInd/>
        <w:snapToGrid/>
        <w:spacing w:before="900" w:after="468"/>
        <w:ind w:left="0" w:firstLine="0"/>
        <w:textAlignment w:val="auto"/>
        <w:rPr>
          <w:color w:val="auto"/>
        </w:rPr>
      </w:pPr>
      <w:bookmarkStart w:id="21" w:name="_Toc17009"/>
      <w:bookmarkStart w:id="22" w:name="_Toc8102"/>
      <w:bookmarkStart w:id="23" w:name="_Toc15569"/>
      <w:bookmarkStart w:id="24" w:name="_Toc17262"/>
      <w:bookmarkStart w:id="25" w:name="_Toc11545"/>
      <w:bookmarkStart w:id="26" w:name="_Toc1391"/>
      <w:bookmarkStart w:id="27" w:name="_Toc14497"/>
      <w:bookmarkStart w:id="28" w:name="BookMark2"/>
      <w:r>
        <w:rPr>
          <w:color w:val="auto"/>
          <w:spacing w:val="320"/>
        </w:rPr>
        <w:t>前</w:t>
      </w:r>
      <w:r>
        <w:rPr>
          <w:color w:val="auto"/>
        </w:rPr>
        <w:t>言</w:t>
      </w:r>
      <w:bookmarkEnd w:id="21"/>
      <w:bookmarkEnd w:id="22"/>
      <w:bookmarkEnd w:id="23"/>
      <w:bookmarkEnd w:id="24"/>
      <w:bookmarkEnd w:id="25"/>
      <w:bookmarkEnd w:id="26"/>
      <w:bookmarkEnd w:id="27"/>
    </w:p>
    <w:p w14:paraId="5100ED90">
      <w:pPr>
        <w:pStyle w:val="60"/>
        <w:ind w:firstLine="420"/>
        <w:rPr>
          <w:color w:val="auto"/>
        </w:rPr>
      </w:pPr>
      <w:r>
        <w:rPr>
          <w:rFonts w:hint="eastAsia"/>
          <w:color w:val="auto"/>
        </w:rPr>
        <w:t>本文件按照GB/T 1.1—2020《标准化工作导则  第1部分：标准化文件的结构和起草规则》的规定起草。</w:t>
      </w:r>
    </w:p>
    <w:p w14:paraId="2A489594">
      <w:pPr>
        <w:pStyle w:val="60"/>
        <w:ind w:firstLine="420"/>
        <w:rPr>
          <w:color w:val="auto"/>
        </w:rPr>
      </w:pPr>
      <w:r>
        <w:rPr>
          <w:rFonts w:hint="eastAsia"/>
          <w:color w:val="auto"/>
        </w:rPr>
        <w:t>请注意本文件的某些内容可能涉及专利</w:t>
      </w:r>
      <w:r>
        <w:rPr>
          <w:rFonts w:hint="eastAsia"/>
          <w:color w:val="auto"/>
          <w:lang w:eastAsia="zh-CN"/>
        </w:rPr>
        <w:t>。</w:t>
      </w:r>
      <w:r>
        <w:rPr>
          <w:rFonts w:hint="eastAsia"/>
          <w:color w:val="auto"/>
        </w:rPr>
        <w:t>本文件的发布机构不承担识别专利的责任。</w:t>
      </w:r>
    </w:p>
    <w:p w14:paraId="11AAED7D">
      <w:pPr>
        <w:pStyle w:val="60"/>
        <w:ind w:firstLine="420"/>
        <w:rPr>
          <w:rFonts w:hint="eastAsia"/>
          <w:color w:val="auto"/>
          <w:lang w:val="en-US" w:eastAsia="zh-CN"/>
        </w:rPr>
      </w:pPr>
      <w:r>
        <w:rPr>
          <w:rFonts w:hint="eastAsia"/>
          <w:color w:val="auto"/>
        </w:rPr>
        <w:t>本文件由</w:t>
      </w:r>
      <w:r>
        <w:rPr>
          <w:rFonts w:hint="eastAsia"/>
          <w:color w:val="auto"/>
          <w:lang w:eastAsia="zh-CN"/>
        </w:rPr>
        <w:t>嵊州市市场监督管理局</w:t>
      </w:r>
      <w:r>
        <w:rPr>
          <w:rFonts w:hint="eastAsia"/>
          <w:color w:val="auto"/>
          <w:lang w:val="en-US" w:eastAsia="zh-CN"/>
        </w:rPr>
        <w:t>提出。</w:t>
      </w:r>
    </w:p>
    <w:p w14:paraId="30D3692A">
      <w:pPr>
        <w:pStyle w:val="60"/>
        <w:ind w:firstLine="420"/>
        <w:rPr>
          <w:color w:val="auto"/>
        </w:rPr>
      </w:pPr>
      <w:r>
        <w:rPr>
          <w:rFonts w:hint="eastAsia"/>
          <w:color w:val="auto"/>
          <w:lang w:val="en-US" w:eastAsia="zh-CN"/>
        </w:rPr>
        <w:t>本文件由</w:t>
      </w:r>
      <w:r>
        <w:rPr>
          <w:rFonts w:hint="eastAsia"/>
          <w:color w:val="auto"/>
        </w:rPr>
        <w:t>绍兴市市场监督管理局归口。</w:t>
      </w:r>
    </w:p>
    <w:p w14:paraId="66C80788">
      <w:pPr>
        <w:pStyle w:val="60"/>
        <w:ind w:firstLine="420"/>
        <w:rPr>
          <w:color w:val="auto"/>
        </w:rPr>
      </w:pPr>
      <w:r>
        <w:rPr>
          <w:rFonts w:hint="eastAsia"/>
          <w:color w:val="auto"/>
        </w:rPr>
        <w:t>本文件起草单位：</w:t>
      </w:r>
      <w:r>
        <w:rPr>
          <w:rFonts w:hint="eastAsia"/>
          <w:color w:val="auto"/>
          <w:lang w:val="en-US" w:eastAsia="zh-CN"/>
        </w:rPr>
        <w:t>浙江清华长三角研究院</w:t>
      </w:r>
      <w:r>
        <w:rPr>
          <w:rFonts w:hint="eastAsia"/>
          <w:color w:val="auto"/>
        </w:rPr>
        <w:t>。</w:t>
      </w:r>
    </w:p>
    <w:p w14:paraId="03CCBB8F">
      <w:pPr>
        <w:pStyle w:val="60"/>
        <w:ind w:firstLine="420"/>
        <w:rPr>
          <w:rFonts w:hint="eastAsia" w:eastAsia="宋体"/>
          <w:color w:val="auto"/>
          <w:lang w:eastAsia="zh-CN"/>
        </w:rPr>
      </w:pPr>
      <w:r>
        <w:rPr>
          <w:rFonts w:hint="eastAsia"/>
          <w:color w:val="auto"/>
        </w:rPr>
        <w:t>本文件参与起草单位（排名不分先后）</w:t>
      </w:r>
      <w:r>
        <w:rPr>
          <w:rFonts w:hint="eastAsia"/>
          <w:color w:val="auto"/>
          <w:lang w:eastAsia="zh-CN"/>
        </w:rPr>
        <w:t>：嵊州市大数据发展管理中心、北京低碳天下科技有限公司、成都育阳碳环境科技有限公司、杭州英望特科技有限公司、中国软件与技术服务股份有限公司、嵊州市中石油昆仑燃气有限公司、乐清长三角电气工程师创新中心、绍兴太一网络科技有限公司、绍兴均鸿信息科技有限公司、中国石油浙江销售绍兴分公司。</w:t>
      </w:r>
    </w:p>
    <w:p w14:paraId="7D127F16">
      <w:pPr>
        <w:pStyle w:val="60"/>
        <w:ind w:firstLine="420"/>
        <w:rPr>
          <w:rFonts w:hint="default" w:eastAsia="宋体"/>
          <w:color w:val="auto"/>
          <w:highlight w:val="yellow"/>
          <w:lang w:val="en-US" w:eastAsia="zh-CN"/>
        </w:rPr>
      </w:pPr>
      <w:r>
        <w:rPr>
          <w:rFonts w:hint="eastAsia"/>
          <w:color w:val="auto"/>
          <w:highlight w:val="none"/>
        </w:rPr>
        <w:t>本文件主要起草人：</w:t>
      </w:r>
      <w:r>
        <w:rPr>
          <w:rFonts w:hint="eastAsia"/>
          <w:b w:val="0"/>
          <w:bCs w:val="0"/>
          <w:highlight w:val="none"/>
          <w:lang w:val="en-US" w:eastAsia="zh-CN"/>
        </w:rPr>
        <w:t>刘斯原、冯思涵、杨跃、黄蕊妮、</w:t>
      </w:r>
      <w:r>
        <w:rPr>
          <w:rFonts w:hint="eastAsia"/>
          <w:color w:val="auto"/>
          <w:highlight w:val="none"/>
          <w:lang w:val="en-US" w:eastAsia="zh-CN"/>
        </w:rPr>
        <w:t>陈琼、杨淑明、王珊珊、钱宏亮、陈俊其、蒋金涛、王甜甜、郑晓倩、王妙玲。</w:t>
      </w:r>
    </w:p>
    <w:p w14:paraId="0DBEE91C">
      <w:pPr>
        <w:pStyle w:val="60"/>
        <w:ind w:firstLine="420"/>
        <w:rPr>
          <w:color w:val="auto"/>
        </w:rPr>
      </w:pPr>
      <w:r>
        <w:rPr>
          <w:rFonts w:hint="eastAsia"/>
          <w:color w:val="auto"/>
        </w:rPr>
        <w:t>本文件为首次发布。</w:t>
      </w:r>
    </w:p>
    <w:p w14:paraId="1979F982">
      <w:pPr>
        <w:pStyle w:val="60"/>
        <w:ind w:firstLine="420"/>
        <w:rPr>
          <w:color w:val="auto"/>
        </w:rPr>
        <w:sectPr>
          <w:footerReference r:id="rId13" w:type="default"/>
          <w:footerReference r:id="rId14"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8"/>
    <w:p w14:paraId="5E9F1EEF">
      <w:pPr>
        <w:spacing w:line="20" w:lineRule="exact"/>
        <w:jc w:val="center"/>
        <w:rPr>
          <w:rFonts w:ascii="黑体" w:hAnsi="黑体" w:eastAsia="黑体"/>
          <w:color w:val="auto"/>
          <w:sz w:val="32"/>
          <w:szCs w:val="32"/>
        </w:rPr>
      </w:pPr>
      <w:bookmarkStart w:id="29" w:name="BookMark4"/>
    </w:p>
    <w:p w14:paraId="2B80DA44">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3D2F53B28B7A47E3AA1E1D30F704F4EB"/>
        </w:placeholder>
      </w:sdtPr>
      <w:sdtEndPr>
        <w:rPr>
          <w:color w:val="auto"/>
        </w:rPr>
      </w:sdtEndPr>
      <w:sdtContent>
        <w:p w14:paraId="0847A756">
          <w:pPr>
            <w:pStyle w:val="181"/>
            <w:spacing w:before="3" w:beforeLines="1" w:after="686" w:afterLines="220"/>
            <w:rPr>
              <w:color w:val="auto"/>
            </w:rPr>
          </w:pPr>
          <w:bookmarkStart w:id="30" w:name="NEW_STAND_NAME"/>
          <w:r>
            <w:rPr>
              <w:rFonts w:hint="eastAsia"/>
              <w:color w:val="auto"/>
              <w:lang w:val="en-US" w:eastAsia="zh-CN"/>
            </w:rPr>
            <w:t>居民低碳用能碳减排量核算与计量规范</w:t>
          </w:r>
        </w:p>
      </w:sdtContent>
    </w:sdt>
    <w:bookmarkEnd w:id="30"/>
    <w:p w14:paraId="615FCA5F">
      <w:pPr>
        <w:pStyle w:val="108"/>
        <w:spacing w:before="312" w:after="312"/>
        <w:rPr>
          <w:color w:val="auto"/>
        </w:rPr>
      </w:pPr>
      <w:bookmarkStart w:id="31" w:name="_Toc24884218"/>
      <w:bookmarkStart w:id="32" w:name="_Toc27910"/>
      <w:bookmarkStart w:id="33" w:name="_Toc16570"/>
      <w:bookmarkStart w:id="34" w:name="_Toc12411"/>
      <w:bookmarkStart w:id="35" w:name="_Toc97191423"/>
      <w:bookmarkStart w:id="36" w:name="_Toc26718930"/>
      <w:bookmarkStart w:id="37" w:name="_Toc25884"/>
      <w:bookmarkStart w:id="38" w:name="_Toc30875"/>
      <w:bookmarkStart w:id="39" w:name="_Toc4525"/>
      <w:bookmarkStart w:id="40" w:name="_Toc17233325"/>
      <w:bookmarkStart w:id="41" w:name="_Toc17173"/>
      <w:bookmarkStart w:id="42" w:name="_Toc26648465"/>
      <w:bookmarkStart w:id="43" w:name="_Toc17233333"/>
      <w:bookmarkStart w:id="44" w:name="_Toc26986530"/>
      <w:bookmarkStart w:id="45" w:name="_Toc26986771"/>
      <w:bookmarkStart w:id="46" w:name="_Toc24884211"/>
      <w:r>
        <w:rPr>
          <w:rFonts w:hint="eastAsia"/>
          <w:color w:val="auto"/>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0162547">
      <w:pPr>
        <w:pStyle w:val="60"/>
        <w:ind w:firstLine="420"/>
        <w:rPr>
          <w:color w:val="auto"/>
          <w:highlight w:val="none"/>
        </w:rPr>
      </w:pPr>
      <w:bookmarkStart w:id="47" w:name="_Toc17233334"/>
      <w:bookmarkStart w:id="48" w:name="_Toc26648466"/>
      <w:bookmarkStart w:id="49" w:name="_Toc24884212"/>
      <w:bookmarkStart w:id="50" w:name="_Toc24884219"/>
      <w:bookmarkStart w:id="51" w:name="_Toc17233326"/>
      <w:r>
        <w:rPr>
          <w:rFonts w:hint="eastAsia"/>
          <w:color w:val="auto"/>
          <w:highlight w:val="none"/>
        </w:rPr>
        <w:t>本文件规定了居民低碳用能碳减排量核算</w:t>
      </w:r>
      <w:r>
        <w:rPr>
          <w:rFonts w:hint="eastAsia"/>
          <w:color w:val="auto"/>
          <w:highlight w:val="none"/>
          <w:lang w:val="en-US" w:eastAsia="zh-CN"/>
        </w:rPr>
        <w:t>与</w:t>
      </w:r>
      <w:r>
        <w:rPr>
          <w:rFonts w:hint="eastAsia"/>
          <w:color w:val="auto"/>
          <w:highlight w:val="none"/>
        </w:rPr>
        <w:t>计量</w:t>
      </w:r>
      <w:r>
        <w:rPr>
          <w:rFonts w:hint="eastAsia"/>
          <w:color w:val="auto"/>
          <w:highlight w:val="none"/>
          <w:lang w:val="en-US" w:eastAsia="zh-CN"/>
        </w:rPr>
        <w:t>的术语和定义、适用条件、基本原则、核算边界及内容、核算情景、核算方法、监测程序及计量程序</w:t>
      </w:r>
      <w:r>
        <w:rPr>
          <w:rFonts w:hint="eastAsia"/>
          <w:color w:val="auto"/>
          <w:highlight w:val="none"/>
        </w:rPr>
        <w:t>。</w:t>
      </w:r>
    </w:p>
    <w:p w14:paraId="222515A0">
      <w:pPr>
        <w:pStyle w:val="60"/>
        <w:ind w:firstLine="420"/>
        <w:rPr>
          <w:rFonts w:hint="eastAsia" w:eastAsia="宋体"/>
          <w:color w:val="auto"/>
          <w:lang w:eastAsia="zh-CN"/>
        </w:rPr>
      </w:pPr>
      <w:r>
        <w:rPr>
          <w:rFonts w:hint="eastAsia"/>
          <w:color w:val="auto"/>
        </w:rPr>
        <w:t>本文件</w:t>
      </w:r>
      <w:r>
        <w:rPr>
          <w:rFonts w:hint="eastAsia"/>
          <w:color w:val="auto"/>
          <w:lang w:val="en-US" w:eastAsia="zh-CN"/>
        </w:rPr>
        <w:t>适用于</w:t>
      </w:r>
      <w:r>
        <w:rPr>
          <w:rFonts w:hint="eastAsia"/>
          <w:color w:val="auto"/>
        </w:rPr>
        <w:t>绍兴市居民低碳</w:t>
      </w:r>
      <w:r>
        <w:rPr>
          <w:rFonts w:hint="eastAsia"/>
          <w:color w:val="auto"/>
          <w:lang w:val="en-US" w:eastAsia="zh-CN"/>
        </w:rPr>
        <w:t>用能行为</w:t>
      </w:r>
      <w:r>
        <w:rPr>
          <w:rFonts w:hint="eastAsia"/>
          <w:color w:val="auto"/>
        </w:rPr>
        <w:t>产生碳减排量的核算</w:t>
      </w:r>
      <w:r>
        <w:rPr>
          <w:rFonts w:hint="eastAsia"/>
          <w:color w:val="auto"/>
          <w:lang w:eastAsia="zh-CN"/>
        </w:rPr>
        <w:t>。</w:t>
      </w:r>
    </w:p>
    <w:p w14:paraId="0DF1EBE3">
      <w:pPr>
        <w:pStyle w:val="108"/>
        <w:spacing w:before="312" w:after="312"/>
        <w:rPr>
          <w:color w:val="auto"/>
        </w:rPr>
      </w:pPr>
      <w:bookmarkStart w:id="52" w:name="_Toc15739"/>
      <w:bookmarkStart w:id="53" w:name="_Toc27449"/>
      <w:bookmarkStart w:id="54" w:name="_Toc30219"/>
      <w:bookmarkStart w:id="55" w:name="_Toc97191424"/>
      <w:bookmarkStart w:id="56" w:name="_Toc3247"/>
      <w:bookmarkStart w:id="57" w:name="_Toc26718931"/>
      <w:bookmarkStart w:id="58" w:name="_Toc26986772"/>
      <w:bookmarkStart w:id="59" w:name="_Toc26986531"/>
      <w:bookmarkStart w:id="60" w:name="_Toc25118"/>
      <w:bookmarkStart w:id="61" w:name="_Toc3215"/>
      <w:bookmarkStart w:id="62" w:name="_Toc25585"/>
      <w:r>
        <w:rPr>
          <w:rFonts w:hint="eastAsia"/>
          <w:color w:val="auto"/>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color w:val="auto"/>
        </w:rPr>
        <w:id w:val="715848253"/>
        <w:placeholder>
          <w:docPart w:val="FFD42356A5994A0C94790E7965A0EF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21EB865D">
          <w:pPr>
            <w:pStyle w:val="60"/>
            <w:ind w:firstLine="420"/>
            <w:rPr>
              <w:rFonts w:hint="eastAsia"/>
              <w:color w:val="auto"/>
            </w:rPr>
          </w:pPr>
          <w:r>
            <w:rPr>
              <w:rFonts w:hint="eastAsia" w:ascii="宋体" w:hAnsi="Times New Roman" w:eastAsia="宋体" w:cs="Times New Roman"/>
              <w:color w:val="auto"/>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EFE079">
      <w:pPr>
        <w:pStyle w:val="60"/>
        <w:ind w:firstLine="420"/>
        <w:rPr>
          <w:rFonts w:hint="eastAsia"/>
          <w:color w:val="auto"/>
        </w:rPr>
      </w:pPr>
      <w:r>
        <w:rPr>
          <w:rFonts w:hint="eastAsia"/>
          <w:color w:val="auto"/>
        </w:rPr>
        <w:t>GB/T 6968    膜式燃气表</w:t>
      </w:r>
    </w:p>
    <w:p w14:paraId="33279B2C">
      <w:pPr>
        <w:pStyle w:val="60"/>
        <w:ind w:firstLine="420"/>
        <w:rPr>
          <w:rFonts w:hint="eastAsia"/>
          <w:color w:val="auto"/>
          <w:lang w:val="en-US" w:eastAsia="zh-CN"/>
        </w:rPr>
      </w:pPr>
      <w:r>
        <w:rPr>
          <w:rFonts w:hint="eastAsia"/>
          <w:color w:val="auto"/>
        </w:rPr>
        <w:t>GB/T 51366-2019</w:t>
      </w:r>
      <w:r>
        <w:rPr>
          <w:rFonts w:hint="eastAsia"/>
          <w:color w:val="auto"/>
          <w:lang w:val="en-US" w:eastAsia="zh-CN"/>
        </w:rPr>
        <w:t xml:space="preserve">    建筑碳排放计算标准</w:t>
      </w:r>
    </w:p>
    <w:p w14:paraId="681CEF25">
      <w:pPr>
        <w:pStyle w:val="60"/>
        <w:ind w:firstLine="420"/>
        <w:rPr>
          <w:rFonts w:hint="eastAsia"/>
          <w:color w:val="auto"/>
          <w:lang w:val="en-US" w:eastAsia="zh-CN"/>
        </w:rPr>
      </w:pPr>
      <w:r>
        <w:rPr>
          <w:rFonts w:hint="eastAsia"/>
          <w:color w:val="auto"/>
        </w:rPr>
        <w:t>DL/T 1478    电子式交流电能表现场检验规程</w:t>
      </w:r>
    </w:p>
    <w:p w14:paraId="39624FC5">
      <w:pPr>
        <w:pStyle w:val="108"/>
        <w:spacing w:before="312" w:after="312"/>
        <w:rPr>
          <w:color w:val="auto"/>
        </w:rPr>
      </w:pPr>
      <w:bookmarkStart w:id="63" w:name="_Toc10261"/>
      <w:bookmarkStart w:id="64" w:name="_Toc23523"/>
      <w:bookmarkStart w:id="65" w:name="_Toc24597"/>
      <w:bookmarkStart w:id="66" w:name="_Toc2651"/>
      <w:bookmarkStart w:id="67" w:name="_Toc97191425"/>
      <w:bookmarkStart w:id="68" w:name="_Toc28042"/>
      <w:bookmarkStart w:id="69" w:name="_Toc23811"/>
      <w:bookmarkStart w:id="70" w:name="_Toc13690"/>
      <w:r>
        <w:rPr>
          <w:rFonts w:hint="eastAsia"/>
          <w:color w:val="auto"/>
          <w:szCs w:val="21"/>
        </w:rPr>
        <w:t>术语和定义</w:t>
      </w:r>
      <w:bookmarkEnd w:id="63"/>
      <w:bookmarkEnd w:id="64"/>
      <w:bookmarkEnd w:id="65"/>
      <w:bookmarkEnd w:id="66"/>
      <w:bookmarkEnd w:id="67"/>
      <w:bookmarkEnd w:id="68"/>
      <w:bookmarkEnd w:id="69"/>
      <w:bookmarkEnd w:id="70"/>
    </w:p>
    <w:sdt>
      <w:sdtPr>
        <w:rPr>
          <w:color w:val="auto"/>
        </w:rPr>
        <w:id w:val="-1909835108"/>
        <w:placeholder>
          <w:docPart w:val="62DCC85025EF49FABC16CE07400D01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62AF8718">
          <w:pPr>
            <w:pStyle w:val="60"/>
            <w:ind w:firstLine="420"/>
            <w:rPr>
              <w:color w:val="auto"/>
            </w:rPr>
          </w:pPr>
          <w:bookmarkStart w:id="71" w:name="_Toc26986532"/>
          <w:bookmarkEnd w:id="71"/>
          <w:r>
            <w:rPr>
              <w:rFonts w:ascii="宋体" w:hAnsi="Times New Roman" w:eastAsia="宋体" w:cs="Times New Roman"/>
              <w:color w:val="auto"/>
              <w:sz w:val="21"/>
              <w:lang w:val="en-US" w:eastAsia="zh-CN" w:bidi="ar-SA"/>
            </w:rPr>
            <w:t>下列术语和定义适用于本文件。</w:t>
          </w:r>
        </w:p>
      </w:sdtContent>
    </w:sdt>
    <w:p w14:paraId="636A2FD7">
      <w:pPr>
        <w:pStyle w:val="109"/>
        <w:bidi w:val="0"/>
        <w:rPr>
          <w:rFonts w:hint="eastAsia"/>
          <w:color w:val="auto"/>
        </w:rPr>
      </w:pPr>
      <w:bookmarkStart w:id="72" w:name="_Toc18756"/>
      <w:bookmarkEnd w:id="72"/>
      <w:bookmarkStart w:id="73" w:name="_Toc6552"/>
      <w:bookmarkEnd w:id="73"/>
    </w:p>
    <w:p w14:paraId="4FA9A40D">
      <w:pPr>
        <w:pStyle w:val="238"/>
        <w:rPr>
          <w:rFonts w:hint="eastAsia" w:ascii="黑体" w:eastAsia="黑体" w:cs="Times New Roman"/>
          <w:color w:val="auto"/>
          <w:sz w:val="21"/>
          <w:szCs w:val="20"/>
          <w:lang w:val="en-US" w:eastAsia="zh-CN"/>
        </w:rPr>
      </w:pPr>
      <w:r>
        <w:rPr>
          <w:rFonts w:hint="eastAsia" w:ascii="黑体" w:hAnsi="Times New Roman" w:eastAsia="黑体" w:cs="Times New Roman"/>
          <w:color w:val="auto"/>
          <w:sz w:val="21"/>
          <w:szCs w:val="20"/>
        </w:rPr>
        <w:t>居民低碳用能</w:t>
      </w:r>
      <w:r>
        <w:rPr>
          <w:rFonts w:hint="eastAsia" w:ascii="黑体" w:eastAsia="黑体" w:cs="Times New Roman"/>
          <w:color w:val="auto"/>
          <w:sz w:val="21"/>
          <w:szCs w:val="20"/>
          <w:lang w:val="en-US" w:eastAsia="zh-CN"/>
        </w:rPr>
        <w:t>行为  low carbon energy consumption behavior of residents</w:t>
      </w:r>
    </w:p>
    <w:p w14:paraId="7F1E36FE">
      <w:pPr>
        <w:pStyle w:val="238"/>
        <w:rPr>
          <w:rFonts w:hint="default"/>
          <w:color w:val="auto"/>
        </w:rPr>
      </w:pPr>
      <w:r>
        <w:rPr>
          <w:rFonts w:hint="eastAsia" w:ascii="宋体" w:hAnsi="Times New Roman" w:eastAsia="宋体" w:cs="Times New Roman"/>
          <w:color w:val="auto"/>
          <w:sz w:val="21"/>
          <w:szCs w:val="20"/>
        </w:rPr>
        <w:t>居民在日常家庭生活中通过主动降低电力、天然气等能源消费活动和主动购置高效能家电和厨具而发生的低碳使用生活用能的行为。</w:t>
      </w:r>
    </w:p>
    <w:p w14:paraId="491297BB">
      <w:pPr>
        <w:pStyle w:val="109"/>
        <w:bidi w:val="0"/>
        <w:rPr>
          <w:rFonts w:hint="eastAsia"/>
          <w:color w:val="auto"/>
        </w:rPr>
      </w:pPr>
      <w:bookmarkStart w:id="74" w:name="_Toc24414"/>
      <w:bookmarkEnd w:id="74"/>
      <w:bookmarkStart w:id="75" w:name="_Toc7908"/>
      <w:bookmarkEnd w:id="75"/>
      <w:bookmarkStart w:id="76" w:name="_Toc16193"/>
      <w:bookmarkEnd w:id="76"/>
      <w:bookmarkStart w:id="77" w:name="_Toc17405"/>
      <w:bookmarkEnd w:id="77"/>
      <w:bookmarkStart w:id="78" w:name="_Toc23726"/>
      <w:bookmarkEnd w:id="78"/>
      <w:bookmarkStart w:id="79" w:name="_Toc24164"/>
      <w:bookmarkEnd w:id="79"/>
      <w:bookmarkStart w:id="80" w:name="_Toc3100"/>
      <w:bookmarkEnd w:id="80"/>
      <w:bookmarkStart w:id="81" w:name="_Toc27358"/>
      <w:bookmarkEnd w:id="81"/>
    </w:p>
    <w:p w14:paraId="46133484">
      <w:pPr>
        <w:pStyle w:val="238"/>
        <w:rPr>
          <w:rFonts w:hint="eastAsia" w:ascii="黑体" w:eastAsia="黑体"/>
          <w:color w:val="auto"/>
        </w:rPr>
      </w:pPr>
      <w:bookmarkStart w:id="82" w:name="_Toc28683"/>
      <w:bookmarkEnd w:id="82"/>
      <w:bookmarkStart w:id="83" w:name="_Toc1477"/>
      <w:bookmarkEnd w:id="83"/>
      <w:bookmarkStart w:id="84" w:name="_Toc12616"/>
      <w:bookmarkEnd w:id="84"/>
      <w:bookmarkStart w:id="85" w:name="_Toc32039"/>
      <w:bookmarkEnd w:id="85"/>
      <w:bookmarkStart w:id="86" w:name="_Toc29797"/>
      <w:bookmarkEnd w:id="86"/>
      <w:r>
        <w:rPr>
          <w:rFonts w:hint="eastAsia" w:ascii="黑体" w:eastAsia="黑体"/>
          <w:color w:val="auto"/>
        </w:rPr>
        <w:t>核算边界</w:t>
      </w:r>
      <w:r>
        <w:rPr>
          <w:rFonts w:hint="eastAsia" w:ascii="黑体" w:eastAsia="黑体"/>
          <w:color w:val="auto"/>
          <w:lang w:val="en-US" w:eastAsia="zh-CN"/>
        </w:rPr>
        <w:t xml:space="preserve">  </w:t>
      </w:r>
      <w:r>
        <w:rPr>
          <w:rFonts w:hint="eastAsia" w:ascii="黑体" w:eastAsia="黑体"/>
          <w:color w:val="auto"/>
        </w:rPr>
        <w:t>accounting boundary</w:t>
      </w:r>
    </w:p>
    <w:p w14:paraId="0FD55B41">
      <w:pPr>
        <w:pStyle w:val="238"/>
        <w:rPr>
          <w:rFonts w:hint="eastAsia"/>
          <w:color w:val="auto"/>
        </w:rPr>
      </w:pPr>
      <w:r>
        <w:rPr>
          <w:rFonts w:hint="eastAsia"/>
          <w:color w:val="auto"/>
        </w:rPr>
        <w:t>指</w:t>
      </w:r>
      <w:r>
        <w:rPr>
          <w:rFonts w:hint="eastAsia"/>
          <w:color w:val="auto"/>
          <w:lang w:eastAsia="zh-CN"/>
        </w:rPr>
        <w:t>居民</w:t>
      </w:r>
      <w:r>
        <w:rPr>
          <w:rFonts w:hint="eastAsia"/>
          <w:color w:val="auto"/>
          <w:lang w:val="en-US" w:eastAsia="zh-CN"/>
        </w:rPr>
        <w:t>低碳用能行为</w:t>
      </w:r>
      <w:r>
        <w:rPr>
          <w:rFonts w:hint="eastAsia"/>
          <w:color w:val="auto"/>
        </w:rPr>
        <w:t>相关的二氧化碳排放的核算范围。</w:t>
      </w:r>
    </w:p>
    <w:p w14:paraId="47D45F71">
      <w:pPr>
        <w:pStyle w:val="109"/>
        <w:bidi w:val="0"/>
        <w:rPr>
          <w:rFonts w:hint="eastAsia"/>
          <w:color w:val="auto"/>
        </w:rPr>
      </w:pPr>
      <w:bookmarkStart w:id="87" w:name="_Toc27773"/>
      <w:bookmarkEnd w:id="87"/>
      <w:bookmarkStart w:id="88" w:name="_Toc22500"/>
      <w:bookmarkEnd w:id="88"/>
      <w:bookmarkStart w:id="89" w:name="_Toc12219"/>
      <w:bookmarkEnd w:id="89"/>
    </w:p>
    <w:p w14:paraId="201C07F9">
      <w:pPr>
        <w:pStyle w:val="238"/>
        <w:rPr>
          <w:rFonts w:hint="eastAsia" w:ascii="黑体" w:eastAsia="黑体"/>
          <w:color w:val="auto"/>
        </w:rPr>
      </w:pPr>
      <w:r>
        <w:rPr>
          <w:rFonts w:hint="eastAsia" w:ascii="黑体" w:eastAsia="黑体"/>
          <w:color w:val="auto"/>
        </w:rPr>
        <w:t>排放因子</w:t>
      </w:r>
      <w:r>
        <w:rPr>
          <w:rFonts w:hint="eastAsia" w:ascii="黑体" w:eastAsia="黑体"/>
          <w:color w:val="auto"/>
          <w:lang w:val="en-US" w:eastAsia="zh-CN"/>
        </w:rPr>
        <w:t xml:space="preserve">  </w:t>
      </w:r>
      <w:r>
        <w:rPr>
          <w:rFonts w:hint="eastAsia" w:ascii="黑体" w:eastAsia="黑体"/>
          <w:color w:val="auto"/>
        </w:rPr>
        <w:t>emission factors</w:t>
      </w:r>
    </w:p>
    <w:p w14:paraId="17D66EA5">
      <w:pPr>
        <w:pStyle w:val="238"/>
        <w:rPr>
          <w:rFonts w:hint="eastAsia"/>
          <w:color w:val="auto"/>
        </w:rPr>
      </w:pPr>
      <w:r>
        <w:rPr>
          <w:rFonts w:hint="eastAsia"/>
          <w:color w:val="auto"/>
        </w:rPr>
        <w:t>单位排放活动产生的温室气体排放，实测值或默认值。</w:t>
      </w:r>
    </w:p>
    <w:p w14:paraId="4B2708BC">
      <w:pPr>
        <w:pStyle w:val="109"/>
        <w:bidi w:val="0"/>
        <w:rPr>
          <w:rFonts w:hint="eastAsia"/>
          <w:color w:val="auto"/>
        </w:rPr>
      </w:pPr>
      <w:bookmarkStart w:id="90" w:name="_Toc7657"/>
      <w:bookmarkEnd w:id="90"/>
      <w:bookmarkStart w:id="91" w:name="_Toc8465"/>
      <w:bookmarkEnd w:id="91"/>
      <w:bookmarkStart w:id="92" w:name="_Toc30754"/>
      <w:bookmarkEnd w:id="92"/>
      <w:bookmarkStart w:id="93" w:name="_Toc20262"/>
      <w:bookmarkEnd w:id="93"/>
      <w:bookmarkStart w:id="94" w:name="_Toc30485"/>
      <w:bookmarkEnd w:id="94"/>
      <w:bookmarkStart w:id="95" w:name="_Toc19551"/>
      <w:bookmarkEnd w:id="95"/>
      <w:bookmarkStart w:id="96" w:name="_Toc11879"/>
      <w:bookmarkEnd w:id="96"/>
      <w:bookmarkStart w:id="97" w:name="_Toc6572"/>
      <w:bookmarkEnd w:id="97"/>
    </w:p>
    <w:p w14:paraId="3B3CACDB">
      <w:pPr>
        <w:pStyle w:val="238"/>
        <w:rPr>
          <w:rFonts w:hint="eastAsia" w:ascii="黑体" w:eastAsia="黑体"/>
          <w:color w:val="auto"/>
        </w:rPr>
      </w:pPr>
      <w:r>
        <w:rPr>
          <w:rFonts w:hint="eastAsia" w:ascii="黑体" w:eastAsia="黑体"/>
          <w:color w:val="auto"/>
        </w:rPr>
        <w:t>排放</w:t>
      </w:r>
      <w:r>
        <w:rPr>
          <w:rFonts w:hint="eastAsia" w:ascii="黑体" w:eastAsia="黑体"/>
          <w:color w:val="auto"/>
          <w:lang w:val="en-US" w:eastAsia="zh-CN"/>
        </w:rPr>
        <w:t>基准周期  emission baseline cycle</w:t>
      </w:r>
    </w:p>
    <w:p w14:paraId="4D794039">
      <w:pPr>
        <w:pStyle w:val="238"/>
        <w:bidi w:val="0"/>
        <w:rPr>
          <w:rFonts w:hint="eastAsia" w:eastAsia="宋体"/>
          <w:color w:val="auto"/>
          <w:lang w:val="en-US" w:eastAsia="zh-CN"/>
        </w:rPr>
      </w:pPr>
      <w:r>
        <w:rPr>
          <w:rFonts w:hint="eastAsia"/>
          <w:color w:val="auto"/>
          <w:lang w:val="en-US" w:eastAsia="zh-CN"/>
        </w:rPr>
        <w:t>注册用户减排量</w:t>
      </w:r>
      <w:r>
        <w:rPr>
          <w:rFonts w:hint="eastAsia"/>
          <w:color w:val="auto"/>
        </w:rPr>
        <w:t>核算周期所在年份的</w:t>
      </w:r>
      <w:r>
        <w:rPr>
          <w:rFonts w:hint="eastAsia"/>
          <w:color w:val="auto"/>
          <w:lang w:val="en-US" w:eastAsia="zh-CN"/>
        </w:rPr>
        <w:t>上一个</w:t>
      </w:r>
      <w:r>
        <w:rPr>
          <w:rFonts w:hint="eastAsia"/>
          <w:color w:val="auto"/>
        </w:rPr>
        <w:t>自然年</w:t>
      </w:r>
      <w:r>
        <w:rPr>
          <w:rFonts w:hint="eastAsia"/>
          <w:color w:val="auto"/>
          <w:lang w:val="en-US" w:eastAsia="zh-CN"/>
        </w:rPr>
        <w:t>度</w:t>
      </w:r>
      <w:r>
        <w:rPr>
          <w:rFonts w:hint="eastAsia"/>
          <w:color w:val="auto"/>
          <w:lang w:eastAsia="zh-CN"/>
        </w:rPr>
        <w:t>。</w:t>
      </w:r>
    </w:p>
    <w:p w14:paraId="5499EEDA">
      <w:pPr>
        <w:pStyle w:val="109"/>
        <w:bidi w:val="0"/>
        <w:rPr>
          <w:rFonts w:hint="eastAsia"/>
          <w:color w:val="auto"/>
        </w:rPr>
      </w:pPr>
      <w:bookmarkStart w:id="98" w:name="_Toc16270"/>
      <w:bookmarkEnd w:id="98"/>
      <w:bookmarkStart w:id="99" w:name="_Toc27199"/>
      <w:bookmarkEnd w:id="99"/>
      <w:bookmarkStart w:id="100" w:name="_Toc28240"/>
      <w:bookmarkEnd w:id="100"/>
      <w:bookmarkStart w:id="101" w:name="_Toc30029"/>
      <w:bookmarkEnd w:id="101"/>
      <w:bookmarkStart w:id="102" w:name="_Toc30642"/>
      <w:bookmarkEnd w:id="102"/>
      <w:bookmarkStart w:id="103" w:name="_Toc6551"/>
      <w:bookmarkEnd w:id="103"/>
      <w:bookmarkStart w:id="104" w:name="_Toc24054"/>
      <w:bookmarkEnd w:id="104"/>
    </w:p>
    <w:p w14:paraId="727D0CBA">
      <w:pPr>
        <w:pStyle w:val="238"/>
        <w:bidi w:val="0"/>
        <w:rPr>
          <w:rFonts w:hint="eastAsia" w:ascii="黑体" w:eastAsia="黑体"/>
          <w:color w:val="auto"/>
        </w:rPr>
      </w:pPr>
      <w:r>
        <w:rPr>
          <w:rFonts w:hint="eastAsia" w:ascii="黑体" w:eastAsia="黑体"/>
          <w:color w:val="auto"/>
          <w:lang w:val="en-US" w:eastAsia="zh-CN"/>
        </w:rPr>
        <w:t>排放基准值  emission reference value</w:t>
      </w:r>
    </w:p>
    <w:p w14:paraId="1D4E0B40">
      <w:pPr>
        <w:pStyle w:val="238"/>
        <w:rPr>
          <w:rFonts w:hint="eastAsia" w:cs="Times New Roman"/>
          <w:color w:val="auto"/>
          <w:sz w:val="21"/>
          <w:lang w:val="en-US" w:eastAsia="zh-CN" w:bidi="ar-SA"/>
        </w:rPr>
      </w:pPr>
      <w:r>
        <w:rPr>
          <w:rFonts w:hint="eastAsia" w:cs="Times New Roman"/>
          <w:color w:val="auto"/>
          <w:sz w:val="21"/>
          <w:lang w:val="en-US" w:eastAsia="zh-CN" w:bidi="ar-SA"/>
        </w:rPr>
        <w:t>随排放基准周期变化，包括居民用电排放基准值和居民用气排放基准值。根据居民家庭所在县或市排放基准周期内城镇居民总用电量/用气量计算得到的居民低碳用能行为产生的每人日均用电/用气排放量。</w:t>
      </w:r>
    </w:p>
    <w:p w14:paraId="621643BC">
      <w:pPr>
        <w:pStyle w:val="109"/>
        <w:bidi w:val="0"/>
        <w:rPr>
          <w:rFonts w:hint="eastAsia"/>
          <w:color w:val="auto"/>
        </w:rPr>
      </w:pPr>
      <w:bookmarkStart w:id="105" w:name="_Toc16289"/>
      <w:bookmarkEnd w:id="105"/>
      <w:bookmarkStart w:id="106" w:name="_Toc12273"/>
      <w:bookmarkEnd w:id="106"/>
      <w:bookmarkStart w:id="107" w:name="_Toc9296"/>
      <w:bookmarkEnd w:id="107"/>
      <w:bookmarkStart w:id="108" w:name="_Toc22817"/>
      <w:bookmarkEnd w:id="108"/>
      <w:bookmarkStart w:id="109" w:name="_Toc23746"/>
      <w:bookmarkEnd w:id="109"/>
    </w:p>
    <w:p w14:paraId="239719B6">
      <w:pPr>
        <w:pStyle w:val="238"/>
        <w:rPr>
          <w:rFonts w:hint="default" w:ascii="黑体" w:eastAsia="黑体" w:cs="Times New Roman"/>
          <w:color w:val="auto"/>
          <w:sz w:val="21"/>
          <w:lang w:val="en-US" w:eastAsia="zh-CN" w:bidi="ar-SA"/>
        </w:rPr>
      </w:pPr>
      <w:r>
        <w:rPr>
          <w:rFonts w:hint="eastAsia" w:ascii="黑体" w:eastAsia="黑体" w:cs="Times New Roman"/>
          <w:color w:val="auto"/>
          <w:sz w:val="21"/>
          <w:lang w:val="en-US" w:eastAsia="zh-CN" w:bidi="ar-SA"/>
        </w:rPr>
        <w:t>基准线情景  baseline scenario</w:t>
      </w:r>
    </w:p>
    <w:p w14:paraId="6330EB4B">
      <w:pPr>
        <w:pStyle w:val="238"/>
        <w:rPr>
          <w:rFonts w:hint="eastAsia" w:cs="Times New Roman"/>
          <w:color w:val="auto"/>
          <w:sz w:val="21"/>
          <w:lang w:val="en-US" w:eastAsia="zh-CN" w:bidi="ar-SA"/>
        </w:rPr>
      </w:pPr>
      <w:r>
        <w:rPr>
          <w:rFonts w:hint="eastAsia" w:cs="Times New Roman"/>
          <w:color w:val="auto"/>
          <w:sz w:val="21"/>
          <w:lang w:val="en-US" w:eastAsia="zh-CN" w:bidi="ar-SA"/>
        </w:rPr>
        <w:t>指居民未开展低碳用能行为下最可能实现的情景。</w:t>
      </w:r>
    </w:p>
    <w:p w14:paraId="1B31968D">
      <w:pPr>
        <w:pStyle w:val="109"/>
        <w:bidi w:val="0"/>
        <w:rPr>
          <w:rFonts w:hint="eastAsia"/>
          <w:color w:val="auto"/>
        </w:rPr>
      </w:pPr>
      <w:bookmarkStart w:id="110" w:name="_Toc2798"/>
      <w:bookmarkEnd w:id="110"/>
      <w:bookmarkStart w:id="111" w:name="_Toc3340"/>
      <w:bookmarkEnd w:id="111"/>
      <w:bookmarkStart w:id="112" w:name="_Toc26497"/>
      <w:bookmarkEnd w:id="112"/>
    </w:p>
    <w:p w14:paraId="188B6D0C">
      <w:pPr>
        <w:pStyle w:val="238"/>
        <w:rPr>
          <w:rFonts w:hint="default" w:ascii="黑体" w:eastAsia="黑体" w:cs="Times New Roman"/>
          <w:color w:val="auto"/>
          <w:sz w:val="21"/>
          <w:lang w:val="en-US" w:eastAsia="zh-CN" w:bidi="ar-SA"/>
        </w:rPr>
      </w:pPr>
      <w:r>
        <w:rPr>
          <w:rFonts w:hint="eastAsia" w:ascii="黑体" w:eastAsia="黑体" w:cs="Times New Roman"/>
          <w:color w:val="auto"/>
          <w:sz w:val="21"/>
          <w:lang w:val="en-US" w:eastAsia="zh-CN" w:bidi="ar-SA"/>
        </w:rPr>
        <w:t>项目情景  project scenario</w:t>
      </w:r>
    </w:p>
    <w:p w14:paraId="15094E78">
      <w:pPr>
        <w:pStyle w:val="238"/>
        <w:rPr>
          <w:rFonts w:hint="default" w:cs="Times New Roman"/>
          <w:color w:val="auto"/>
          <w:sz w:val="21"/>
          <w:lang w:val="en-US" w:eastAsia="zh-CN" w:bidi="ar-SA"/>
        </w:rPr>
      </w:pPr>
      <w:r>
        <w:rPr>
          <w:rFonts w:hint="eastAsia" w:cs="Times New Roman"/>
          <w:color w:val="auto"/>
          <w:sz w:val="21"/>
          <w:lang w:val="en-US" w:eastAsia="zh-CN" w:bidi="ar-SA"/>
        </w:rPr>
        <w:t>指居民开展低碳用能行为的项目活动情景。</w:t>
      </w:r>
    </w:p>
    <w:p w14:paraId="3F7BDBF0">
      <w:pPr>
        <w:pStyle w:val="109"/>
        <w:bidi w:val="0"/>
        <w:rPr>
          <w:rFonts w:hint="eastAsia"/>
          <w:color w:val="auto"/>
        </w:rPr>
      </w:pPr>
      <w:bookmarkStart w:id="113" w:name="_Toc1665"/>
      <w:bookmarkEnd w:id="113"/>
      <w:bookmarkStart w:id="114" w:name="_Toc6616"/>
      <w:bookmarkEnd w:id="114"/>
      <w:bookmarkStart w:id="115" w:name="_Toc11737"/>
      <w:bookmarkEnd w:id="115"/>
    </w:p>
    <w:p w14:paraId="4382E66A">
      <w:pPr>
        <w:pStyle w:val="238"/>
        <w:rPr>
          <w:rFonts w:hint="default" w:ascii="黑体" w:eastAsia="黑体" w:cs="Times New Roman"/>
          <w:color w:val="auto"/>
          <w:sz w:val="21"/>
          <w:lang w:val="en-US" w:eastAsia="zh-CN" w:bidi="ar-SA"/>
        </w:rPr>
      </w:pPr>
      <w:r>
        <w:rPr>
          <w:rFonts w:hint="eastAsia" w:ascii="黑体" w:eastAsia="黑体" w:cs="Times New Roman"/>
          <w:color w:val="auto"/>
          <w:sz w:val="21"/>
          <w:lang w:val="en-US" w:eastAsia="zh-CN" w:bidi="ar-SA"/>
        </w:rPr>
        <w:t>居民低碳生活平台  low carbon living platform for residents</w:t>
      </w:r>
    </w:p>
    <w:p w14:paraId="74133271">
      <w:pPr>
        <w:pStyle w:val="238"/>
        <w:rPr>
          <w:rFonts w:hint="eastAsia" w:cs="Times New Roman"/>
          <w:color w:val="auto"/>
          <w:sz w:val="21"/>
          <w:lang w:val="en-US" w:eastAsia="zh-CN" w:bidi="ar-SA"/>
        </w:rPr>
      </w:pPr>
      <w:r>
        <w:rPr>
          <w:rFonts w:hint="eastAsia" w:cs="Times New Roman"/>
          <w:color w:val="auto"/>
          <w:sz w:val="21"/>
          <w:lang w:val="en-US" w:eastAsia="zh-CN" w:bidi="ar-SA"/>
        </w:rPr>
        <w:t>一种数字化的综合服务平台，旨在为居民提供与低碳生活方式相关的各类信息、工具以及互动渠道，帮助居民减少日常生活中的碳排放，推动低碳理念在居民生活中的实践。</w:t>
      </w:r>
    </w:p>
    <w:p w14:paraId="51E993F2">
      <w:pPr>
        <w:pStyle w:val="109"/>
        <w:bidi w:val="0"/>
        <w:rPr>
          <w:rFonts w:hint="eastAsia"/>
          <w:color w:val="auto"/>
        </w:rPr>
      </w:pPr>
      <w:bookmarkStart w:id="116" w:name="_Toc6921"/>
      <w:bookmarkEnd w:id="116"/>
      <w:bookmarkStart w:id="117" w:name="_Toc23836"/>
      <w:bookmarkEnd w:id="117"/>
      <w:bookmarkStart w:id="118" w:name="_Toc12342"/>
      <w:bookmarkEnd w:id="118"/>
    </w:p>
    <w:p w14:paraId="7018AEB6">
      <w:pPr>
        <w:pStyle w:val="238"/>
        <w:rPr>
          <w:rFonts w:hint="default" w:ascii="黑体" w:eastAsia="黑体" w:cs="Times New Roman"/>
          <w:color w:val="auto"/>
          <w:sz w:val="21"/>
          <w:lang w:val="en-US" w:eastAsia="zh-CN" w:bidi="ar-SA"/>
        </w:rPr>
      </w:pPr>
      <w:r>
        <w:rPr>
          <w:rFonts w:hint="eastAsia" w:ascii="黑体" w:eastAsia="黑体" w:cs="Times New Roman"/>
          <w:color w:val="auto"/>
          <w:sz w:val="21"/>
          <w:lang w:val="en-US" w:eastAsia="zh-CN" w:bidi="ar-SA"/>
        </w:rPr>
        <w:t>注册用户  registered users</w:t>
      </w:r>
    </w:p>
    <w:p w14:paraId="7CB0AFE8">
      <w:pPr>
        <w:pStyle w:val="238"/>
        <w:rPr>
          <w:rFonts w:hint="default" w:cs="Times New Roman"/>
          <w:color w:val="auto"/>
          <w:sz w:val="21"/>
          <w:lang w:val="en-US" w:eastAsia="zh-CN" w:bidi="ar-SA"/>
        </w:rPr>
      </w:pPr>
      <w:r>
        <w:rPr>
          <w:rFonts w:hint="default" w:cs="Times New Roman"/>
          <w:color w:val="auto"/>
          <w:sz w:val="21"/>
          <w:lang w:val="en-US" w:eastAsia="zh-CN" w:bidi="ar-SA"/>
        </w:rPr>
        <w:t>指自愿</w:t>
      </w:r>
      <w:r>
        <w:rPr>
          <w:rFonts w:hint="eastAsia" w:cs="Times New Roman"/>
          <w:color w:val="auto"/>
          <w:sz w:val="21"/>
          <w:lang w:val="en-US" w:eastAsia="zh-CN" w:bidi="ar-SA"/>
        </w:rPr>
        <w:t>开展低碳用能行为</w:t>
      </w:r>
      <w:r>
        <w:rPr>
          <w:rFonts w:hint="default" w:cs="Times New Roman"/>
          <w:color w:val="auto"/>
          <w:sz w:val="21"/>
          <w:lang w:val="en-US" w:eastAsia="zh-CN" w:bidi="ar-SA"/>
        </w:rPr>
        <w:t>且在</w:t>
      </w:r>
      <w:r>
        <w:rPr>
          <w:rFonts w:hint="eastAsia" w:cs="Times New Roman"/>
          <w:color w:val="auto"/>
          <w:sz w:val="21"/>
          <w:lang w:val="en-US" w:eastAsia="zh-CN" w:bidi="ar-SA"/>
        </w:rPr>
        <w:t>居民低碳生活平台</w:t>
      </w:r>
      <w:r>
        <w:rPr>
          <w:rFonts w:hint="default" w:cs="Times New Roman"/>
          <w:color w:val="auto"/>
          <w:sz w:val="21"/>
          <w:lang w:val="en-US" w:eastAsia="zh-CN" w:bidi="ar-SA"/>
        </w:rPr>
        <w:t>注册的居民用户。</w:t>
      </w:r>
    </w:p>
    <w:p w14:paraId="0CF472A7">
      <w:pPr>
        <w:pStyle w:val="108"/>
        <w:spacing w:before="312" w:after="312"/>
        <w:rPr>
          <w:color w:val="auto"/>
        </w:rPr>
      </w:pPr>
      <w:bookmarkStart w:id="119" w:name="_Toc15338"/>
      <w:bookmarkStart w:id="120" w:name="_Toc15585"/>
      <w:bookmarkStart w:id="121" w:name="_Toc7610"/>
      <w:r>
        <w:rPr>
          <w:rFonts w:hint="eastAsia"/>
          <w:color w:val="auto"/>
          <w:lang w:val="en-US" w:eastAsia="zh-CN"/>
        </w:rPr>
        <w:t>适用条件</w:t>
      </w:r>
      <w:bookmarkEnd w:id="119"/>
      <w:bookmarkEnd w:id="120"/>
      <w:bookmarkEnd w:id="121"/>
    </w:p>
    <w:p w14:paraId="6725AE94">
      <w:pPr>
        <w:pStyle w:val="109"/>
        <w:bidi w:val="0"/>
        <w:rPr>
          <w:color w:val="auto"/>
        </w:rPr>
      </w:pPr>
      <w:bookmarkStart w:id="122" w:name="_Toc21139"/>
      <w:bookmarkStart w:id="123" w:name="_Toc13911"/>
      <w:bookmarkStart w:id="124" w:name="_Toc5495"/>
      <w:bookmarkStart w:id="125" w:name="_Toc25591"/>
      <w:bookmarkStart w:id="126" w:name="_Toc5535"/>
      <w:bookmarkStart w:id="127" w:name="_Toc28634"/>
      <w:bookmarkStart w:id="128" w:name="_Toc21914"/>
      <w:bookmarkStart w:id="129" w:name="_Toc16224"/>
      <w:r>
        <w:rPr>
          <w:rFonts w:hint="eastAsia"/>
          <w:color w:val="auto"/>
          <w:lang w:val="en-US" w:eastAsia="zh-CN"/>
        </w:rPr>
        <w:t>地理范围</w:t>
      </w:r>
      <w:bookmarkEnd w:id="122"/>
      <w:bookmarkEnd w:id="123"/>
      <w:bookmarkEnd w:id="124"/>
      <w:bookmarkEnd w:id="125"/>
      <w:bookmarkEnd w:id="126"/>
      <w:bookmarkEnd w:id="127"/>
      <w:bookmarkEnd w:id="128"/>
      <w:bookmarkEnd w:id="129"/>
    </w:p>
    <w:p w14:paraId="4762CD92">
      <w:pPr>
        <w:pStyle w:val="60"/>
        <w:rPr>
          <w:rFonts w:hint="eastAsia"/>
          <w:color w:val="auto"/>
          <w:lang w:eastAsia="zh-CN"/>
        </w:rPr>
      </w:pPr>
      <w:r>
        <w:rPr>
          <w:rFonts w:hint="eastAsia"/>
          <w:color w:val="auto"/>
        </w:rPr>
        <w:t>项目活动须在</w:t>
      </w:r>
      <w:r>
        <w:rPr>
          <w:rFonts w:hint="eastAsia"/>
          <w:color w:val="auto"/>
          <w:lang w:val="en-US" w:eastAsia="zh-CN"/>
        </w:rPr>
        <w:t>绍兴市</w:t>
      </w:r>
      <w:r>
        <w:rPr>
          <w:rFonts w:hint="eastAsia"/>
          <w:color w:val="auto"/>
        </w:rPr>
        <w:t>行政区域内的居民生活用电、</w:t>
      </w:r>
      <w:r>
        <w:rPr>
          <w:rFonts w:hint="eastAsia"/>
          <w:color w:val="auto"/>
          <w:lang w:val="en-US" w:eastAsia="zh-CN"/>
        </w:rPr>
        <w:t>用气行为</w:t>
      </w:r>
      <w:r>
        <w:rPr>
          <w:rFonts w:hint="eastAsia"/>
          <w:color w:val="auto"/>
        </w:rPr>
        <w:t>，超出</w:t>
      </w:r>
      <w:r>
        <w:rPr>
          <w:rFonts w:hint="eastAsia"/>
          <w:color w:val="auto"/>
          <w:lang w:val="en-US" w:eastAsia="zh-CN"/>
        </w:rPr>
        <w:t>绍兴市</w:t>
      </w:r>
      <w:r>
        <w:rPr>
          <w:rFonts w:hint="eastAsia"/>
          <w:color w:val="auto"/>
        </w:rPr>
        <w:t>行政区域范围的项目活动不纳入本次碳普惠减排量计算范围</w:t>
      </w:r>
      <w:r>
        <w:rPr>
          <w:rFonts w:hint="eastAsia"/>
          <w:color w:val="auto"/>
          <w:lang w:eastAsia="zh-CN"/>
        </w:rPr>
        <w:t>。</w:t>
      </w:r>
    </w:p>
    <w:bookmarkEnd w:id="29"/>
    <w:p w14:paraId="1C1A1651">
      <w:pPr>
        <w:pStyle w:val="109"/>
        <w:bidi w:val="0"/>
        <w:rPr>
          <w:color w:val="auto"/>
        </w:rPr>
      </w:pPr>
      <w:bookmarkStart w:id="130" w:name="_Toc23103"/>
      <w:bookmarkStart w:id="131" w:name="_Toc11476"/>
      <w:bookmarkStart w:id="132" w:name="_Toc8152"/>
      <w:bookmarkStart w:id="133" w:name="_Toc2987"/>
      <w:bookmarkStart w:id="134" w:name="_Toc18383"/>
      <w:bookmarkStart w:id="135" w:name="_Toc14718"/>
      <w:bookmarkStart w:id="136" w:name="_Toc18511"/>
      <w:bookmarkStart w:id="137" w:name="_Toc11583"/>
      <w:r>
        <w:rPr>
          <w:rFonts w:hint="eastAsia"/>
          <w:color w:val="auto"/>
          <w:lang w:val="en-US" w:eastAsia="zh-CN"/>
        </w:rPr>
        <w:t>适用的减排量核算对象</w:t>
      </w:r>
      <w:bookmarkEnd w:id="130"/>
      <w:bookmarkEnd w:id="131"/>
      <w:bookmarkEnd w:id="132"/>
      <w:bookmarkEnd w:id="133"/>
      <w:bookmarkEnd w:id="134"/>
      <w:bookmarkEnd w:id="135"/>
      <w:bookmarkEnd w:id="136"/>
      <w:bookmarkEnd w:id="137"/>
    </w:p>
    <w:p w14:paraId="596E00C3">
      <w:pPr>
        <w:pStyle w:val="60"/>
        <w:ind w:firstLine="420" w:firstLineChars="200"/>
        <w:rPr>
          <w:rFonts w:hint="eastAsia"/>
          <w:color w:val="auto"/>
          <w:lang w:eastAsia="zh-CN"/>
        </w:rPr>
      </w:pPr>
      <w:r>
        <w:rPr>
          <w:rFonts w:hint="eastAsia"/>
          <w:color w:val="auto"/>
          <w:lang w:eastAsia="zh-CN"/>
        </w:rPr>
        <w:t>本</w:t>
      </w:r>
      <w:r>
        <w:rPr>
          <w:rFonts w:hint="eastAsia"/>
          <w:color w:val="auto"/>
          <w:lang w:val="en-US" w:eastAsia="zh-CN"/>
        </w:rPr>
        <w:t>文件</w:t>
      </w:r>
      <w:r>
        <w:rPr>
          <w:rFonts w:hint="eastAsia"/>
          <w:color w:val="auto"/>
          <w:lang w:eastAsia="zh-CN"/>
        </w:rPr>
        <w:t>适用于绍兴市自愿</w:t>
      </w:r>
      <w:r>
        <w:rPr>
          <w:rFonts w:hint="eastAsia"/>
          <w:color w:val="auto"/>
          <w:lang w:val="en-US" w:eastAsia="zh-CN"/>
        </w:rPr>
        <w:t>开展低碳用能</w:t>
      </w:r>
      <w:r>
        <w:rPr>
          <w:rFonts w:hint="eastAsia"/>
          <w:color w:val="auto"/>
          <w:lang w:eastAsia="zh-CN"/>
        </w:rPr>
        <w:t>行为、可实现一户一统计居民</w:t>
      </w:r>
      <w:r>
        <w:rPr>
          <w:rFonts w:hint="eastAsia"/>
          <w:color w:val="auto"/>
          <w:lang w:val="en-US" w:eastAsia="zh-CN"/>
        </w:rPr>
        <w:t>生活</w:t>
      </w:r>
      <w:r>
        <w:rPr>
          <w:rFonts w:hint="eastAsia"/>
          <w:color w:val="auto"/>
          <w:lang w:eastAsia="zh-CN"/>
        </w:rPr>
        <w:t>用电、用气量且在居民低碳生活平台完成注册登记的家庭。</w:t>
      </w:r>
    </w:p>
    <w:p w14:paraId="379CD1A3">
      <w:pPr>
        <w:pStyle w:val="109"/>
        <w:bidi w:val="0"/>
        <w:rPr>
          <w:color w:val="auto"/>
        </w:rPr>
      </w:pPr>
      <w:bookmarkStart w:id="138" w:name="_Toc23233"/>
      <w:bookmarkStart w:id="139" w:name="_Toc32685"/>
      <w:bookmarkStart w:id="140" w:name="_Toc27824"/>
      <w:r>
        <w:rPr>
          <w:rFonts w:hint="eastAsia"/>
          <w:color w:val="auto"/>
          <w:lang w:val="en-US" w:eastAsia="zh-CN"/>
        </w:rPr>
        <w:t>减排量核算周期</w:t>
      </w:r>
      <w:bookmarkEnd w:id="138"/>
      <w:bookmarkEnd w:id="139"/>
      <w:bookmarkEnd w:id="140"/>
    </w:p>
    <w:p w14:paraId="6132A6BE">
      <w:pPr>
        <w:pStyle w:val="60"/>
        <w:rPr>
          <w:rFonts w:hint="eastAsia"/>
          <w:color w:val="auto"/>
          <w:lang w:val="en-US" w:eastAsia="zh-CN"/>
        </w:rPr>
      </w:pPr>
      <w:r>
        <w:rPr>
          <w:rFonts w:hint="eastAsia"/>
          <w:color w:val="auto"/>
          <w:lang w:val="en-US" w:eastAsia="zh-CN"/>
        </w:rPr>
        <w:t>6个月。</w:t>
      </w:r>
    </w:p>
    <w:p w14:paraId="65CFABEE">
      <w:pPr>
        <w:pStyle w:val="108"/>
        <w:spacing w:before="312" w:after="312"/>
        <w:rPr>
          <w:color w:val="auto"/>
        </w:rPr>
      </w:pPr>
      <w:bookmarkStart w:id="141" w:name="_Toc9755"/>
      <w:bookmarkStart w:id="142" w:name="_Toc22069"/>
      <w:r>
        <w:rPr>
          <w:rFonts w:hint="eastAsia"/>
          <w:color w:val="auto"/>
          <w:lang w:val="en-US" w:eastAsia="zh-CN"/>
        </w:rPr>
        <w:t>基本原则</w:t>
      </w:r>
      <w:bookmarkEnd w:id="141"/>
      <w:bookmarkEnd w:id="142"/>
    </w:p>
    <w:p w14:paraId="10A7E3ED">
      <w:pPr>
        <w:pStyle w:val="109"/>
        <w:rPr>
          <w:rFonts w:hint="eastAsia"/>
          <w:color w:val="auto"/>
          <w:lang w:val="en-US" w:eastAsia="zh-CN"/>
        </w:rPr>
      </w:pPr>
      <w:bookmarkStart w:id="143" w:name="_Toc23724"/>
      <w:bookmarkStart w:id="144" w:name="_Toc11657"/>
      <w:r>
        <w:rPr>
          <w:rFonts w:hint="eastAsia"/>
          <w:color w:val="auto"/>
          <w:lang w:val="en-US" w:eastAsia="zh-CN"/>
        </w:rPr>
        <w:t>科学性</w:t>
      </w:r>
      <w:bookmarkEnd w:id="143"/>
      <w:bookmarkEnd w:id="144"/>
    </w:p>
    <w:p w14:paraId="7D5153E7">
      <w:pPr>
        <w:pStyle w:val="60"/>
        <w:rPr>
          <w:rFonts w:hint="eastAsia"/>
          <w:color w:val="auto"/>
          <w:lang w:val="en-US" w:eastAsia="zh-CN"/>
        </w:rPr>
      </w:pPr>
      <w:r>
        <w:rPr>
          <w:rFonts w:hint="eastAsia"/>
          <w:color w:val="auto"/>
          <w:lang w:val="en-US" w:eastAsia="zh-CN"/>
        </w:rPr>
        <w:t>核算方法和过程应基于科学的理论和方法，准确反映居民低碳用能行为与碳减排量之间的关系。</w:t>
      </w:r>
    </w:p>
    <w:p w14:paraId="0FDB7600">
      <w:pPr>
        <w:pStyle w:val="109"/>
        <w:rPr>
          <w:rFonts w:hint="eastAsia"/>
          <w:color w:val="auto"/>
          <w:lang w:val="en-US" w:eastAsia="zh-CN"/>
        </w:rPr>
      </w:pPr>
      <w:bookmarkStart w:id="145" w:name="_Toc19724"/>
      <w:bookmarkStart w:id="146" w:name="_Toc32342"/>
      <w:r>
        <w:rPr>
          <w:rFonts w:hint="eastAsia"/>
          <w:color w:val="auto"/>
          <w:lang w:val="en-US" w:eastAsia="zh-CN"/>
        </w:rPr>
        <w:t>公平性</w:t>
      </w:r>
      <w:bookmarkEnd w:id="145"/>
      <w:bookmarkEnd w:id="146"/>
    </w:p>
    <w:p w14:paraId="374F03B5">
      <w:pPr>
        <w:pStyle w:val="60"/>
        <w:rPr>
          <w:rFonts w:hint="eastAsia"/>
          <w:color w:val="auto"/>
          <w:lang w:val="en-US" w:eastAsia="zh-CN"/>
        </w:rPr>
      </w:pPr>
      <w:r>
        <w:rPr>
          <w:rFonts w:hint="eastAsia"/>
          <w:color w:val="auto"/>
          <w:lang w:val="en-US" w:eastAsia="zh-CN"/>
        </w:rPr>
        <w:t>适用于绍兴市范围内所有符合条件的居民家庭，无论其地理位置、经济状况等因素如何，只要参与低碳用能项目并满足核算要求，均按照统一的标准和方法进行减排量核算。</w:t>
      </w:r>
    </w:p>
    <w:p w14:paraId="2B49C8BA">
      <w:pPr>
        <w:pStyle w:val="109"/>
        <w:rPr>
          <w:rFonts w:hint="eastAsia"/>
          <w:color w:val="auto"/>
          <w:lang w:val="en-US" w:eastAsia="zh-CN"/>
        </w:rPr>
      </w:pPr>
      <w:bookmarkStart w:id="147" w:name="_Toc26082"/>
      <w:bookmarkStart w:id="148" w:name="_Toc4160"/>
      <w:r>
        <w:rPr>
          <w:rFonts w:hint="eastAsia"/>
          <w:color w:val="auto"/>
          <w:lang w:val="en-US" w:eastAsia="zh-CN"/>
        </w:rPr>
        <w:t>可操作性</w:t>
      </w:r>
      <w:bookmarkEnd w:id="147"/>
      <w:bookmarkEnd w:id="148"/>
    </w:p>
    <w:p w14:paraId="077458E1">
      <w:pPr>
        <w:pStyle w:val="60"/>
        <w:rPr>
          <w:rFonts w:hint="eastAsia"/>
          <w:color w:val="auto"/>
          <w:lang w:val="en-US" w:eastAsia="zh-CN"/>
        </w:rPr>
      </w:pPr>
      <w:r>
        <w:rPr>
          <w:rFonts w:hint="eastAsia"/>
          <w:color w:val="auto"/>
          <w:lang w:val="en-US" w:eastAsia="zh-CN"/>
        </w:rPr>
        <w:t>核算过程中所需的数据应易于获取，监测程序简便易行。</w:t>
      </w:r>
    </w:p>
    <w:p w14:paraId="589C6FA6">
      <w:pPr>
        <w:pStyle w:val="109"/>
        <w:rPr>
          <w:rFonts w:hint="eastAsia"/>
          <w:color w:val="auto"/>
          <w:lang w:val="en-US" w:eastAsia="zh-CN"/>
        </w:rPr>
      </w:pPr>
      <w:bookmarkStart w:id="149" w:name="_Toc10993"/>
      <w:bookmarkStart w:id="150" w:name="_Toc29569"/>
      <w:r>
        <w:rPr>
          <w:rFonts w:hint="eastAsia"/>
          <w:color w:val="auto"/>
          <w:lang w:val="en-US" w:eastAsia="zh-CN"/>
        </w:rPr>
        <w:t>透明性</w:t>
      </w:r>
      <w:bookmarkEnd w:id="149"/>
      <w:bookmarkEnd w:id="150"/>
    </w:p>
    <w:p w14:paraId="777B697B">
      <w:pPr>
        <w:pStyle w:val="60"/>
        <w:rPr>
          <w:rFonts w:hint="eastAsia"/>
          <w:color w:val="auto"/>
          <w:lang w:val="en-US" w:eastAsia="zh-CN"/>
        </w:rPr>
      </w:pPr>
      <w:r>
        <w:rPr>
          <w:rFonts w:hint="eastAsia"/>
          <w:color w:val="auto"/>
          <w:lang w:val="en-US" w:eastAsia="zh-CN"/>
        </w:rPr>
        <w:t>核算方法、数据来源、监测程序等应向社会公开透明，接受公众监督。居民低碳生活平台以及相关管理部门应清晰展示核算所依据的标准、公式以及各项数据的获取途径和计算过程。</w:t>
      </w:r>
    </w:p>
    <w:p w14:paraId="459E94DB">
      <w:pPr>
        <w:pStyle w:val="108"/>
        <w:spacing w:before="312" w:after="312"/>
        <w:rPr>
          <w:color w:val="auto"/>
        </w:rPr>
      </w:pPr>
      <w:bookmarkStart w:id="151" w:name="_Toc10956"/>
      <w:bookmarkStart w:id="152" w:name="_Toc24718"/>
      <w:bookmarkStart w:id="153" w:name="_Toc26975"/>
      <w:bookmarkStart w:id="154" w:name="_Toc28327"/>
      <w:bookmarkStart w:id="155" w:name="_Toc22159"/>
      <w:bookmarkStart w:id="156" w:name="_Toc1215"/>
      <w:bookmarkStart w:id="157" w:name="_Toc19701"/>
      <w:r>
        <w:rPr>
          <w:rFonts w:hint="eastAsia"/>
          <w:color w:val="auto"/>
          <w:lang w:val="en-US" w:eastAsia="zh-CN"/>
        </w:rPr>
        <w:t>核算边界</w:t>
      </w:r>
      <w:bookmarkEnd w:id="151"/>
      <w:bookmarkEnd w:id="152"/>
      <w:bookmarkEnd w:id="153"/>
      <w:bookmarkEnd w:id="154"/>
      <w:bookmarkEnd w:id="155"/>
      <w:r>
        <w:rPr>
          <w:rFonts w:hint="eastAsia"/>
          <w:color w:val="auto"/>
          <w:lang w:val="en-US" w:eastAsia="zh-CN"/>
        </w:rPr>
        <w:t>及内容</w:t>
      </w:r>
      <w:bookmarkEnd w:id="156"/>
      <w:bookmarkEnd w:id="157"/>
    </w:p>
    <w:p w14:paraId="1225D773">
      <w:pPr>
        <w:pStyle w:val="109"/>
        <w:bidi w:val="0"/>
        <w:rPr>
          <w:color w:val="auto"/>
        </w:rPr>
      </w:pPr>
      <w:bookmarkStart w:id="158" w:name="_Toc3172"/>
      <w:bookmarkStart w:id="159" w:name="_Toc13657"/>
      <w:r>
        <w:rPr>
          <w:rFonts w:hint="eastAsia"/>
          <w:color w:val="auto"/>
          <w:lang w:val="en-US" w:eastAsia="zh-CN"/>
        </w:rPr>
        <w:t>地理边界范围</w:t>
      </w:r>
      <w:bookmarkEnd w:id="158"/>
      <w:bookmarkEnd w:id="159"/>
    </w:p>
    <w:p w14:paraId="5F872850">
      <w:pPr>
        <w:pStyle w:val="60"/>
        <w:rPr>
          <w:rFonts w:hint="eastAsia"/>
          <w:color w:val="auto"/>
          <w:lang w:eastAsia="zh-CN"/>
        </w:rPr>
      </w:pPr>
      <w:r>
        <w:rPr>
          <w:rFonts w:hint="eastAsia"/>
          <w:color w:val="auto"/>
          <w:lang w:eastAsia="zh-CN"/>
        </w:rPr>
        <w:t>居民</w:t>
      </w:r>
      <w:r>
        <w:rPr>
          <w:rFonts w:hint="eastAsia"/>
          <w:color w:val="auto"/>
          <w:lang w:val="en-US" w:eastAsia="zh-CN"/>
        </w:rPr>
        <w:t>低碳用能行为核算的地理</w:t>
      </w:r>
      <w:r>
        <w:rPr>
          <w:rFonts w:hint="eastAsia"/>
          <w:color w:val="auto"/>
          <w:lang w:eastAsia="zh-CN"/>
        </w:rPr>
        <w:t>边界为</w:t>
      </w:r>
      <w:r>
        <w:rPr>
          <w:rFonts w:hint="eastAsia"/>
          <w:color w:val="auto"/>
          <w:lang w:val="en-US" w:eastAsia="zh-CN"/>
        </w:rPr>
        <w:t>绍兴市</w:t>
      </w:r>
      <w:r>
        <w:rPr>
          <w:rFonts w:hint="eastAsia"/>
          <w:color w:val="auto"/>
          <w:lang w:eastAsia="zh-CN"/>
        </w:rPr>
        <w:t>行政区域内</w:t>
      </w:r>
      <w:r>
        <w:rPr>
          <w:rFonts w:hint="eastAsia"/>
          <w:color w:val="auto"/>
          <w:lang w:val="en-US" w:eastAsia="zh-CN"/>
        </w:rPr>
        <w:t>的家庭住宅</w:t>
      </w:r>
      <w:r>
        <w:rPr>
          <w:rFonts w:hint="eastAsia"/>
          <w:color w:val="auto"/>
          <w:lang w:eastAsia="zh-CN"/>
        </w:rPr>
        <w:t>。</w:t>
      </w:r>
    </w:p>
    <w:p w14:paraId="0A33DF0D">
      <w:pPr>
        <w:pStyle w:val="109"/>
        <w:bidi w:val="0"/>
        <w:rPr>
          <w:color w:val="auto"/>
        </w:rPr>
      </w:pPr>
      <w:bookmarkStart w:id="160" w:name="_Toc10850"/>
      <w:bookmarkStart w:id="161" w:name="_Toc32431"/>
      <w:r>
        <w:rPr>
          <w:rFonts w:hint="eastAsia"/>
          <w:color w:val="auto"/>
          <w:lang w:val="en-US" w:eastAsia="zh-CN"/>
        </w:rPr>
        <w:t>温室气体种类范围</w:t>
      </w:r>
      <w:bookmarkEnd w:id="160"/>
      <w:bookmarkEnd w:id="161"/>
    </w:p>
    <w:p w14:paraId="36714779">
      <w:pPr>
        <w:pStyle w:val="60"/>
        <w:rPr>
          <w:rFonts w:hint="eastAsia"/>
          <w:color w:val="auto"/>
          <w:lang w:eastAsia="zh-CN"/>
        </w:rPr>
      </w:pPr>
      <w:r>
        <w:rPr>
          <w:rFonts w:hint="eastAsia"/>
          <w:color w:val="auto"/>
          <w:lang w:eastAsia="zh-CN"/>
        </w:rPr>
        <w:t>本文件核算的温室气体种类仅包含二氧化碳（CO</w:t>
      </w:r>
      <w:r>
        <w:rPr>
          <w:rFonts w:hint="eastAsia"/>
          <w:color w:val="auto"/>
          <w:vertAlign w:val="subscript"/>
          <w:lang w:eastAsia="zh-CN"/>
        </w:rPr>
        <w:t>2</w:t>
      </w:r>
      <w:r>
        <w:rPr>
          <w:rFonts w:hint="eastAsia"/>
          <w:color w:val="auto"/>
          <w:lang w:eastAsia="zh-CN"/>
        </w:rPr>
        <w:t>）。</w:t>
      </w:r>
    </w:p>
    <w:p w14:paraId="1B6CAEEE">
      <w:pPr>
        <w:pStyle w:val="109"/>
        <w:bidi w:val="0"/>
        <w:rPr>
          <w:color w:val="auto"/>
        </w:rPr>
      </w:pPr>
      <w:bookmarkStart w:id="162" w:name="_Toc19044"/>
      <w:bookmarkStart w:id="163" w:name="_Toc15478"/>
      <w:r>
        <w:rPr>
          <w:rFonts w:hint="eastAsia"/>
          <w:color w:val="auto"/>
          <w:lang w:val="en-US" w:eastAsia="zh-CN"/>
        </w:rPr>
        <w:t>核算内容</w:t>
      </w:r>
      <w:bookmarkEnd w:id="162"/>
      <w:bookmarkEnd w:id="163"/>
    </w:p>
    <w:p w14:paraId="18B276E3">
      <w:pPr>
        <w:pStyle w:val="60"/>
        <w:ind w:firstLine="420"/>
        <w:rPr>
          <w:rFonts w:hint="eastAsia"/>
          <w:color w:val="auto"/>
          <w:lang w:eastAsia="zh-CN"/>
        </w:rPr>
      </w:pPr>
      <w:r>
        <w:rPr>
          <w:rFonts w:hint="eastAsia"/>
          <w:color w:val="auto"/>
          <w:lang w:eastAsia="zh-CN"/>
        </w:rPr>
        <w:t>以家庭住宅为核算边界，核算低碳使用电力、天然气等能源相比基准线情景</w:t>
      </w:r>
      <w:r>
        <w:rPr>
          <w:rFonts w:hint="eastAsia"/>
          <w:color w:val="auto"/>
          <w:lang w:val="en-US" w:eastAsia="zh-CN"/>
        </w:rPr>
        <w:t>下</w:t>
      </w:r>
      <w:r>
        <w:rPr>
          <w:rFonts w:hint="eastAsia"/>
          <w:color w:val="auto"/>
          <w:lang w:eastAsia="zh-CN"/>
        </w:rPr>
        <w:t>的</w:t>
      </w:r>
      <w:r>
        <w:rPr>
          <w:rFonts w:hint="eastAsia"/>
          <w:color w:val="auto"/>
          <w:lang w:val="en-US" w:eastAsia="zh-CN"/>
        </w:rPr>
        <w:t>能源使用</w:t>
      </w:r>
      <w:r>
        <w:rPr>
          <w:rFonts w:hint="eastAsia"/>
          <w:color w:val="auto"/>
          <w:lang w:eastAsia="zh-CN"/>
        </w:rPr>
        <w:t>情况所产生的碳减排量。</w:t>
      </w:r>
    </w:p>
    <w:p w14:paraId="3AFF187C">
      <w:pPr>
        <w:pStyle w:val="108"/>
        <w:spacing w:before="312" w:after="312"/>
        <w:rPr>
          <w:color w:val="auto"/>
        </w:rPr>
      </w:pPr>
      <w:bookmarkStart w:id="164" w:name="DW"/>
      <w:bookmarkEnd w:id="164"/>
      <w:bookmarkStart w:id="165" w:name="_Toc20255"/>
      <w:bookmarkStart w:id="166" w:name="_Toc32576"/>
      <w:bookmarkStart w:id="167" w:name="_Toc19707"/>
      <w:bookmarkStart w:id="168" w:name="_Toc5536"/>
      <w:bookmarkStart w:id="169" w:name="_Toc20124"/>
      <w:bookmarkStart w:id="170" w:name="_Toc178"/>
      <w:bookmarkStart w:id="171" w:name="_Toc26053"/>
      <w:r>
        <w:rPr>
          <w:rFonts w:hint="eastAsia"/>
          <w:color w:val="auto"/>
          <w:lang w:val="en-US" w:eastAsia="zh-CN"/>
        </w:rPr>
        <w:t>核算情景</w:t>
      </w:r>
      <w:bookmarkEnd w:id="165"/>
      <w:bookmarkEnd w:id="166"/>
    </w:p>
    <w:p w14:paraId="7C4FD793">
      <w:pPr>
        <w:pStyle w:val="109"/>
        <w:bidi w:val="0"/>
        <w:ind w:left="0" w:leftChars="0" w:firstLine="0" w:firstLineChars="0"/>
      </w:pPr>
      <w:bookmarkStart w:id="172" w:name="_Toc21565"/>
      <w:bookmarkStart w:id="173" w:name="_Toc26751"/>
      <w:r>
        <w:rPr>
          <w:rFonts w:hint="eastAsia"/>
          <w:lang w:val="en-US" w:eastAsia="zh-CN"/>
        </w:rPr>
        <w:t>基准线情景</w:t>
      </w:r>
      <w:bookmarkEnd w:id="167"/>
      <w:bookmarkEnd w:id="168"/>
      <w:bookmarkEnd w:id="169"/>
      <w:bookmarkEnd w:id="170"/>
      <w:bookmarkEnd w:id="171"/>
      <w:bookmarkEnd w:id="172"/>
      <w:bookmarkEnd w:id="173"/>
    </w:p>
    <w:p w14:paraId="66814D53">
      <w:pPr>
        <w:pStyle w:val="136"/>
        <w:numPr>
          <w:ilvl w:val="0"/>
          <w:numId w:val="0"/>
        </w:numPr>
        <w:bidi w:val="0"/>
        <w:ind w:firstLine="420" w:firstLineChars="200"/>
        <w:rPr>
          <w:rFonts w:hint="eastAsia"/>
          <w:color w:val="auto"/>
          <w:lang w:eastAsia="zh-CN"/>
        </w:rPr>
      </w:pPr>
      <w:r>
        <w:rPr>
          <w:rFonts w:hint="eastAsia"/>
          <w:color w:val="auto"/>
          <w:lang w:eastAsia="zh-CN"/>
        </w:rPr>
        <w:t>本</w:t>
      </w:r>
      <w:r>
        <w:rPr>
          <w:rFonts w:hint="eastAsia"/>
          <w:color w:val="auto"/>
          <w:lang w:val="en-US" w:eastAsia="zh-CN"/>
        </w:rPr>
        <w:t>文件</w:t>
      </w:r>
      <w:r>
        <w:rPr>
          <w:rFonts w:hint="eastAsia"/>
          <w:color w:val="auto"/>
          <w:lang w:eastAsia="zh-CN"/>
        </w:rPr>
        <w:t>的基准线情景为绍兴市行政区域内居民在日常生活中未开展居民</w:t>
      </w:r>
      <w:r>
        <w:rPr>
          <w:rFonts w:hint="eastAsia"/>
          <w:color w:val="auto"/>
          <w:lang w:val="en-US" w:eastAsia="zh-CN"/>
        </w:rPr>
        <w:t>低碳用能</w:t>
      </w:r>
      <w:r>
        <w:rPr>
          <w:rFonts w:hint="eastAsia"/>
          <w:color w:val="auto"/>
          <w:lang w:eastAsia="zh-CN"/>
        </w:rPr>
        <w:t>行为的活动情景。</w:t>
      </w:r>
    </w:p>
    <w:p w14:paraId="2B90568B">
      <w:pPr>
        <w:pStyle w:val="136"/>
        <w:numPr>
          <w:ilvl w:val="0"/>
          <w:numId w:val="0"/>
        </w:numPr>
        <w:bidi w:val="0"/>
        <w:ind w:firstLine="420" w:firstLineChars="200"/>
        <w:rPr>
          <w:rFonts w:hint="eastAsia"/>
          <w:color w:val="auto"/>
          <w:lang w:eastAsia="zh-CN"/>
        </w:rPr>
      </w:pPr>
      <w:r>
        <w:rPr>
          <w:rFonts w:hint="eastAsia"/>
          <w:color w:val="auto"/>
          <w:lang w:eastAsia="zh-CN"/>
        </w:rPr>
        <w:t>以居民用电、用气为基本场景，通过对比居民用电/用气实际排放量与居民用电/用气排放基准值，设定以下基准线情景：</w:t>
      </w:r>
    </w:p>
    <w:p w14:paraId="3446019F">
      <w:pPr>
        <w:pStyle w:val="136"/>
        <w:numPr>
          <w:ilvl w:val="0"/>
          <w:numId w:val="0"/>
        </w:numPr>
        <w:bidi w:val="0"/>
        <w:ind w:firstLine="420" w:firstLineChars="200"/>
        <w:rPr>
          <w:rFonts w:hint="eastAsia"/>
          <w:color w:val="auto"/>
          <w:lang w:eastAsia="zh-CN"/>
        </w:rPr>
      </w:pPr>
      <w:r>
        <w:rPr>
          <w:rFonts w:hint="eastAsia"/>
          <w:color w:val="auto"/>
          <w:lang w:eastAsia="zh-CN"/>
        </w:rPr>
        <w:t>居民用电场景：</w:t>
      </w:r>
    </w:p>
    <w:p w14:paraId="3986C49C">
      <w:pPr>
        <w:pStyle w:val="136"/>
        <w:numPr>
          <w:ilvl w:val="0"/>
          <w:numId w:val="0"/>
        </w:numPr>
        <w:bidi w:val="0"/>
        <w:ind w:firstLine="420" w:firstLineChars="200"/>
        <w:rPr>
          <w:rFonts w:hint="eastAsia"/>
          <w:color w:val="auto"/>
          <w:lang w:eastAsia="zh-CN"/>
        </w:rPr>
      </w:pPr>
      <w:r>
        <w:rPr>
          <w:rFonts w:hint="eastAsia"/>
          <w:color w:val="auto"/>
          <w:lang w:eastAsia="zh-CN"/>
        </w:rPr>
        <w:t>——基准线情景1：核算周期内每人日均用电排放量低于居民用电排放基准值，此情景下采用居民用电排放基准值作为居民用电基准线情景排放量。</w:t>
      </w:r>
    </w:p>
    <w:p w14:paraId="0EB57B50">
      <w:pPr>
        <w:pStyle w:val="136"/>
        <w:numPr>
          <w:ilvl w:val="0"/>
          <w:numId w:val="0"/>
        </w:numPr>
        <w:bidi w:val="0"/>
        <w:ind w:firstLine="420" w:firstLineChars="200"/>
        <w:rPr>
          <w:rFonts w:hint="eastAsia"/>
          <w:color w:val="auto"/>
          <w:lang w:eastAsia="zh-CN"/>
        </w:rPr>
      </w:pPr>
      <w:r>
        <w:rPr>
          <w:rFonts w:hint="eastAsia"/>
          <w:color w:val="auto"/>
          <w:lang w:eastAsia="zh-CN"/>
        </w:rPr>
        <w:t>——基准线情景2：核算周期内每人日均用电排放量高于居民用电排放基准值，此情景下采用居民</w:t>
      </w:r>
      <w:r>
        <w:rPr>
          <w:rFonts w:hint="eastAsia"/>
          <w:color w:val="auto"/>
          <w:lang w:val="en-US" w:eastAsia="zh-CN"/>
        </w:rPr>
        <w:t>低碳用能行为</w:t>
      </w:r>
      <w:r>
        <w:rPr>
          <w:rFonts w:hint="eastAsia"/>
          <w:color w:val="auto"/>
          <w:lang w:eastAsia="zh-CN"/>
        </w:rPr>
        <w:t>减排量核算周期的上一年同期用电排放量日均值作为居民用电基准线情景排放量。</w:t>
      </w:r>
    </w:p>
    <w:p w14:paraId="69D12F95">
      <w:pPr>
        <w:pStyle w:val="136"/>
        <w:numPr>
          <w:ilvl w:val="0"/>
          <w:numId w:val="0"/>
        </w:numPr>
        <w:bidi w:val="0"/>
        <w:ind w:firstLine="420" w:firstLineChars="200"/>
        <w:rPr>
          <w:rFonts w:hint="eastAsia"/>
          <w:color w:val="auto"/>
          <w:lang w:eastAsia="zh-CN"/>
        </w:rPr>
      </w:pPr>
      <w:r>
        <w:rPr>
          <w:rFonts w:hint="eastAsia"/>
          <w:color w:val="auto"/>
          <w:lang w:eastAsia="zh-CN"/>
        </w:rPr>
        <w:t>居民用气场景：</w:t>
      </w:r>
    </w:p>
    <w:p w14:paraId="5C3EFBC5">
      <w:pPr>
        <w:pStyle w:val="136"/>
        <w:numPr>
          <w:ilvl w:val="0"/>
          <w:numId w:val="0"/>
        </w:numPr>
        <w:bidi w:val="0"/>
        <w:ind w:firstLine="420" w:firstLineChars="200"/>
        <w:rPr>
          <w:rFonts w:hint="eastAsia"/>
          <w:color w:val="auto"/>
          <w:lang w:eastAsia="zh-CN"/>
        </w:rPr>
      </w:pPr>
      <w:r>
        <w:rPr>
          <w:rFonts w:hint="eastAsia"/>
          <w:color w:val="auto"/>
          <w:lang w:eastAsia="zh-CN"/>
        </w:rPr>
        <w:t>——基准线情景1：核算周期内每人日均用气排放量低于居民用气排放基准值，此情景下采用居民用气排放基准值作为居民用气基准线情景排放量。</w:t>
      </w:r>
    </w:p>
    <w:p w14:paraId="5122D490">
      <w:pPr>
        <w:pStyle w:val="136"/>
        <w:numPr>
          <w:ilvl w:val="0"/>
          <w:numId w:val="0"/>
        </w:numPr>
        <w:bidi w:val="0"/>
        <w:ind w:firstLine="420" w:firstLineChars="200"/>
        <w:rPr>
          <w:rFonts w:hint="eastAsia"/>
          <w:color w:val="auto"/>
          <w:lang w:eastAsia="zh-CN"/>
        </w:rPr>
      </w:pPr>
      <w:r>
        <w:rPr>
          <w:rFonts w:hint="eastAsia"/>
          <w:color w:val="auto"/>
          <w:lang w:eastAsia="zh-CN"/>
        </w:rPr>
        <w:t>——基准线情景2：核算周期内每人日均用气排放量高于居民用气排放基准值，此情景下采用居民</w:t>
      </w:r>
      <w:r>
        <w:rPr>
          <w:rFonts w:hint="eastAsia"/>
          <w:color w:val="auto"/>
          <w:lang w:val="en-US" w:eastAsia="zh-CN"/>
        </w:rPr>
        <w:t>低碳用能行为</w:t>
      </w:r>
      <w:r>
        <w:rPr>
          <w:rFonts w:hint="eastAsia"/>
          <w:color w:val="auto"/>
          <w:lang w:eastAsia="zh-CN"/>
        </w:rPr>
        <w:t>减排量核算周期的上一年同期用气排放量日均值作为居民用气基准线情景排放量。</w:t>
      </w:r>
    </w:p>
    <w:p w14:paraId="726A61C1">
      <w:pPr>
        <w:pStyle w:val="109"/>
        <w:bidi w:val="0"/>
        <w:ind w:left="0" w:leftChars="0" w:firstLine="0" w:firstLineChars="0"/>
      </w:pPr>
      <w:bookmarkStart w:id="174" w:name="_Toc31279"/>
      <w:bookmarkStart w:id="175" w:name="_Toc23373"/>
      <w:bookmarkStart w:id="176" w:name="_Toc11466"/>
      <w:bookmarkStart w:id="177" w:name="_Toc18711"/>
      <w:bookmarkStart w:id="178" w:name="_Toc9194"/>
      <w:bookmarkStart w:id="179" w:name="_Toc31749"/>
      <w:bookmarkStart w:id="180" w:name="_Toc29576"/>
      <w:r>
        <w:rPr>
          <w:rFonts w:hint="eastAsia"/>
          <w:lang w:val="en-US" w:eastAsia="zh-CN"/>
        </w:rPr>
        <w:t>项目情景</w:t>
      </w:r>
      <w:bookmarkEnd w:id="174"/>
      <w:bookmarkEnd w:id="175"/>
      <w:bookmarkEnd w:id="176"/>
      <w:bookmarkEnd w:id="177"/>
      <w:bookmarkEnd w:id="178"/>
      <w:bookmarkEnd w:id="179"/>
      <w:bookmarkEnd w:id="180"/>
    </w:p>
    <w:p w14:paraId="7F803D7C">
      <w:pPr>
        <w:pStyle w:val="60"/>
        <w:rPr>
          <w:rFonts w:hint="eastAsia"/>
          <w:color w:val="auto"/>
          <w:lang w:eastAsia="zh-CN"/>
        </w:rPr>
      </w:pPr>
      <w:r>
        <w:rPr>
          <w:rFonts w:hint="eastAsia"/>
          <w:color w:val="auto"/>
        </w:rPr>
        <w:t>项目情景为居民在核算周期内开展</w:t>
      </w:r>
      <w:r>
        <w:rPr>
          <w:rFonts w:hint="eastAsia"/>
          <w:color w:val="auto"/>
          <w:lang w:val="en-US" w:eastAsia="zh-CN"/>
        </w:rPr>
        <w:t>低碳用能</w:t>
      </w:r>
      <w:r>
        <w:rPr>
          <w:rFonts w:hint="eastAsia"/>
          <w:color w:val="auto"/>
        </w:rPr>
        <w:t>行为</w:t>
      </w:r>
      <w:r>
        <w:rPr>
          <w:rFonts w:hint="eastAsia"/>
          <w:color w:val="auto"/>
          <w:lang w:val="en-US" w:eastAsia="zh-CN"/>
        </w:rPr>
        <w:t>的活动情景</w:t>
      </w:r>
      <w:r>
        <w:rPr>
          <w:rFonts w:hint="eastAsia"/>
          <w:color w:val="auto"/>
        </w:rPr>
        <w:t>。</w:t>
      </w:r>
    </w:p>
    <w:p w14:paraId="1652886F">
      <w:pPr>
        <w:pStyle w:val="108"/>
        <w:bidi w:val="0"/>
        <w:ind w:left="0" w:leftChars="0" w:firstLine="0" w:firstLineChars="0"/>
      </w:pPr>
      <w:bookmarkStart w:id="181" w:name="_Toc5356"/>
      <w:bookmarkStart w:id="182" w:name="_Toc30419"/>
      <w:r>
        <w:rPr>
          <w:rFonts w:hint="eastAsia"/>
          <w:lang w:val="en-US" w:eastAsia="zh-CN"/>
        </w:rPr>
        <w:t>核算方法</w:t>
      </w:r>
      <w:bookmarkEnd w:id="181"/>
      <w:bookmarkEnd w:id="182"/>
    </w:p>
    <w:p w14:paraId="0066D958">
      <w:pPr>
        <w:pStyle w:val="109"/>
        <w:bidi w:val="0"/>
        <w:ind w:left="0" w:leftChars="0" w:firstLine="0" w:firstLineChars="0"/>
        <w:rPr>
          <w:rFonts w:hint="eastAsia"/>
        </w:rPr>
      </w:pPr>
      <w:bookmarkStart w:id="183" w:name="_Toc15878"/>
      <w:bookmarkStart w:id="184" w:name="_Toc32249"/>
      <w:r>
        <w:rPr>
          <w:rFonts w:hint="eastAsia"/>
          <w:lang w:val="en-US" w:eastAsia="zh-CN"/>
        </w:rPr>
        <w:t>基准线情景排放量</w:t>
      </w:r>
      <w:bookmarkEnd w:id="183"/>
      <w:bookmarkEnd w:id="184"/>
    </w:p>
    <w:p w14:paraId="211E9011">
      <w:pPr>
        <w:pStyle w:val="69"/>
        <w:bidi w:val="0"/>
        <w:ind w:left="0" w:leftChars="0" w:firstLineChars="0"/>
        <w:rPr>
          <w:rFonts w:hint="eastAsia"/>
        </w:rPr>
      </w:pPr>
      <w:bookmarkStart w:id="185" w:name="_Toc14520"/>
      <w:bookmarkStart w:id="186" w:name="_Toc23679"/>
      <w:bookmarkStart w:id="187" w:name="_Toc25486"/>
      <w:bookmarkStart w:id="188" w:name="_Toc27075"/>
      <w:bookmarkStart w:id="189" w:name="_Toc29469"/>
      <w:bookmarkStart w:id="190" w:name="_Toc5233"/>
      <w:r>
        <w:rPr>
          <w:rFonts w:hint="eastAsia"/>
          <w:lang w:val="en-US" w:eastAsia="zh-CN"/>
        </w:rPr>
        <w:t>居民用电场景</w:t>
      </w:r>
      <w:bookmarkEnd w:id="185"/>
      <w:bookmarkEnd w:id="186"/>
      <w:bookmarkEnd w:id="187"/>
      <w:bookmarkEnd w:id="188"/>
      <w:bookmarkEnd w:id="189"/>
      <w:bookmarkEnd w:id="190"/>
    </w:p>
    <w:p w14:paraId="6FAD740A">
      <w:pPr>
        <w:pStyle w:val="98"/>
        <w:bidi w:val="0"/>
        <w:ind w:left="0" w:leftChars="0" w:firstLineChars="0"/>
        <w:rPr>
          <w:rFonts w:hint="eastAsia"/>
          <w:lang w:val="en-US" w:eastAsia="zh-CN"/>
        </w:rPr>
      </w:pPr>
      <w:r>
        <w:rPr>
          <w:rFonts w:hint="eastAsia"/>
          <w:lang w:val="en-US" w:eastAsia="zh-CN"/>
        </w:rPr>
        <w:t>基准线情景1下的基准线排放量按公式（1）计算：</w:t>
      </w:r>
    </w:p>
    <w:p w14:paraId="0DF7C444">
      <w:pPr>
        <w:pStyle w:val="244"/>
        <w:rPr>
          <w:rFonts w:hint="eastAsia" w:eastAsia="宋体"/>
          <w:color w:val="auto"/>
          <w:lang w:eastAsia="zh-CN"/>
        </w:rPr>
      </w:pPr>
      <w:r>
        <w:rPr>
          <w:color w:val="auto"/>
        </w:rPr>
        <w:tab/>
      </w:r>
      <m:oMath>
        <m:sSub>
          <m:sSubPr>
            <m:ctrlPr>
              <w:rPr>
                <w:rFonts w:hint="eastAsia" w:ascii="Cambria Math" w:hAnsi="Cambria Math" w:eastAsia="宋体" w:cs="宋体"/>
                <w:color w:val="auto"/>
                <w:lang w:val="en-US"/>
              </w:rPr>
            </m:ctrlPr>
          </m:sSubPr>
          <m:e>
            <m:r>
              <m:rPr>
                <m:sty m:val="p"/>
              </m:rPr>
              <w:rPr>
                <w:rFonts w:hint="eastAsia" w:ascii="Cambria Math" w:hAnsi="Cambria Math" w:eastAsia="宋体" w:cs="宋体"/>
                <w:color w:val="auto"/>
                <w:lang w:val="en-US" w:eastAsia="zh-CN"/>
              </w:rPr>
              <m:t>E</m:t>
            </m:r>
            <m:ctrlPr>
              <w:rPr>
                <w:rFonts w:hint="eastAsia" w:ascii="Cambria Math" w:hAnsi="Cambria Math" w:eastAsia="宋体" w:cs="宋体"/>
                <w:color w:val="auto"/>
                <w:lang w:val="en-US"/>
              </w:rPr>
            </m:ctrlPr>
          </m:e>
          <m:sub>
            <m:r>
              <m:rPr>
                <m:sty m:val="p"/>
              </m:rPr>
              <w:rPr>
                <w:rFonts w:hint="eastAsia" w:ascii="Cambria Math" w:hAnsi="Cambria Math" w:cs="宋体"/>
                <w:color w:val="auto"/>
                <w:lang w:val="en-US" w:eastAsia="zh-CN"/>
              </w:rPr>
              <m:t>电</m:t>
            </m:r>
            <m:r>
              <m:rPr>
                <m:sty m:val="p"/>
              </m:rPr>
              <w:rPr>
                <w:rFonts w:hint="eastAsia" w:ascii="Cambria Math" w:hAnsi="Cambria Math" w:eastAsia="宋体" w:cs="宋体"/>
                <w:color w:val="auto"/>
                <w:lang w:val="en-US" w:eastAsia="zh-CN"/>
              </w:rPr>
              <m:t>1</m:t>
            </m:r>
            <m:ctrlPr>
              <w:rPr>
                <w:rFonts w:hint="eastAsia" w:ascii="Cambria Math" w:hAnsi="Cambria Math" w:eastAsia="宋体" w:cs="宋体"/>
                <w:color w:val="auto"/>
                <w:lang w:val="en-US"/>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hint="eastAsia" w:ascii="Cambria Math" w:hAnsi="Cambria Math" w:eastAsia="宋体" w:cs="宋体"/>
                    <w:color w:val="auto"/>
                    <w:lang w:val="en-US" w:eastAsia="zh-CN"/>
                  </w:rPr>
                </m:ctrlPr>
              </m:sSubPr>
              <m:e>
                <m:r>
                  <m:rPr>
                    <m:sty m:val="p"/>
                  </m:rPr>
                  <w:rPr>
                    <w:rFonts w:hint="default" w:ascii="Cambria Math" w:hAnsi="Cambria Math" w:cs="宋体"/>
                    <w:color w:val="auto"/>
                    <w:lang w:val="en-US" w:eastAsia="zh-CN"/>
                  </w:rPr>
                  <m:t>AD</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电</m:t>
                </m:r>
                <m:ctrlPr>
                  <w:rPr>
                    <w:rFonts w:hint="eastAsia" w:ascii="Cambria Math" w:hAnsi="Cambria Math" w:eastAsia="宋体" w:cs="宋体"/>
                    <w:color w:val="auto"/>
                    <w:lang w:val="en-US" w:eastAsia="zh-CN"/>
                  </w:rPr>
                </m:ctrlPr>
              </m:sub>
            </m:sSub>
            <m:r>
              <m:rPr>
                <m:sty m:val="p"/>
              </m:rPr>
              <w:rPr>
                <w:rFonts w:ascii="Cambria Math" w:hAnsi="Cambria Math" w:cs="宋体"/>
                <w:color w:val="auto"/>
                <w:lang w:val="en-US"/>
              </w:rPr>
              <m:t>×</m:t>
            </m:r>
            <m:sSub>
              <m:sSubPr>
                <m:ctrlPr>
                  <w:rPr>
                    <w:rFonts w:ascii="Cambria Math" w:hAnsi="Cambria Math" w:cs="宋体"/>
                    <w:color w:val="auto"/>
                    <w:lang w:val="en-US"/>
                  </w:rPr>
                </m:ctrlPr>
              </m:sSubPr>
              <m:e>
                <m:r>
                  <m:rPr>
                    <m:sty m:val="p"/>
                  </m:rPr>
                  <w:rPr>
                    <w:rFonts w:hint="default" w:ascii="Cambria Math" w:hAnsi="Cambria Math" w:cs="宋体"/>
                    <w:color w:val="auto"/>
                    <w:lang w:val="en-US" w:eastAsia="zh-CN"/>
                  </w:rPr>
                  <m:t>EF</m:t>
                </m:r>
                <m:ctrlPr>
                  <w:rPr>
                    <w:rFonts w:ascii="Cambria Math" w:hAnsi="Cambria Math" w:cs="宋体"/>
                    <w:color w:val="auto"/>
                    <w:lang w:val="en-US"/>
                  </w:rPr>
                </m:ctrlPr>
              </m:e>
              <m:sub>
                <m:r>
                  <m:rPr>
                    <m:sty m:val="p"/>
                  </m:rPr>
                  <w:rPr>
                    <w:rFonts w:hint="eastAsia" w:ascii="Cambria Math" w:hAnsi="Cambria Math" w:cs="宋体"/>
                    <w:color w:val="auto"/>
                    <w:lang w:val="en-US" w:eastAsia="zh-CN"/>
                  </w:rPr>
                  <m:t>电</m:t>
                </m:r>
                <m:ctrlPr>
                  <w:rPr>
                    <w:rFonts w:ascii="Cambria Math" w:hAnsi="Cambria Math" w:cs="宋体"/>
                    <w:color w:val="auto"/>
                    <w:lang w:val="en-US"/>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C</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N</m:t>
            </m:r>
            <m:ctrlPr>
              <w:rPr>
                <w:rFonts w:hint="eastAsia" w:ascii="Cambria Math" w:hAnsi="Cambria Math" w:eastAsia="宋体" w:cs="宋体"/>
                <w:color w:val="auto"/>
                <w:lang w:val="en-US" w:eastAsia="zh-CN"/>
              </w:rPr>
            </m:ctrlPr>
          </m:den>
        </m:f>
        <m:r>
          <m:rPr>
            <m:sty m:val="p"/>
          </m:rPr>
          <w:rPr>
            <w:rFonts w:hint="default" w:ascii="Cambria Math" w:hAnsi="Cambria Math" w:eastAsia="宋体" w:cs="Cambria Math"/>
            <w:color w:val="auto"/>
            <w:lang w:val="en-US" w:eastAsia="zh-CN"/>
          </w:rPr>
          <m:t>×</m:t>
        </m:r>
        <m:r>
          <m:rPr>
            <m:sty m:val="p"/>
          </m:rPr>
          <w:rPr>
            <w:rFonts w:hint="eastAsia" w:ascii="Cambria Math" w:hAnsi="Cambria Math" w:cs="Cambria Math"/>
            <w:color w:val="auto"/>
            <w:lang w:val="en-US" w:eastAsia="zh-CN"/>
          </w:rPr>
          <m:t>a</m:t>
        </m:r>
      </m:oMath>
      <w:r>
        <w:rPr>
          <w:color w:val="auto"/>
        </w:rPr>
        <w:tab/>
      </w:r>
      <w:r>
        <w:rPr>
          <w:rFonts w:hint="eastAsia"/>
          <w:color w:val="auto"/>
          <w:lang w:eastAsia="zh-CN"/>
        </w:rPr>
        <w:t>（</w:t>
      </w:r>
      <w:r>
        <w:rPr>
          <w:color w:val="auto"/>
        </w:rPr>
        <w:fldChar w:fldCharType="begin"/>
      </w:r>
      <w:r>
        <w:rPr>
          <w:color w:val="auto"/>
        </w:rPr>
        <w:instrText xml:space="preserve"> SEQ 标准自动公式 \* ARABIC </w:instrText>
      </w:r>
      <w:r>
        <w:rPr>
          <w:color w:val="auto"/>
        </w:rPr>
        <w:fldChar w:fldCharType="separate"/>
      </w:r>
      <w:r>
        <w:rPr>
          <w:color w:val="auto"/>
        </w:rPr>
        <w:t>1</w:t>
      </w:r>
      <w:r>
        <w:rPr>
          <w:color w:val="auto"/>
        </w:rPr>
        <w:fldChar w:fldCharType="end"/>
      </w:r>
      <w:r>
        <w:rPr>
          <w:rFonts w:hint="eastAsia"/>
          <w:color w:val="auto"/>
          <w:lang w:eastAsia="zh-CN"/>
        </w:rPr>
        <w:t>）</w:t>
      </w:r>
    </w:p>
    <w:p w14:paraId="74B62B08">
      <w:pPr>
        <w:pStyle w:val="238"/>
        <w:rPr>
          <w:rFonts w:hint="eastAsia"/>
          <w:color w:val="auto"/>
        </w:rPr>
      </w:pPr>
      <w:r>
        <w:rPr>
          <w:rFonts w:hint="eastAsia"/>
          <w:color w:val="auto"/>
        </w:rPr>
        <w:t>式中：</w:t>
      </w:r>
    </w:p>
    <w:p w14:paraId="015C9924">
      <w:pPr>
        <w:pStyle w:val="238"/>
        <w:rPr>
          <w:rFonts w:hint="eastAsia" w:eastAsia="宋体"/>
          <w:i/>
          <w:color w:val="auto"/>
          <w:lang w:val="en-US" w:eastAsia="zh-CN"/>
        </w:rPr>
      </w:pPr>
      <w:r>
        <w:rPr>
          <w:rFonts w:hint="eastAsia"/>
          <w:i w:val="0"/>
          <w:iCs/>
          <w:color w:val="auto"/>
          <w:lang w:val="en-US" w:eastAsia="zh-CN"/>
        </w:rPr>
        <w:t>E</w:t>
      </w:r>
      <w:r>
        <w:rPr>
          <w:rFonts w:hint="eastAsia"/>
          <w:i w:val="0"/>
          <w:iCs/>
          <w:color w:val="auto"/>
          <w:vertAlign w:val="subscript"/>
          <w:lang w:val="en-US" w:eastAsia="zh-CN"/>
        </w:rPr>
        <w:t>电1</w:t>
      </w:r>
      <w:r>
        <w:rPr>
          <w:rFonts w:hint="eastAsia"/>
          <w:color w:val="auto"/>
        </w:rPr>
        <w:t>——居民用电</w:t>
      </w:r>
      <w:r>
        <w:rPr>
          <w:rFonts w:hint="eastAsia"/>
          <w:color w:val="auto"/>
          <w:lang w:val="en-US" w:eastAsia="zh-CN"/>
        </w:rPr>
        <w:t>场景下，</w:t>
      </w:r>
      <w:r>
        <w:rPr>
          <w:rFonts w:hint="eastAsia"/>
          <w:color w:val="auto"/>
        </w:rPr>
        <w:t>基准线情景1</w:t>
      </w:r>
      <w:r>
        <w:rPr>
          <w:rFonts w:hint="eastAsia"/>
          <w:color w:val="auto"/>
          <w:lang w:val="en-US" w:eastAsia="zh-CN"/>
        </w:rPr>
        <w:t>的</w:t>
      </w:r>
      <w:r>
        <w:rPr>
          <w:rFonts w:hint="eastAsia"/>
          <w:color w:val="auto"/>
        </w:rPr>
        <w:t>基准线排放量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7B3CA642">
      <w:pPr>
        <w:pStyle w:val="238"/>
        <w:rPr>
          <w:rFonts w:hint="eastAsia"/>
          <w:color w:val="auto"/>
        </w:rPr>
      </w:pPr>
      <w:r>
        <w:rPr>
          <w:rFonts w:hint="eastAsia"/>
          <w:i w:val="0"/>
          <w:iCs/>
          <w:color w:val="auto"/>
          <w:lang w:val="en-US" w:eastAsia="zh-CN"/>
        </w:rPr>
        <w:t>AD</w:t>
      </w:r>
      <w:r>
        <w:rPr>
          <w:rFonts w:hint="eastAsia"/>
          <w:i w:val="0"/>
          <w:iCs/>
          <w:color w:val="auto"/>
          <w:vertAlign w:val="subscript"/>
          <w:lang w:val="en-US" w:eastAsia="zh-CN"/>
        </w:rPr>
        <w:t>电</w:t>
      </w:r>
      <w:r>
        <w:rPr>
          <w:rFonts w:hint="eastAsia"/>
          <w:color w:val="auto"/>
        </w:rPr>
        <w:t>——排放基准周期内，居民所在县或市居民生活总用电量</w:t>
      </w:r>
      <w:r>
        <w:rPr>
          <w:rFonts w:hint="eastAsia"/>
          <w:color w:val="auto"/>
          <w:lang w:eastAsia="zh-CN"/>
        </w:rPr>
        <w:t>，</w:t>
      </w:r>
      <w:r>
        <w:rPr>
          <w:rFonts w:hint="eastAsia"/>
          <w:color w:val="auto"/>
        </w:rPr>
        <w:t>kWh；</w:t>
      </w:r>
    </w:p>
    <w:p w14:paraId="67D1FC6A">
      <w:pPr>
        <w:pStyle w:val="238"/>
        <w:rPr>
          <w:rFonts w:hint="eastAsia" w:eastAsia="宋体"/>
          <w:color w:val="auto"/>
          <w:lang w:eastAsia="zh-CN"/>
        </w:rPr>
      </w:pPr>
      <w:r>
        <w:rPr>
          <w:rFonts w:hint="eastAsia"/>
          <w:i w:val="0"/>
          <w:iCs/>
          <w:color w:val="auto"/>
          <w:lang w:val="en-US" w:eastAsia="zh-CN"/>
        </w:rPr>
        <w:t>EF</w:t>
      </w:r>
      <w:r>
        <w:rPr>
          <w:rFonts w:hint="eastAsia"/>
          <w:i w:val="0"/>
          <w:iCs/>
          <w:color w:val="auto"/>
          <w:vertAlign w:val="subscript"/>
          <w:lang w:val="en-US" w:eastAsia="zh-CN"/>
        </w:rPr>
        <w:t>电</w:t>
      </w:r>
      <w:r>
        <w:rPr>
          <w:rFonts w:hint="eastAsia"/>
          <w:color w:val="auto"/>
        </w:rPr>
        <w:t>——电力排放因子</w:t>
      </w:r>
      <w:r>
        <w:rPr>
          <w:rFonts w:hint="eastAsia"/>
          <w:color w:val="auto"/>
          <w:lang w:eastAsia="zh-CN"/>
        </w:rPr>
        <w:t>，</w:t>
      </w:r>
      <w:r>
        <w:rPr>
          <w:rFonts w:hint="eastAsia"/>
          <w:color w:val="auto"/>
          <w:lang w:val="en-US" w:eastAsia="zh-CN"/>
        </w:rPr>
        <w:t>数据参考附录A，kgCO</w:t>
      </w:r>
      <w:r>
        <w:rPr>
          <w:rFonts w:hint="eastAsia"/>
          <w:color w:val="auto"/>
          <w:vertAlign w:val="subscript"/>
          <w:lang w:val="en-US" w:eastAsia="zh-CN"/>
        </w:rPr>
        <w:t>2</w:t>
      </w:r>
      <w:r>
        <w:rPr>
          <w:rFonts w:hint="eastAsia"/>
          <w:color w:val="auto"/>
          <w:lang w:val="en-US" w:eastAsia="zh-CN"/>
        </w:rPr>
        <w:t>/kWh</w:t>
      </w:r>
      <w:r>
        <w:rPr>
          <w:rFonts w:hint="eastAsia"/>
          <w:color w:val="auto"/>
          <w:lang w:eastAsia="zh-CN"/>
        </w:rPr>
        <w:t>；</w:t>
      </w:r>
    </w:p>
    <w:p w14:paraId="6DEE0D19">
      <w:pPr>
        <w:pStyle w:val="238"/>
        <w:rPr>
          <w:rFonts w:hint="eastAsia"/>
          <w:color w:val="auto"/>
          <w:lang w:val="en-US" w:eastAsia="zh-CN"/>
        </w:rPr>
      </w:pPr>
      <w:r>
        <w:rPr>
          <w:rFonts w:hint="eastAsia"/>
          <w:i w:val="0"/>
          <w:iCs/>
          <w:color w:val="auto"/>
          <w:lang w:val="en-US" w:eastAsia="zh-CN"/>
        </w:rPr>
        <w:t>N</w:t>
      </w:r>
      <w:r>
        <w:rPr>
          <w:rFonts w:hint="eastAsia"/>
          <w:color w:val="auto"/>
        </w:rPr>
        <w:t>——在排放基准周期内，居民所在县或市平均每年的居民总人数</w:t>
      </w:r>
      <w:r>
        <w:rPr>
          <w:rFonts w:hint="eastAsia"/>
          <w:color w:val="auto"/>
          <w:lang w:eastAsia="zh-CN"/>
        </w:rPr>
        <w:t>，</w:t>
      </w:r>
      <w:r>
        <w:rPr>
          <w:rFonts w:hint="eastAsia"/>
          <w:color w:val="auto"/>
          <w:lang w:val="en-US" w:eastAsia="zh-CN"/>
        </w:rPr>
        <w:t>人；</w:t>
      </w:r>
    </w:p>
    <w:p w14:paraId="421F37AE">
      <w:pPr>
        <w:pStyle w:val="238"/>
        <w:rPr>
          <w:rFonts w:hint="eastAsia"/>
          <w:color w:val="auto"/>
          <w:lang w:val="en-US" w:eastAsia="zh-CN"/>
        </w:rPr>
      </w:pPr>
      <w:r>
        <w:rPr>
          <w:rFonts w:hint="eastAsia"/>
          <w:color w:val="auto"/>
          <w:lang w:val="en-US" w:eastAsia="zh-CN"/>
        </w:rPr>
        <w:t>C——排放基准周期的天数，天；</w:t>
      </w:r>
    </w:p>
    <w:p w14:paraId="35C1BFA8">
      <w:pPr>
        <w:pStyle w:val="238"/>
        <w:rPr>
          <w:rFonts w:hint="default"/>
          <w:color w:val="auto"/>
          <w:lang w:val="en-US" w:eastAsia="zh-CN"/>
        </w:rPr>
      </w:pPr>
      <w:r>
        <w:rPr>
          <w:rFonts w:hint="eastAsia"/>
          <w:color w:val="auto"/>
          <w:lang w:val="en-US" w:eastAsia="zh-CN"/>
        </w:rPr>
        <w:t>a——修正系数</w:t>
      </w:r>
      <w:r>
        <w:rPr>
          <w:rFonts w:hint="eastAsia"/>
          <w:color w:val="auto"/>
          <w:lang w:eastAsia="zh-CN"/>
        </w:rPr>
        <w:t>，</w:t>
      </w:r>
      <w:r>
        <w:rPr>
          <w:rFonts w:hint="eastAsia"/>
          <w:color w:val="auto"/>
          <w:lang w:val="en-US" w:eastAsia="zh-CN"/>
        </w:rPr>
        <w:t>数据参考附录A，0＜a≤1。</w:t>
      </w:r>
    </w:p>
    <w:p w14:paraId="367E41E8">
      <w:pPr>
        <w:pStyle w:val="98"/>
        <w:bidi w:val="0"/>
        <w:ind w:left="0" w:leftChars="0" w:firstLineChars="0"/>
        <w:rPr>
          <w:rFonts w:hint="eastAsia"/>
          <w:lang w:val="en-US" w:eastAsia="zh-CN"/>
        </w:rPr>
      </w:pPr>
      <w:r>
        <w:rPr>
          <w:rFonts w:hint="eastAsia"/>
          <w:lang w:val="en-US" w:eastAsia="zh-CN"/>
        </w:rPr>
        <w:t>基准线情景2下的基准线排放量按公式（2）计算：</w:t>
      </w:r>
    </w:p>
    <w:p w14:paraId="4DD4CB18">
      <w:pPr>
        <w:pStyle w:val="244"/>
        <w:rPr>
          <w:rFonts w:hint="eastAsia" w:eastAsia="宋体"/>
          <w:color w:val="auto"/>
          <w:lang w:eastAsia="zh-CN"/>
        </w:rPr>
      </w:pPr>
      <w:r>
        <w:rPr>
          <w:color w:val="auto"/>
        </w:rPr>
        <w:tab/>
      </w:r>
      <m:oMath>
        <m:sSub>
          <m:sSubPr>
            <m:ctrlPr>
              <w:rPr>
                <w:rFonts w:hint="eastAsia" w:ascii="Cambria Math" w:hAnsi="Cambria Math" w:eastAsia="宋体" w:cs="宋体"/>
                <w:color w:val="auto"/>
                <w:lang w:val="en-US"/>
              </w:rPr>
            </m:ctrlPr>
          </m:sSubPr>
          <m:e>
            <m:r>
              <m:rPr>
                <m:sty m:val="p"/>
              </m:rPr>
              <w:rPr>
                <w:rFonts w:hint="eastAsia" w:ascii="Cambria Math" w:hAnsi="Cambria Math" w:eastAsia="宋体" w:cs="宋体"/>
                <w:color w:val="auto"/>
                <w:lang w:val="en-US" w:eastAsia="zh-CN"/>
              </w:rPr>
              <m:t>E</m:t>
            </m:r>
            <m:ctrlPr>
              <w:rPr>
                <w:rFonts w:hint="eastAsia" w:ascii="Cambria Math" w:hAnsi="Cambria Math" w:eastAsia="宋体" w:cs="宋体"/>
                <w:color w:val="auto"/>
                <w:lang w:val="en-US"/>
              </w:rPr>
            </m:ctrlPr>
          </m:e>
          <m:sub>
            <m:r>
              <m:rPr>
                <m:sty m:val="p"/>
              </m:rPr>
              <w:rPr>
                <w:rFonts w:hint="eastAsia" w:ascii="Cambria Math" w:hAnsi="Cambria Math" w:cs="宋体"/>
                <w:color w:val="auto"/>
                <w:lang w:val="en-US" w:eastAsia="zh-CN"/>
              </w:rPr>
              <m:t>电2</m:t>
            </m:r>
            <m:ctrlPr>
              <w:rPr>
                <w:rFonts w:hint="eastAsia" w:ascii="Cambria Math" w:hAnsi="Cambria Math" w:eastAsia="宋体" w:cs="宋体"/>
                <w:color w:val="auto"/>
                <w:lang w:val="en-US"/>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hint="eastAsia" w:ascii="Cambria Math" w:hAnsi="Cambria Math" w:eastAsia="宋体" w:cs="宋体"/>
                    <w:color w:val="auto"/>
                    <w:lang w:val="en-US" w:eastAsia="zh-CN"/>
                  </w:rPr>
                </m:ctrlPr>
              </m:sSubPr>
              <m:e>
                <m:r>
                  <m:rPr>
                    <m:sty m:val="p"/>
                  </m:rPr>
                  <w:rPr>
                    <w:rFonts w:hint="default" w:ascii="Cambria Math" w:hAnsi="Cambria Math" w:cs="宋体"/>
                    <w:color w:val="auto"/>
                    <w:lang w:val="en-US" w:eastAsia="zh-CN"/>
                  </w:rPr>
                  <m:t>AD</m:t>
                </m:r>
                <m:ctrlPr>
                  <w:rPr>
                    <w:rFonts w:hint="eastAsia" w:ascii="Cambria Math" w:hAnsi="Cambria Math" w:eastAsia="宋体" w:cs="宋体"/>
                    <w:color w:val="auto"/>
                    <w:lang w:val="en-US" w:eastAsia="zh-CN"/>
                  </w:rPr>
                </m:ctrlPr>
              </m:e>
              <m:sub>
                <m:r>
                  <m:rPr>
                    <m:sty m:val="p"/>
                  </m:rPr>
                  <w:rPr>
                    <w:rFonts w:hint="default" w:ascii="Cambria Math" w:hAnsi="Cambria Math" w:cs="宋体"/>
                    <w:color w:val="auto"/>
                    <w:lang w:val="en-US" w:eastAsia="zh-CN"/>
                  </w:rPr>
                  <m:t>L</m:t>
                </m:r>
                <m:r>
                  <m:rPr>
                    <m:sty m:val="p"/>
                  </m:rPr>
                  <w:rPr>
                    <w:rFonts w:hint="eastAsia" w:ascii="Cambria Math" w:hAnsi="Cambria Math" w:cs="宋体"/>
                    <w:color w:val="auto"/>
                    <w:lang w:val="en-US" w:eastAsia="zh-CN"/>
                  </w:rPr>
                  <m:t>电</m:t>
                </m:r>
                <m:ctrlPr>
                  <w:rPr>
                    <w:rFonts w:hint="eastAsia" w:ascii="Cambria Math" w:hAnsi="Cambria Math" w:eastAsia="宋体" w:cs="宋体"/>
                    <w:color w:val="auto"/>
                    <w:lang w:val="en-US" w:eastAsia="zh-CN"/>
                  </w:rPr>
                </m:ctrlPr>
              </m:sub>
            </m:sSub>
            <m:r>
              <m:rPr>
                <m:sty m:val="p"/>
              </m:rPr>
              <w:rPr>
                <w:rFonts w:ascii="Cambria Math" w:hAnsi="Cambria Math" w:cs="宋体"/>
                <w:color w:val="auto"/>
                <w:lang w:val="en-US"/>
              </w:rPr>
              <m:t>×</m:t>
            </m:r>
            <m:sSub>
              <m:sSubPr>
                <m:ctrlPr>
                  <w:rPr>
                    <w:rFonts w:ascii="Cambria Math" w:hAnsi="Cambria Math" w:cs="宋体"/>
                    <w:color w:val="auto"/>
                    <w:lang w:val="en-US"/>
                  </w:rPr>
                </m:ctrlPr>
              </m:sSubPr>
              <m:e>
                <m:r>
                  <m:rPr>
                    <m:sty m:val="p"/>
                  </m:rPr>
                  <w:rPr>
                    <w:rFonts w:hint="default" w:ascii="Cambria Math" w:hAnsi="Cambria Math" w:cs="宋体"/>
                    <w:color w:val="auto"/>
                    <w:lang w:val="en-US" w:eastAsia="zh-CN"/>
                  </w:rPr>
                  <m:t>EF</m:t>
                </m:r>
                <m:ctrlPr>
                  <w:rPr>
                    <w:rFonts w:ascii="Cambria Math" w:hAnsi="Cambria Math" w:cs="宋体"/>
                    <w:color w:val="auto"/>
                    <w:lang w:val="en-US"/>
                  </w:rPr>
                </m:ctrlPr>
              </m:e>
              <m:sub>
                <m:r>
                  <m:rPr>
                    <m:sty m:val="p"/>
                  </m:rPr>
                  <w:rPr>
                    <w:rFonts w:hint="eastAsia" w:ascii="Cambria Math" w:hAnsi="Cambria Math" w:cs="宋体"/>
                    <w:color w:val="auto"/>
                    <w:lang w:val="en-US" w:eastAsia="zh-CN"/>
                  </w:rPr>
                  <m:t>电</m:t>
                </m:r>
                <m:ctrlPr>
                  <w:rPr>
                    <w:rFonts w:ascii="Cambria Math" w:hAnsi="Cambria Math" w:cs="宋体"/>
                    <w:color w:val="auto"/>
                    <w:lang w:val="en-US"/>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M</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U</m:t>
            </m:r>
            <m:ctrlPr>
              <w:rPr>
                <w:rFonts w:hint="eastAsia" w:ascii="Cambria Math" w:hAnsi="Cambria Math" w:eastAsia="宋体" w:cs="宋体"/>
                <w:color w:val="auto"/>
                <w:lang w:val="en-US" w:eastAsia="zh-CN"/>
              </w:rPr>
            </m:ctrlPr>
          </m:den>
        </m:f>
      </m:oMath>
      <w:r>
        <w:rPr>
          <w:color w:val="auto"/>
        </w:rPr>
        <w:tab/>
      </w:r>
      <w:r>
        <w:rPr>
          <w:rFonts w:hint="eastAsia"/>
          <w:color w:val="auto"/>
          <w:lang w:eastAsia="zh-CN"/>
        </w:rPr>
        <w:t>（</w:t>
      </w:r>
      <w:r>
        <w:rPr>
          <w:rFonts w:hint="eastAsia"/>
          <w:color w:val="auto"/>
          <w:lang w:val="en-US" w:eastAsia="zh-CN"/>
        </w:rPr>
        <w:t>2</w:t>
      </w:r>
      <w:r>
        <w:rPr>
          <w:rFonts w:hint="eastAsia"/>
          <w:color w:val="auto"/>
          <w:lang w:eastAsia="zh-CN"/>
        </w:rPr>
        <w:t>）</w:t>
      </w:r>
    </w:p>
    <w:p w14:paraId="347A5F4D">
      <w:pPr>
        <w:pStyle w:val="238"/>
        <w:rPr>
          <w:rFonts w:hint="eastAsia"/>
          <w:color w:val="auto"/>
        </w:rPr>
      </w:pPr>
      <w:r>
        <w:rPr>
          <w:rFonts w:hint="eastAsia"/>
          <w:color w:val="auto"/>
        </w:rPr>
        <w:t>式中：</w:t>
      </w:r>
    </w:p>
    <w:p w14:paraId="069BB052">
      <w:pPr>
        <w:pStyle w:val="238"/>
        <w:rPr>
          <w:rFonts w:hint="eastAsia" w:eastAsia="宋体"/>
          <w:i/>
          <w:color w:val="auto"/>
          <w:lang w:val="en-US" w:eastAsia="zh-CN"/>
        </w:rPr>
      </w:pPr>
      <w:r>
        <w:rPr>
          <w:rFonts w:hint="eastAsia"/>
          <w:i w:val="0"/>
          <w:iCs/>
          <w:color w:val="auto"/>
          <w:lang w:val="en-US" w:eastAsia="zh-CN"/>
        </w:rPr>
        <w:t>E</w:t>
      </w:r>
      <w:r>
        <w:rPr>
          <w:rFonts w:hint="eastAsia"/>
          <w:i w:val="0"/>
          <w:iCs/>
          <w:color w:val="auto"/>
          <w:vertAlign w:val="subscript"/>
          <w:lang w:val="en-US" w:eastAsia="zh-CN"/>
        </w:rPr>
        <w:t>电2</w:t>
      </w:r>
      <w:r>
        <w:rPr>
          <w:rFonts w:hint="eastAsia"/>
          <w:color w:val="auto"/>
        </w:rPr>
        <w:t>——居民用电</w:t>
      </w:r>
      <w:r>
        <w:rPr>
          <w:rFonts w:hint="eastAsia"/>
          <w:color w:val="auto"/>
          <w:lang w:val="en-US" w:eastAsia="zh-CN"/>
        </w:rPr>
        <w:t>场景下，</w:t>
      </w:r>
      <w:r>
        <w:rPr>
          <w:rFonts w:hint="eastAsia"/>
          <w:color w:val="auto"/>
        </w:rPr>
        <w:t>基准线情景</w:t>
      </w:r>
      <w:r>
        <w:rPr>
          <w:rFonts w:hint="eastAsia"/>
          <w:color w:val="auto"/>
          <w:lang w:val="en-US" w:eastAsia="zh-CN"/>
        </w:rPr>
        <w:t>2的</w:t>
      </w:r>
      <w:r>
        <w:rPr>
          <w:rFonts w:hint="eastAsia"/>
          <w:color w:val="auto"/>
        </w:rPr>
        <w:t>基准线排放量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10F35E35">
      <w:pPr>
        <w:pStyle w:val="238"/>
        <w:rPr>
          <w:rFonts w:hint="eastAsia"/>
          <w:color w:val="auto"/>
        </w:rPr>
      </w:pPr>
      <w:r>
        <w:rPr>
          <w:rFonts w:hint="eastAsia"/>
          <w:i w:val="0"/>
          <w:iCs/>
          <w:color w:val="auto"/>
          <w:lang w:val="en-US" w:eastAsia="zh-CN"/>
        </w:rPr>
        <w:t>AD</w:t>
      </w:r>
      <w:r>
        <w:rPr>
          <w:rFonts w:hint="eastAsia"/>
          <w:i w:val="0"/>
          <w:iCs/>
          <w:color w:val="auto"/>
          <w:vertAlign w:val="subscript"/>
          <w:lang w:val="en-US" w:eastAsia="zh-CN"/>
        </w:rPr>
        <w:t>L电</w:t>
      </w:r>
      <w:r>
        <w:rPr>
          <w:rFonts w:hint="eastAsia"/>
          <w:color w:val="auto"/>
        </w:rPr>
        <w:t>——注册用户核算周期上一年同期的总用电量</w:t>
      </w:r>
      <w:r>
        <w:rPr>
          <w:rFonts w:hint="eastAsia"/>
          <w:color w:val="auto"/>
          <w:lang w:eastAsia="zh-CN"/>
        </w:rPr>
        <w:t>，</w:t>
      </w:r>
      <w:r>
        <w:rPr>
          <w:rFonts w:hint="eastAsia"/>
          <w:color w:val="auto"/>
        </w:rPr>
        <w:t>kWh；</w:t>
      </w:r>
    </w:p>
    <w:p w14:paraId="47B541E0">
      <w:pPr>
        <w:pStyle w:val="238"/>
        <w:rPr>
          <w:rFonts w:hint="eastAsia" w:eastAsia="宋体"/>
          <w:color w:val="auto"/>
          <w:lang w:eastAsia="zh-CN"/>
        </w:rPr>
      </w:pPr>
      <w:r>
        <w:rPr>
          <w:rFonts w:hint="eastAsia"/>
          <w:i w:val="0"/>
          <w:iCs/>
          <w:color w:val="auto"/>
          <w:lang w:val="en-US" w:eastAsia="zh-CN"/>
        </w:rPr>
        <w:t>EF</w:t>
      </w:r>
      <w:r>
        <w:rPr>
          <w:rFonts w:hint="eastAsia"/>
          <w:i w:val="0"/>
          <w:iCs/>
          <w:color w:val="auto"/>
          <w:vertAlign w:val="subscript"/>
          <w:lang w:val="en-US" w:eastAsia="zh-CN"/>
        </w:rPr>
        <w:t>电</w:t>
      </w:r>
      <w:r>
        <w:rPr>
          <w:rFonts w:hint="eastAsia"/>
          <w:color w:val="auto"/>
        </w:rPr>
        <w:t>——电力排放因子</w:t>
      </w:r>
      <w:r>
        <w:rPr>
          <w:rFonts w:hint="eastAsia"/>
          <w:color w:val="auto"/>
          <w:lang w:eastAsia="zh-CN"/>
        </w:rPr>
        <w:t>，</w:t>
      </w:r>
      <w:r>
        <w:rPr>
          <w:rFonts w:hint="eastAsia"/>
          <w:color w:val="auto"/>
          <w:lang w:val="en-US" w:eastAsia="zh-CN"/>
        </w:rPr>
        <w:t>数据参考附录A，kgCO</w:t>
      </w:r>
      <w:r>
        <w:rPr>
          <w:rFonts w:hint="eastAsia"/>
          <w:color w:val="auto"/>
          <w:vertAlign w:val="subscript"/>
          <w:lang w:val="en-US" w:eastAsia="zh-CN"/>
        </w:rPr>
        <w:t>2</w:t>
      </w:r>
      <w:r>
        <w:rPr>
          <w:rFonts w:hint="eastAsia"/>
          <w:color w:val="auto"/>
          <w:lang w:val="en-US" w:eastAsia="zh-CN"/>
        </w:rPr>
        <w:t>/kWh</w:t>
      </w:r>
      <w:r>
        <w:rPr>
          <w:rFonts w:hint="eastAsia"/>
          <w:color w:val="auto"/>
          <w:lang w:eastAsia="zh-CN"/>
        </w:rPr>
        <w:t>；</w:t>
      </w:r>
    </w:p>
    <w:p w14:paraId="776227D2">
      <w:pPr>
        <w:pStyle w:val="238"/>
        <w:rPr>
          <w:rFonts w:hint="eastAsia"/>
          <w:color w:val="auto"/>
          <w:lang w:val="en-US" w:eastAsia="zh-CN"/>
        </w:rPr>
      </w:pPr>
      <w:r>
        <w:rPr>
          <w:rFonts w:hint="eastAsia"/>
          <w:color w:val="auto"/>
          <w:lang w:val="en-US" w:eastAsia="zh-CN"/>
        </w:rPr>
        <w:t>M</w:t>
      </w:r>
      <w:r>
        <w:rPr>
          <w:rFonts w:hint="eastAsia"/>
          <w:color w:val="auto"/>
        </w:rPr>
        <w:t>——核算周期上一年同期的总天数</w:t>
      </w:r>
      <w:r>
        <w:rPr>
          <w:rFonts w:hint="eastAsia"/>
          <w:color w:val="auto"/>
          <w:lang w:eastAsia="zh-CN"/>
        </w:rPr>
        <w:t>，</w:t>
      </w:r>
      <w:r>
        <w:rPr>
          <w:rFonts w:hint="eastAsia"/>
          <w:color w:val="auto"/>
          <w:lang w:val="en-US" w:eastAsia="zh-CN"/>
        </w:rPr>
        <w:t>天；</w:t>
      </w:r>
    </w:p>
    <w:p w14:paraId="6B7695B9">
      <w:pPr>
        <w:pStyle w:val="238"/>
        <w:rPr>
          <w:rFonts w:hint="default"/>
          <w:color w:val="auto"/>
          <w:lang w:val="en-US" w:eastAsia="zh-CN"/>
        </w:rPr>
      </w:pPr>
      <w:r>
        <w:rPr>
          <w:rFonts w:hint="eastAsia"/>
          <w:color w:val="auto"/>
          <w:lang w:val="en-US" w:eastAsia="zh-CN"/>
        </w:rPr>
        <w:t>U——注册用户以户为单位的居民人数，人；</w:t>
      </w:r>
    </w:p>
    <w:p w14:paraId="5736A1E7">
      <w:pPr>
        <w:pStyle w:val="69"/>
        <w:bidi w:val="0"/>
        <w:ind w:left="0" w:leftChars="0" w:firstLineChars="0"/>
        <w:rPr>
          <w:rFonts w:hint="eastAsia"/>
        </w:rPr>
      </w:pPr>
      <w:bookmarkStart w:id="191" w:name="_Toc14083"/>
      <w:r>
        <w:rPr>
          <w:rFonts w:hint="eastAsia"/>
          <w:lang w:val="en-US" w:eastAsia="zh-CN"/>
        </w:rPr>
        <w:t>居民用气场景</w:t>
      </w:r>
      <w:bookmarkEnd w:id="191"/>
    </w:p>
    <w:p w14:paraId="1F4276B7">
      <w:pPr>
        <w:pStyle w:val="98"/>
        <w:bidi w:val="0"/>
        <w:ind w:left="0" w:leftChars="0" w:firstLineChars="0"/>
        <w:rPr>
          <w:rFonts w:hint="eastAsia"/>
          <w:lang w:val="en-US" w:eastAsia="zh-CN"/>
        </w:rPr>
      </w:pPr>
      <w:r>
        <w:rPr>
          <w:rFonts w:hint="eastAsia"/>
          <w:lang w:val="en-US" w:eastAsia="zh-CN"/>
        </w:rPr>
        <w:t>基准线情景1下的基准线排放量按公式（3）计算：</w:t>
      </w:r>
    </w:p>
    <w:p w14:paraId="072CF17B">
      <w:pPr>
        <w:pStyle w:val="244"/>
        <w:rPr>
          <w:rFonts w:hint="eastAsia" w:eastAsia="宋体"/>
          <w:color w:val="auto"/>
          <w:lang w:eastAsia="zh-CN"/>
        </w:rPr>
      </w:pPr>
      <w:r>
        <w:rPr>
          <w:color w:val="auto"/>
        </w:rPr>
        <w:tab/>
      </w:r>
      <m:oMath>
        <m:sSub>
          <m:sSubPr>
            <m:ctrlPr>
              <w:rPr>
                <w:rFonts w:hint="eastAsia" w:ascii="Cambria Math" w:hAnsi="Cambria Math" w:eastAsia="宋体" w:cs="宋体"/>
                <w:color w:val="auto"/>
                <w:lang w:val="en-US"/>
              </w:rPr>
            </m:ctrlPr>
          </m:sSubPr>
          <m:e>
            <m:r>
              <m:rPr>
                <m:sty m:val="p"/>
              </m:rPr>
              <w:rPr>
                <w:rFonts w:hint="eastAsia" w:ascii="Cambria Math" w:hAnsi="Cambria Math" w:eastAsia="宋体" w:cs="宋体"/>
                <w:color w:val="auto"/>
                <w:lang w:val="en-US" w:eastAsia="zh-CN"/>
              </w:rPr>
              <m:t>E</m:t>
            </m:r>
            <m:ctrlPr>
              <w:rPr>
                <w:rFonts w:hint="eastAsia" w:ascii="Cambria Math" w:hAnsi="Cambria Math" w:eastAsia="宋体" w:cs="宋体"/>
                <w:color w:val="auto"/>
                <w:lang w:val="en-US"/>
              </w:rPr>
            </m:ctrlPr>
          </m:e>
          <m:sub>
            <m:r>
              <m:rPr>
                <m:sty m:val="p"/>
              </m:rPr>
              <w:rPr>
                <w:rFonts w:hint="eastAsia" w:ascii="Cambria Math" w:hAnsi="Cambria Math" w:cs="宋体"/>
                <w:color w:val="auto"/>
                <w:lang w:val="en-US" w:eastAsia="zh-CN"/>
              </w:rPr>
              <m:t>气</m:t>
            </m:r>
            <m:r>
              <m:rPr>
                <m:sty m:val="p"/>
              </m:rPr>
              <w:rPr>
                <w:rFonts w:hint="eastAsia" w:ascii="Cambria Math" w:hAnsi="Cambria Math" w:eastAsia="宋体" w:cs="宋体"/>
                <w:color w:val="auto"/>
                <w:lang w:val="en-US" w:eastAsia="zh-CN"/>
              </w:rPr>
              <m:t>1</m:t>
            </m:r>
            <m:ctrlPr>
              <w:rPr>
                <w:rFonts w:hint="eastAsia" w:ascii="Cambria Math" w:hAnsi="Cambria Math" w:eastAsia="宋体" w:cs="宋体"/>
                <w:color w:val="auto"/>
                <w:lang w:val="en-US"/>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hint="eastAsia" w:ascii="Cambria Math" w:hAnsi="Cambria Math" w:eastAsia="宋体" w:cs="宋体"/>
                    <w:color w:val="auto"/>
                    <w:lang w:val="en-US" w:eastAsia="zh-CN"/>
                  </w:rPr>
                </m:ctrlPr>
              </m:sSubPr>
              <m:e>
                <m:r>
                  <m:rPr>
                    <m:sty m:val="p"/>
                  </m:rPr>
                  <w:rPr>
                    <w:rFonts w:hint="default" w:ascii="Cambria Math" w:hAnsi="Cambria Math" w:cs="宋体"/>
                    <w:color w:val="auto"/>
                    <w:lang w:val="en-US" w:eastAsia="zh-CN"/>
                  </w:rPr>
                  <m:t>AD</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天然气</m:t>
                </m:r>
                <m:ctrlPr>
                  <w:rPr>
                    <w:rFonts w:hint="eastAsia" w:ascii="Cambria Math" w:hAnsi="Cambria Math" w:eastAsia="宋体" w:cs="宋体"/>
                    <w:color w:val="auto"/>
                    <w:lang w:val="en-US" w:eastAsia="zh-CN"/>
                  </w:rPr>
                </m:ctrlPr>
              </m:sub>
            </m:sSub>
            <m:r>
              <m:rPr>
                <m:sty m:val="p"/>
              </m:rPr>
              <w:rPr>
                <w:rFonts w:ascii="Cambria Math" w:hAnsi="Cambria Math" w:cs="宋体"/>
                <w:color w:val="auto"/>
                <w:lang w:val="en-US"/>
              </w:rPr>
              <m:t>×</m:t>
            </m:r>
            <m:sSub>
              <m:sSubPr>
                <m:ctrlPr>
                  <w:rPr>
                    <w:rFonts w:ascii="Cambria Math" w:hAnsi="Cambria Math" w:cs="宋体"/>
                    <w:color w:val="auto"/>
                    <w:lang w:val="en-US"/>
                  </w:rPr>
                </m:ctrlPr>
              </m:sSubPr>
              <m:e>
                <m:r>
                  <m:rPr>
                    <m:sty m:val="p"/>
                  </m:rPr>
                  <w:rPr>
                    <w:rFonts w:hint="default" w:ascii="Cambria Math" w:hAnsi="Cambria Math" w:cs="宋体"/>
                    <w:color w:val="auto"/>
                    <w:lang w:val="en-US" w:eastAsia="zh-CN"/>
                  </w:rPr>
                  <m:t>EF</m:t>
                </m:r>
                <m:ctrlPr>
                  <w:rPr>
                    <w:rFonts w:ascii="Cambria Math" w:hAnsi="Cambria Math" w:cs="宋体"/>
                    <w:color w:val="auto"/>
                    <w:lang w:val="en-US"/>
                  </w:rPr>
                </m:ctrlPr>
              </m:e>
              <m:sub>
                <m:r>
                  <m:rPr>
                    <m:sty m:val="p"/>
                  </m:rPr>
                  <w:rPr>
                    <w:rFonts w:hint="eastAsia" w:ascii="Cambria Math" w:hAnsi="Cambria Math" w:cs="宋体"/>
                    <w:color w:val="auto"/>
                    <w:lang w:val="en-US" w:eastAsia="zh-CN"/>
                  </w:rPr>
                  <m:t>天然气</m:t>
                </m:r>
                <m:ctrlPr>
                  <w:rPr>
                    <w:rFonts w:ascii="Cambria Math" w:hAnsi="Cambria Math" w:cs="宋体"/>
                    <w:color w:val="auto"/>
                    <w:lang w:val="en-US"/>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C</m:t>
            </m:r>
            <m:r>
              <m:rPr>
                <m:sty m:val="p"/>
              </m:rPr>
              <w:rPr>
                <w:rFonts w:ascii="Cambria Math" w:hAnsi="Cambria Math" w:cs="宋体"/>
                <w:color w:val="auto"/>
                <w:lang w:val="en-US"/>
              </w:rPr>
              <m:t>×</m:t>
            </m:r>
            <m:sSub>
              <m:sSubPr>
                <m:ctrlPr>
                  <w:rPr>
                    <w:rFonts w:ascii="Cambria Math" w:hAnsi="Cambria Math" w:cs="宋体"/>
                    <w:b w:val="0"/>
                    <w:i w:val="0"/>
                    <w:color w:val="auto"/>
                    <w:lang w:val="en-US"/>
                  </w:rPr>
                </m:ctrlPr>
              </m:sSubPr>
              <m:e>
                <m:r>
                  <m:rPr>
                    <m:sty m:val="p"/>
                  </m:rPr>
                  <w:rPr>
                    <w:rFonts w:hint="default" w:ascii="Cambria Math" w:hAnsi="Cambria Math" w:cs="宋体"/>
                    <w:color w:val="auto"/>
                    <w:lang w:val="en-US" w:eastAsia="zh-CN"/>
                  </w:rPr>
                  <m:t>H</m:t>
                </m:r>
                <m:ctrlPr>
                  <w:rPr>
                    <w:rFonts w:ascii="Cambria Math" w:hAnsi="Cambria Math" w:cs="宋体"/>
                    <w:b w:val="0"/>
                    <w:i w:val="0"/>
                    <w:color w:val="auto"/>
                    <w:lang w:val="en-US"/>
                  </w:rPr>
                </m:ctrlPr>
              </m:e>
              <m:sub>
                <m:r>
                  <m:rPr>
                    <m:sty m:val="p"/>
                  </m:rPr>
                  <w:rPr>
                    <w:rFonts w:hint="eastAsia" w:ascii="Cambria Math" w:hAnsi="Cambria Math" w:cs="宋体"/>
                    <w:color w:val="auto"/>
                    <w:lang w:val="en-US" w:eastAsia="zh-CN"/>
                  </w:rPr>
                  <m:t>天然气</m:t>
                </m:r>
                <m:ctrlPr>
                  <w:rPr>
                    <w:rFonts w:ascii="Cambria Math" w:hAnsi="Cambria Math" w:cs="宋体"/>
                    <w:b w:val="0"/>
                    <w:color w:val="auto"/>
                    <w:lang w:val="en-US"/>
                  </w:rPr>
                </m:ctrlPr>
              </m:sub>
            </m:sSub>
            <m:r>
              <m:rPr>
                <m:sty m:val="p"/>
              </m:rPr>
              <w:rPr>
                <w:rFonts w:ascii="Cambria Math" w:hAnsi="Cambria Math" w:cs="宋体"/>
                <w:color w:val="auto"/>
                <w:lang w:val="en-US"/>
              </w:rPr>
              <m:t>×</m:t>
            </m:r>
            <m:r>
              <m:rPr>
                <m:sty m:val="p"/>
              </m:rPr>
              <w:rPr>
                <w:rFonts w:hint="eastAsia" w:ascii="Cambria Math" w:hAnsi="Cambria Math" w:cs="宋体"/>
                <w:color w:val="auto"/>
                <w:lang w:val="en-US" w:eastAsia="zh-CN"/>
              </w:rPr>
              <m:t>n</m:t>
            </m:r>
            <m:ctrlPr>
              <w:rPr>
                <w:rFonts w:hint="eastAsia" w:ascii="Cambria Math" w:hAnsi="Cambria Math" w:eastAsia="宋体" w:cs="宋体"/>
                <w:color w:val="auto"/>
                <w:lang w:val="en-US" w:eastAsia="zh-CN"/>
              </w:rPr>
            </m:ctrlPr>
          </m:den>
        </m:f>
        <m:r>
          <m:rPr>
            <m:sty m:val="p"/>
          </m:rPr>
          <w:rPr>
            <w:rFonts w:hint="default" w:ascii="Cambria Math" w:hAnsi="Cambria Math" w:eastAsia="宋体" w:cs="Cambria Math"/>
            <w:color w:val="auto"/>
            <w:lang w:val="en-US" w:eastAsia="zh-CN"/>
          </w:rPr>
          <m:t>×</m:t>
        </m:r>
        <m:r>
          <m:rPr>
            <m:sty m:val="p"/>
          </m:rPr>
          <w:rPr>
            <w:rFonts w:hint="eastAsia" w:ascii="Cambria Math" w:hAnsi="Cambria Math" w:cs="Cambria Math"/>
            <w:color w:val="auto"/>
            <w:lang w:val="en-US" w:eastAsia="zh-CN"/>
          </w:rPr>
          <m:t>a</m:t>
        </m:r>
      </m:oMath>
      <w:r>
        <w:rPr>
          <w:color w:val="auto"/>
        </w:rPr>
        <w:tab/>
      </w:r>
      <w:r>
        <w:rPr>
          <w:rFonts w:hint="eastAsia"/>
          <w:color w:val="auto"/>
          <w:lang w:eastAsia="zh-CN"/>
        </w:rPr>
        <w:t>（</w:t>
      </w:r>
      <w:r>
        <w:rPr>
          <w:rFonts w:hint="eastAsia"/>
          <w:color w:val="auto"/>
          <w:lang w:val="en-US" w:eastAsia="zh-CN"/>
        </w:rPr>
        <w:t>3</w:t>
      </w:r>
      <w:r>
        <w:rPr>
          <w:rFonts w:hint="eastAsia"/>
          <w:color w:val="auto"/>
          <w:lang w:eastAsia="zh-CN"/>
        </w:rPr>
        <w:t>）</w:t>
      </w:r>
    </w:p>
    <w:p w14:paraId="64B85A48">
      <w:pPr>
        <w:pStyle w:val="238"/>
        <w:rPr>
          <w:rFonts w:hint="eastAsia"/>
          <w:color w:val="auto"/>
        </w:rPr>
      </w:pPr>
      <w:r>
        <w:rPr>
          <w:rFonts w:hint="eastAsia"/>
          <w:color w:val="auto"/>
        </w:rPr>
        <w:t>式中：</w:t>
      </w:r>
    </w:p>
    <w:p w14:paraId="26F5DDC6">
      <w:pPr>
        <w:pStyle w:val="238"/>
        <w:rPr>
          <w:rFonts w:hint="eastAsia" w:eastAsia="宋体"/>
          <w:i/>
          <w:color w:val="auto"/>
          <w:lang w:val="en-US" w:eastAsia="zh-CN"/>
        </w:rPr>
      </w:pPr>
      <w:r>
        <w:rPr>
          <w:rFonts w:hint="eastAsia"/>
          <w:i w:val="0"/>
          <w:iCs/>
          <w:color w:val="auto"/>
          <w:lang w:val="en-US" w:eastAsia="zh-CN"/>
        </w:rPr>
        <w:t>E</w:t>
      </w:r>
      <w:r>
        <w:rPr>
          <w:rFonts w:hint="eastAsia"/>
          <w:i w:val="0"/>
          <w:iCs/>
          <w:color w:val="auto"/>
          <w:vertAlign w:val="subscript"/>
          <w:lang w:val="en-US" w:eastAsia="zh-CN"/>
        </w:rPr>
        <w:t>气1</w:t>
      </w:r>
      <w:r>
        <w:rPr>
          <w:rFonts w:hint="eastAsia"/>
          <w:color w:val="auto"/>
        </w:rPr>
        <w:t>——居民用</w:t>
      </w:r>
      <w:r>
        <w:rPr>
          <w:rFonts w:hint="eastAsia"/>
          <w:color w:val="auto"/>
          <w:lang w:val="en-US" w:eastAsia="zh-CN"/>
        </w:rPr>
        <w:t>气场景下，</w:t>
      </w:r>
      <w:r>
        <w:rPr>
          <w:rFonts w:hint="eastAsia"/>
          <w:color w:val="auto"/>
        </w:rPr>
        <w:t>基准线情景1</w:t>
      </w:r>
      <w:r>
        <w:rPr>
          <w:rFonts w:hint="eastAsia"/>
          <w:color w:val="auto"/>
          <w:lang w:val="en-US" w:eastAsia="zh-CN"/>
        </w:rPr>
        <w:t>的</w:t>
      </w:r>
      <w:r>
        <w:rPr>
          <w:rFonts w:hint="eastAsia"/>
          <w:color w:val="auto"/>
        </w:rPr>
        <w:t>基准线排放量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7B3EA5F0">
      <w:pPr>
        <w:pStyle w:val="238"/>
        <w:rPr>
          <w:rFonts w:hint="eastAsia"/>
          <w:color w:val="auto"/>
        </w:rPr>
      </w:pPr>
      <w:r>
        <w:rPr>
          <w:rFonts w:hint="eastAsia"/>
          <w:i w:val="0"/>
          <w:iCs/>
          <w:color w:val="auto"/>
          <w:lang w:val="en-US" w:eastAsia="zh-CN"/>
        </w:rPr>
        <w:t>AD</w:t>
      </w:r>
      <w:r>
        <w:rPr>
          <w:rFonts w:hint="eastAsia"/>
          <w:i w:val="0"/>
          <w:iCs/>
          <w:color w:val="auto"/>
          <w:vertAlign w:val="subscript"/>
          <w:lang w:val="en-US" w:eastAsia="zh-CN"/>
        </w:rPr>
        <w:t>天然气</w:t>
      </w:r>
      <w:r>
        <w:rPr>
          <w:rFonts w:hint="eastAsia"/>
          <w:color w:val="auto"/>
        </w:rPr>
        <w:t>——排放基准周期内，居民所在县或市居民生活总</w:t>
      </w:r>
      <w:r>
        <w:rPr>
          <w:rFonts w:hint="eastAsia"/>
          <w:color w:val="auto"/>
          <w:lang w:val="en-US" w:eastAsia="zh-CN"/>
        </w:rPr>
        <w:t>天然气使用</w:t>
      </w:r>
      <w:r>
        <w:rPr>
          <w:rFonts w:hint="eastAsia"/>
          <w:color w:val="auto"/>
        </w:rPr>
        <w:t>量</w:t>
      </w:r>
      <w:r>
        <w:rPr>
          <w:rFonts w:hint="eastAsia"/>
          <w:color w:val="auto"/>
          <w:lang w:eastAsia="zh-CN"/>
        </w:rPr>
        <w:t>，</w:t>
      </w:r>
      <w:r>
        <w:rPr>
          <w:rFonts w:hint="eastAsia"/>
          <w:color w:val="auto"/>
          <w:lang w:val="en-US" w:eastAsia="zh-CN"/>
        </w:rPr>
        <w:t>m</w:t>
      </w:r>
      <w:r>
        <w:rPr>
          <w:rFonts w:hint="eastAsia"/>
          <w:color w:val="auto"/>
          <w:vertAlign w:val="superscript"/>
          <w:lang w:val="en-US" w:eastAsia="zh-CN"/>
        </w:rPr>
        <w:t>3</w:t>
      </w:r>
      <w:r>
        <w:rPr>
          <w:rFonts w:hint="eastAsia"/>
          <w:color w:val="auto"/>
        </w:rPr>
        <w:t>；</w:t>
      </w:r>
    </w:p>
    <w:p w14:paraId="02DD2476">
      <w:pPr>
        <w:pStyle w:val="238"/>
        <w:rPr>
          <w:rFonts w:hint="eastAsia" w:eastAsia="宋体"/>
          <w:color w:val="auto"/>
          <w:lang w:eastAsia="zh-CN"/>
        </w:rPr>
      </w:pPr>
      <w:r>
        <w:rPr>
          <w:rFonts w:hint="eastAsia"/>
          <w:i w:val="0"/>
          <w:iCs/>
          <w:color w:val="auto"/>
          <w:lang w:val="en-US" w:eastAsia="zh-CN"/>
        </w:rPr>
        <w:t>EF</w:t>
      </w:r>
      <w:r>
        <w:rPr>
          <w:rFonts w:hint="eastAsia"/>
          <w:i w:val="0"/>
          <w:iCs/>
          <w:color w:val="auto"/>
          <w:vertAlign w:val="subscript"/>
          <w:lang w:val="en-US" w:eastAsia="zh-CN"/>
        </w:rPr>
        <w:t>天然气</w:t>
      </w:r>
      <w:r>
        <w:rPr>
          <w:rFonts w:hint="eastAsia"/>
          <w:color w:val="auto"/>
        </w:rPr>
        <w:t>——</w:t>
      </w:r>
      <w:r>
        <w:rPr>
          <w:rFonts w:hint="eastAsia"/>
          <w:color w:val="auto"/>
          <w:lang w:val="en-US" w:eastAsia="zh-CN"/>
        </w:rPr>
        <w:t>天然气</w:t>
      </w:r>
      <w:r>
        <w:rPr>
          <w:rFonts w:hint="eastAsia"/>
          <w:color w:val="auto"/>
        </w:rPr>
        <w:t>排放因子</w:t>
      </w:r>
      <w:r>
        <w:rPr>
          <w:rFonts w:hint="eastAsia"/>
          <w:color w:val="auto"/>
          <w:lang w:eastAsia="zh-CN"/>
        </w:rPr>
        <w:t>，</w:t>
      </w:r>
      <w:r>
        <w:rPr>
          <w:rFonts w:hint="eastAsia"/>
          <w:color w:val="auto"/>
          <w:lang w:val="en-US" w:eastAsia="zh-CN"/>
        </w:rPr>
        <w:t>数据参考附录A，kgCO</w:t>
      </w:r>
      <w:r>
        <w:rPr>
          <w:rFonts w:hint="eastAsia"/>
          <w:color w:val="auto"/>
          <w:vertAlign w:val="subscript"/>
          <w:lang w:val="en-US" w:eastAsia="zh-CN"/>
        </w:rPr>
        <w:t>2</w:t>
      </w:r>
      <w:r>
        <w:rPr>
          <w:rFonts w:hint="eastAsia"/>
          <w:color w:val="auto"/>
          <w:lang w:val="en-US" w:eastAsia="zh-CN"/>
        </w:rPr>
        <w:t>/m</w:t>
      </w:r>
      <w:r>
        <w:rPr>
          <w:rFonts w:hint="eastAsia"/>
          <w:color w:val="auto"/>
          <w:vertAlign w:val="superscript"/>
          <w:lang w:val="en-US" w:eastAsia="zh-CN"/>
        </w:rPr>
        <w:t>3</w:t>
      </w:r>
      <w:r>
        <w:rPr>
          <w:rFonts w:hint="eastAsia"/>
          <w:color w:val="auto"/>
          <w:lang w:eastAsia="zh-CN"/>
        </w:rPr>
        <w:t>；</w:t>
      </w:r>
    </w:p>
    <w:p w14:paraId="1DE117FA">
      <w:pPr>
        <w:pStyle w:val="238"/>
        <w:rPr>
          <w:rFonts w:hint="eastAsia"/>
          <w:color w:val="auto"/>
          <w:lang w:val="en-US" w:eastAsia="zh-CN"/>
        </w:rPr>
      </w:pPr>
      <w:r>
        <w:rPr>
          <w:rFonts w:hint="eastAsia"/>
          <w:color w:val="auto"/>
          <w:lang w:val="en-US" w:eastAsia="zh-CN"/>
        </w:rPr>
        <w:t>H</w:t>
      </w:r>
      <w:r>
        <w:rPr>
          <w:rFonts w:hint="eastAsia"/>
          <w:color w:val="auto"/>
          <w:vertAlign w:val="subscript"/>
          <w:lang w:val="en-US" w:eastAsia="zh-CN"/>
        </w:rPr>
        <w:t>天然气</w:t>
      </w:r>
      <w:r>
        <w:rPr>
          <w:rFonts w:hint="eastAsia"/>
          <w:color w:val="auto"/>
        </w:rPr>
        <w:t>——在排放基准周期内，居民所在县或市平均每年</w:t>
      </w:r>
      <w:r>
        <w:rPr>
          <w:rFonts w:hint="eastAsia"/>
          <w:color w:val="auto"/>
          <w:lang w:val="en-US" w:eastAsia="zh-CN"/>
        </w:rPr>
        <w:t>使用天然气的</w:t>
      </w:r>
      <w:r>
        <w:rPr>
          <w:rFonts w:hint="eastAsia"/>
          <w:color w:val="auto"/>
        </w:rPr>
        <w:t>居民总</w:t>
      </w:r>
      <w:r>
        <w:rPr>
          <w:rFonts w:hint="eastAsia"/>
          <w:color w:val="auto"/>
          <w:lang w:val="en-US" w:eastAsia="zh-CN"/>
        </w:rPr>
        <w:t>户</w:t>
      </w:r>
      <w:r>
        <w:rPr>
          <w:rFonts w:hint="eastAsia"/>
          <w:color w:val="auto"/>
        </w:rPr>
        <w:t>数</w:t>
      </w:r>
      <w:r>
        <w:rPr>
          <w:rFonts w:hint="eastAsia"/>
          <w:color w:val="auto"/>
          <w:lang w:eastAsia="zh-CN"/>
        </w:rPr>
        <w:t>，</w:t>
      </w:r>
      <w:r>
        <w:rPr>
          <w:rFonts w:hint="eastAsia"/>
          <w:color w:val="auto"/>
          <w:lang w:val="en-US" w:eastAsia="zh-CN"/>
        </w:rPr>
        <w:t>户；</w:t>
      </w:r>
    </w:p>
    <w:p w14:paraId="17E56EC1">
      <w:pPr>
        <w:pStyle w:val="238"/>
        <w:rPr>
          <w:rFonts w:hint="default"/>
          <w:color w:val="auto"/>
          <w:lang w:val="en-US" w:eastAsia="zh-CN"/>
        </w:rPr>
      </w:pPr>
      <w:r>
        <w:rPr>
          <w:rFonts w:hint="eastAsia"/>
          <w:color w:val="auto"/>
          <w:lang w:val="en-US" w:eastAsia="zh-CN"/>
        </w:rPr>
        <w:t>n——在排放基准周期内，居民所在县或市的户均人数，人；</w:t>
      </w:r>
    </w:p>
    <w:p w14:paraId="0BC89986">
      <w:pPr>
        <w:pStyle w:val="238"/>
        <w:rPr>
          <w:rFonts w:hint="eastAsia"/>
          <w:color w:val="auto"/>
          <w:lang w:val="en-US" w:eastAsia="zh-CN"/>
        </w:rPr>
      </w:pPr>
      <w:r>
        <w:rPr>
          <w:rFonts w:hint="eastAsia"/>
          <w:color w:val="auto"/>
          <w:lang w:val="en-US" w:eastAsia="zh-CN"/>
        </w:rPr>
        <w:t>C——排放基准周期的天数，天；</w:t>
      </w:r>
    </w:p>
    <w:p w14:paraId="5AEB763B">
      <w:pPr>
        <w:pStyle w:val="238"/>
        <w:rPr>
          <w:rFonts w:hint="default"/>
          <w:color w:val="auto"/>
          <w:lang w:val="en-US" w:eastAsia="zh-CN"/>
        </w:rPr>
      </w:pPr>
      <w:r>
        <w:rPr>
          <w:rFonts w:hint="eastAsia"/>
          <w:color w:val="auto"/>
          <w:lang w:val="en-US" w:eastAsia="zh-CN"/>
        </w:rPr>
        <w:t>a——修正系数，0＜a≤1。</w:t>
      </w:r>
    </w:p>
    <w:p w14:paraId="70D655BE">
      <w:pPr>
        <w:pStyle w:val="98"/>
        <w:bidi w:val="0"/>
        <w:ind w:left="0" w:leftChars="0" w:firstLineChars="0"/>
        <w:rPr>
          <w:rFonts w:hint="eastAsia"/>
          <w:lang w:val="en-US" w:eastAsia="zh-CN"/>
        </w:rPr>
      </w:pPr>
      <w:r>
        <w:rPr>
          <w:rFonts w:hint="eastAsia"/>
          <w:lang w:val="en-US" w:eastAsia="zh-CN"/>
        </w:rPr>
        <w:t>基准线情景2下的基准线排放量按公式（4）计算：</w:t>
      </w:r>
    </w:p>
    <w:p w14:paraId="6304D942">
      <w:pPr>
        <w:pStyle w:val="244"/>
        <w:rPr>
          <w:rFonts w:hint="eastAsia" w:eastAsia="宋体"/>
          <w:color w:val="auto"/>
          <w:lang w:eastAsia="zh-CN"/>
        </w:rPr>
      </w:pPr>
      <w:r>
        <w:rPr>
          <w:color w:val="auto"/>
        </w:rPr>
        <w:tab/>
      </w:r>
      <m:oMath>
        <m:sSub>
          <m:sSubPr>
            <m:ctrlPr>
              <w:rPr>
                <w:rFonts w:hint="eastAsia" w:ascii="Cambria Math" w:hAnsi="Cambria Math" w:eastAsia="宋体" w:cs="宋体"/>
                <w:color w:val="auto"/>
                <w:lang w:val="en-US"/>
              </w:rPr>
            </m:ctrlPr>
          </m:sSubPr>
          <m:e>
            <m:r>
              <m:rPr>
                <m:sty m:val="p"/>
              </m:rPr>
              <w:rPr>
                <w:rFonts w:hint="eastAsia" w:ascii="Cambria Math" w:hAnsi="Cambria Math" w:eastAsia="宋体" w:cs="宋体"/>
                <w:color w:val="auto"/>
                <w:lang w:val="en-US" w:eastAsia="zh-CN"/>
              </w:rPr>
              <m:t>E</m:t>
            </m:r>
            <m:ctrlPr>
              <w:rPr>
                <w:rFonts w:hint="eastAsia" w:ascii="Cambria Math" w:hAnsi="Cambria Math" w:eastAsia="宋体" w:cs="宋体"/>
                <w:color w:val="auto"/>
                <w:lang w:val="en-US"/>
              </w:rPr>
            </m:ctrlPr>
          </m:e>
          <m:sub>
            <m:r>
              <m:rPr>
                <m:sty m:val="p"/>
              </m:rPr>
              <w:rPr>
                <w:rFonts w:hint="eastAsia" w:ascii="Cambria Math" w:hAnsi="Cambria Math" w:cs="宋体"/>
                <w:color w:val="auto"/>
                <w:lang w:val="en-US" w:eastAsia="zh-CN"/>
              </w:rPr>
              <m:t>气2</m:t>
            </m:r>
            <m:ctrlPr>
              <w:rPr>
                <w:rFonts w:hint="eastAsia" w:ascii="Cambria Math" w:hAnsi="Cambria Math" w:eastAsia="宋体" w:cs="宋体"/>
                <w:color w:val="auto"/>
                <w:lang w:val="en-US"/>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ascii="Cambria Math" w:hAnsi="Cambria Math" w:cs="宋体"/>
                    <w:color w:val="auto"/>
                    <w:lang w:val="en-US"/>
                  </w:rPr>
                </m:ctrlPr>
              </m:sSubPr>
              <m:e>
                <m:r>
                  <m:rPr>
                    <m:sty m:val="p"/>
                  </m:rPr>
                  <w:rPr>
                    <w:rFonts w:hint="default" w:ascii="Cambria Math" w:hAnsi="Cambria Math" w:cs="宋体"/>
                    <w:color w:val="auto"/>
                    <w:lang w:val="en-US" w:eastAsia="zh-CN"/>
                  </w:rPr>
                  <m:t>EF</m:t>
                </m:r>
                <m:ctrlPr>
                  <w:rPr>
                    <w:rFonts w:ascii="Cambria Math" w:hAnsi="Cambria Math" w:cs="宋体"/>
                    <w:color w:val="auto"/>
                    <w:lang w:val="en-US"/>
                  </w:rPr>
                </m:ctrlPr>
              </m:e>
              <m:sub>
                <m:r>
                  <m:rPr>
                    <m:sty m:val="p"/>
                  </m:rPr>
                  <w:rPr>
                    <w:rFonts w:hint="eastAsia" w:ascii="Cambria Math" w:hAnsi="Cambria Math" w:cs="宋体"/>
                    <w:color w:val="auto"/>
                    <w:lang w:val="en-US" w:eastAsia="zh-CN"/>
                  </w:rPr>
                  <m:t>天然气</m:t>
                </m:r>
                <m:ctrlPr>
                  <w:rPr>
                    <w:rFonts w:ascii="Cambria Math" w:hAnsi="Cambria Math" w:cs="宋体"/>
                    <w:color w:val="auto"/>
                    <w:lang w:val="en-US"/>
                  </w:rPr>
                </m:ctrlPr>
              </m:sub>
            </m:sSub>
            <m:r>
              <m:rPr>
                <m:sty m:val="p"/>
              </m:rPr>
              <w:rPr>
                <w:rFonts w:ascii="Cambria Math" w:hAnsi="Cambria Math" w:cs="宋体"/>
                <w:color w:val="auto"/>
                <w:lang w:val="en-US"/>
              </w:rPr>
              <m:t>×</m:t>
            </m:r>
            <m:sSub>
              <m:sSubPr>
                <m:ctrlPr>
                  <w:rPr>
                    <w:rFonts w:ascii="Cambria Math" w:hAnsi="Cambria Math" w:cs="宋体"/>
                    <w:color w:val="auto"/>
                    <w:lang w:val="en-US"/>
                  </w:rPr>
                </m:ctrlPr>
              </m:sSubPr>
              <m:e>
                <m:r>
                  <m:rPr>
                    <m:sty m:val="p"/>
                  </m:rPr>
                  <w:rPr>
                    <w:rFonts w:hint="default" w:ascii="Cambria Math" w:hAnsi="Cambria Math" w:cs="宋体"/>
                    <w:color w:val="auto"/>
                    <w:lang w:val="en-US" w:eastAsia="zh-CN"/>
                  </w:rPr>
                  <m:t>AD</m:t>
                </m:r>
                <m:ctrlPr>
                  <w:rPr>
                    <w:rFonts w:ascii="Cambria Math" w:hAnsi="Cambria Math" w:cs="宋体"/>
                    <w:color w:val="auto"/>
                    <w:lang w:val="en-US"/>
                  </w:rPr>
                </m:ctrlPr>
              </m:e>
              <m:sub>
                <m:r>
                  <m:rPr>
                    <m:sty m:val="p"/>
                  </m:rPr>
                  <w:rPr>
                    <w:rFonts w:hint="default" w:ascii="Cambria Math" w:hAnsi="Cambria Math" w:cs="宋体"/>
                    <w:color w:val="auto"/>
                    <w:lang w:val="en-US" w:eastAsia="zh-CN"/>
                  </w:rPr>
                  <m:t>L</m:t>
                </m:r>
                <m:r>
                  <m:rPr>
                    <m:sty m:val="p"/>
                  </m:rPr>
                  <w:rPr>
                    <w:rFonts w:hint="eastAsia" w:ascii="Cambria Math" w:hAnsi="Cambria Math" w:cs="宋体"/>
                    <w:color w:val="auto"/>
                    <w:lang w:val="en-US" w:eastAsia="zh-CN"/>
                  </w:rPr>
                  <m:t>天然气</m:t>
                </m:r>
                <m:ctrlPr>
                  <w:rPr>
                    <w:rFonts w:ascii="Cambria Math" w:hAnsi="Cambria Math" w:cs="宋体"/>
                    <w:color w:val="auto"/>
                    <w:lang w:val="en-US"/>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M</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U</m:t>
            </m:r>
            <m:ctrlPr>
              <w:rPr>
                <w:rFonts w:hint="eastAsia" w:ascii="Cambria Math" w:hAnsi="Cambria Math" w:eastAsia="宋体" w:cs="宋体"/>
                <w:color w:val="auto"/>
                <w:lang w:val="en-US" w:eastAsia="zh-CN"/>
              </w:rPr>
            </m:ctrlPr>
          </m:den>
        </m:f>
      </m:oMath>
      <w:r>
        <w:rPr>
          <w:color w:val="auto"/>
        </w:rPr>
        <w:tab/>
      </w:r>
      <w:r>
        <w:rPr>
          <w:rFonts w:hint="eastAsia"/>
          <w:color w:val="auto"/>
          <w:lang w:eastAsia="zh-CN"/>
        </w:rPr>
        <w:t>（</w:t>
      </w:r>
      <w:r>
        <w:rPr>
          <w:rFonts w:hint="eastAsia"/>
          <w:color w:val="auto"/>
          <w:lang w:val="en-US" w:eastAsia="zh-CN"/>
        </w:rPr>
        <w:t>4</w:t>
      </w:r>
      <w:r>
        <w:rPr>
          <w:rFonts w:hint="eastAsia"/>
          <w:color w:val="auto"/>
          <w:lang w:eastAsia="zh-CN"/>
        </w:rPr>
        <w:t>）</w:t>
      </w:r>
    </w:p>
    <w:p w14:paraId="716F7DB3">
      <w:pPr>
        <w:pStyle w:val="238"/>
        <w:rPr>
          <w:rFonts w:hint="eastAsia"/>
          <w:color w:val="auto"/>
        </w:rPr>
      </w:pPr>
      <w:r>
        <w:rPr>
          <w:rFonts w:hint="eastAsia"/>
          <w:color w:val="auto"/>
        </w:rPr>
        <w:t>式中：</w:t>
      </w:r>
    </w:p>
    <w:p w14:paraId="3241437B">
      <w:pPr>
        <w:pStyle w:val="238"/>
        <w:rPr>
          <w:rFonts w:hint="eastAsia" w:eastAsia="宋体"/>
          <w:i/>
          <w:color w:val="auto"/>
          <w:lang w:val="en-US" w:eastAsia="zh-CN"/>
        </w:rPr>
      </w:pPr>
      <w:r>
        <w:rPr>
          <w:rFonts w:hint="eastAsia"/>
          <w:i w:val="0"/>
          <w:iCs/>
          <w:color w:val="auto"/>
          <w:lang w:val="en-US" w:eastAsia="zh-CN"/>
        </w:rPr>
        <w:t>E</w:t>
      </w:r>
      <w:r>
        <w:rPr>
          <w:rFonts w:hint="eastAsia"/>
          <w:i w:val="0"/>
          <w:iCs/>
          <w:color w:val="auto"/>
          <w:vertAlign w:val="subscript"/>
          <w:lang w:val="en-US" w:eastAsia="zh-CN"/>
        </w:rPr>
        <w:t>气2</w:t>
      </w:r>
      <w:r>
        <w:rPr>
          <w:rFonts w:hint="eastAsia"/>
          <w:color w:val="auto"/>
        </w:rPr>
        <w:t>——居民用</w:t>
      </w:r>
      <w:r>
        <w:rPr>
          <w:rFonts w:hint="eastAsia"/>
          <w:color w:val="auto"/>
          <w:lang w:val="en-US" w:eastAsia="zh-CN"/>
        </w:rPr>
        <w:t>气场景下，</w:t>
      </w:r>
      <w:r>
        <w:rPr>
          <w:rFonts w:hint="eastAsia"/>
          <w:color w:val="auto"/>
        </w:rPr>
        <w:t>基准线情景</w:t>
      </w:r>
      <w:r>
        <w:rPr>
          <w:rFonts w:hint="eastAsia"/>
          <w:color w:val="auto"/>
          <w:lang w:val="en-US" w:eastAsia="zh-CN"/>
        </w:rPr>
        <w:t>2的</w:t>
      </w:r>
      <w:r>
        <w:rPr>
          <w:rFonts w:hint="eastAsia"/>
          <w:color w:val="auto"/>
        </w:rPr>
        <w:t>基准线排放量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7395B731">
      <w:pPr>
        <w:pStyle w:val="238"/>
        <w:rPr>
          <w:rFonts w:hint="eastAsia"/>
          <w:color w:val="auto"/>
        </w:rPr>
      </w:pPr>
      <w:r>
        <w:rPr>
          <w:rFonts w:hint="eastAsia"/>
          <w:i w:val="0"/>
          <w:iCs/>
          <w:color w:val="auto"/>
          <w:lang w:val="en-US" w:eastAsia="zh-CN"/>
        </w:rPr>
        <w:t>AD</w:t>
      </w:r>
      <w:r>
        <w:rPr>
          <w:rFonts w:hint="eastAsia"/>
          <w:i w:val="0"/>
          <w:iCs/>
          <w:color w:val="auto"/>
          <w:vertAlign w:val="subscript"/>
          <w:lang w:val="en-US" w:eastAsia="zh-CN"/>
        </w:rPr>
        <w:t>L天然气</w:t>
      </w:r>
      <w:r>
        <w:rPr>
          <w:rFonts w:hint="eastAsia"/>
          <w:color w:val="auto"/>
        </w:rPr>
        <w:t>——注册用户核算周期上一年同期的总</w:t>
      </w:r>
      <w:r>
        <w:rPr>
          <w:rFonts w:hint="eastAsia"/>
          <w:color w:val="auto"/>
          <w:lang w:val="en-US" w:eastAsia="zh-CN"/>
        </w:rPr>
        <w:t>天然气使用</w:t>
      </w:r>
      <w:r>
        <w:rPr>
          <w:rFonts w:hint="eastAsia"/>
          <w:color w:val="auto"/>
        </w:rPr>
        <w:t>量</w:t>
      </w:r>
      <w:r>
        <w:rPr>
          <w:rFonts w:hint="eastAsia"/>
          <w:color w:val="auto"/>
          <w:lang w:eastAsia="zh-CN"/>
        </w:rPr>
        <w:t>，</w:t>
      </w:r>
      <w:r>
        <w:rPr>
          <w:rFonts w:hint="eastAsia"/>
          <w:color w:val="auto"/>
          <w:lang w:val="en-US" w:eastAsia="zh-CN"/>
        </w:rPr>
        <w:t>m</w:t>
      </w:r>
      <w:r>
        <w:rPr>
          <w:rFonts w:hint="eastAsia"/>
          <w:color w:val="auto"/>
          <w:vertAlign w:val="superscript"/>
          <w:lang w:val="en-US" w:eastAsia="zh-CN"/>
        </w:rPr>
        <w:t>3</w:t>
      </w:r>
      <w:r>
        <w:rPr>
          <w:rFonts w:hint="eastAsia"/>
          <w:color w:val="auto"/>
        </w:rPr>
        <w:t>；</w:t>
      </w:r>
    </w:p>
    <w:p w14:paraId="17D33052">
      <w:pPr>
        <w:pStyle w:val="238"/>
        <w:rPr>
          <w:rFonts w:hint="eastAsia" w:eastAsia="宋体"/>
          <w:color w:val="auto"/>
          <w:lang w:eastAsia="zh-CN"/>
        </w:rPr>
      </w:pPr>
      <w:r>
        <w:rPr>
          <w:rFonts w:hint="eastAsia"/>
          <w:i w:val="0"/>
          <w:iCs/>
          <w:color w:val="auto"/>
          <w:lang w:val="en-US" w:eastAsia="zh-CN"/>
        </w:rPr>
        <w:t>EF</w:t>
      </w:r>
      <w:r>
        <w:rPr>
          <w:rFonts w:hint="eastAsia"/>
          <w:i w:val="0"/>
          <w:iCs/>
          <w:color w:val="auto"/>
          <w:vertAlign w:val="subscript"/>
          <w:lang w:val="en-US" w:eastAsia="zh-CN"/>
        </w:rPr>
        <w:t>天然气</w:t>
      </w:r>
      <w:r>
        <w:rPr>
          <w:rFonts w:hint="eastAsia"/>
          <w:color w:val="auto"/>
        </w:rPr>
        <w:t>——</w:t>
      </w:r>
      <w:r>
        <w:rPr>
          <w:rFonts w:hint="eastAsia"/>
          <w:color w:val="auto"/>
          <w:lang w:val="en-US" w:eastAsia="zh-CN"/>
        </w:rPr>
        <w:t>天然气</w:t>
      </w:r>
      <w:r>
        <w:rPr>
          <w:rFonts w:hint="eastAsia"/>
          <w:color w:val="auto"/>
        </w:rPr>
        <w:t>排放因子</w:t>
      </w:r>
      <w:r>
        <w:rPr>
          <w:rFonts w:hint="eastAsia"/>
          <w:color w:val="auto"/>
          <w:lang w:eastAsia="zh-CN"/>
        </w:rPr>
        <w:t>，</w:t>
      </w:r>
      <w:r>
        <w:rPr>
          <w:rFonts w:hint="eastAsia"/>
          <w:color w:val="auto"/>
          <w:lang w:val="en-US" w:eastAsia="zh-CN"/>
        </w:rPr>
        <w:t>数据参考附录A，kgCO</w:t>
      </w:r>
      <w:r>
        <w:rPr>
          <w:rFonts w:hint="eastAsia"/>
          <w:color w:val="auto"/>
          <w:vertAlign w:val="subscript"/>
          <w:lang w:val="en-US" w:eastAsia="zh-CN"/>
        </w:rPr>
        <w:t>2</w:t>
      </w:r>
      <w:r>
        <w:rPr>
          <w:rFonts w:hint="eastAsia"/>
          <w:color w:val="auto"/>
          <w:lang w:val="en-US" w:eastAsia="zh-CN"/>
        </w:rPr>
        <w:t>/m</w:t>
      </w:r>
      <w:r>
        <w:rPr>
          <w:rFonts w:hint="eastAsia"/>
          <w:color w:val="auto"/>
          <w:vertAlign w:val="superscript"/>
          <w:lang w:val="en-US" w:eastAsia="zh-CN"/>
        </w:rPr>
        <w:t>3</w:t>
      </w:r>
      <w:r>
        <w:rPr>
          <w:rFonts w:hint="eastAsia"/>
          <w:color w:val="auto"/>
          <w:lang w:eastAsia="zh-CN"/>
        </w:rPr>
        <w:t>；</w:t>
      </w:r>
    </w:p>
    <w:p w14:paraId="7F23B2DA">
      <w:pPr>
        <w:pStyle w:val="238"/>
        <w:rPr>
          <w:rFonts w:hint="eastAsia"/>
          <w:color w:val="auto"/>
          <w:lang w:val="en-US" w:eastAsia="zh-CN"/>
        </w:rPr>
      </w:pPr>
      <w:r>
        <w:rPr>
          <w:rFonts w:hint="eastAsia"/>
          <w:color w:val="auto"/>
          <w:lang w:val="en-US" w:eastAsia="zh-CN"/>
        </w:rPr>
        <w:t>M</w:t>
      </w:r>
      <w:r>
        <w:rPr>
          <w:rFonts w:hint="eastAsia"/>
          <w:color w:val="auto"/>
        </w:rPr>
        <w:t>——核算周期上一年同期的总天数</w:t>
      </w:r>
      <w:r>
        <w:rPr>
          <w:rFonts w:hint="eastAsia"/>
          <w:color w:val="auto"/>
          <w:lang w:eastAsia="zh-CN"/>
        </w:rPr>
        <w:t>，</w:t>
      </w:r>
      <w:r>
        <w:rPr>
          <w:rFonts w:hint="eastAsia"/>
          <w:color w:val="auto"/>
          <w:lang w:val="en-US" w:eastAsia="zh-CN"/>
        </w:rPr>
        <w:t>天；</w:t>
      </w:r>
    </w:p>
    <w:p w14:paraId="5E1B2AA6">
      <w:pPr>
        <w:pStyle w:val="238"/>
        <w:rPr>
          <w:rFonts w:hint="default"/>
          <w:color w:val="auto"/>
          <w:lang w:val="en-US" w:eastAsia="zh-CN"/>
        </w:rPr>
      </w:pPr>
      <w:r>
        <w:rPr>
          <w:rFonts w:hint="eastAsia"/>
          <w:color w:val="auto"/>
          <w:lang w:val="en-US" w:eastAsia="zh-CN"/>
        </w:rPr>
        <w:t>U——注册用户以户为单位的居民人数，人；</w:t>
      </w:r>
    </w:p>
    <w:p w14:paraId="4DAEF80E">
      <w:pPr>
        <w:pStyle w:val="109"/>
        <w:bidi w:val="0"/>
        <w:rPr>
          <w:rFonts w:hint="default"/>
          <w:color w:val="auto"/>
          <w:lang w:val="en-US" w:eastAsia="zh-CN"/>
        </w:rPr>
      </w:pPr>
      <w:bookmarkStart w:id="192" w:name="_Toc4802"/>
      <w:bookmarkStart w:id="193" w:name="_Toc20806"/>
      <w:bookmarkStart w:id="194" w:name="_Toc18314"/>
      <w:bookmarkStart w:id="195" w:name="_Toc2705"/>
      <w:bookmarkStart w:id="196" w:name="_Toc14854"/>
      <w:bookmarkStart w:id="197" w:name="_Toc11446"/>
      <w:bookmarkStart w:id="198" w:name="_Toc31336"/>
      <w:bookmarkStart w:id="199" w:name="_Toc3883"/>
      <w:r>
        <w:rPr>
          <w:rFonts w:hint="default"/>
          <w:color w:val="auto"/>
          <w:lang w:val="en-US" w:eastAsia="zh-CN"/>
        </w:rPr>
        <w:t>项目情景排放量</w:t>
      </w:r>
      <w:bookmarkEnd w:id="192"/>
      <w:bookmarkEnd w:id="193"/>
      <w:bookmarkEnd w:id="194"/>
      <w:bookmarkEnd w:id="195"/>
      <w:bookmarkEnd w:id="196"/>
      <w:bookmarkEnd w:id="197"/>
      <w:bookmarkEnd w:id="198"/>
      <w:bookmarkEnd w:id="199"/>
    </w:p>
    <w:p w14:paraId="51E3D43F">
      <w:pPr>
        <w:pStyle w:val="238"/>
        <w:bidi w:val="0"/>
        <w:rPr>
          <w:rFonts w:hint="default"/>
          <w:color w:val="auto"/>
          <w:lang w:val="en-US" w:eastAsia="zh-CN"/>
        </w:rPr>
      </w:pPr>
      <w:r>
        <w:rPr>
          <w:rFonts w:hint="default"/>
          <w:color w:val="auto"/>
          <w:lang w:val="en-US" w:eastAsia="zh-CN"/>
        </w:rPr>
        <w:t>项目情景下的排放量按公式（5）</w:t>
      </w:r>
      <w:r>
        <w:rPr>
          <w:rFonts w:hint="eastAsia"/>
          <w:color w:val="auto"/>
          <w:lang w:val="en-US" w:eastAsia="zh-CN"/>
        </w:rPr>
        <w:t>、</w:t>
      </w:r>
      <w:r>
        <w:rPr>
          <w:rFonts w:hint="default"/>
          <w:color w:val="auto"/>
          <w:lang w:val="en-US" w:eastAsia="zh-CN"/>
        </w:rPr>
        <w:t>（6）计算：</w:t>
      </w:r>
    </w:p>
    <w:p w14:paraId="196C8E58">
      <w:pPr>
        <w:pStyle w:val="238"/>
        <w:bidi w:val="0"/>
        <w:rPr>
          <w:rFonts w:hint="default"/>
          <w:color w:val="auto"/>
          <w:lang w:val="en-US" w:eastAsia="zh-CN"/>
        </w:rPr>
      </w:pPr>
      <w:r>
        <w:rPr>
          <w:rFonts w:hint="default"/>
          <w:color w:val="auto"/>
          <w:lang w:val="en-US" w:eastAsia="zh-CN"/>
        </w:rPr>
        <w:t>注册用户居民用电场景下产生的排放量：</w:t>
      </w:r>
    </w:p>
    <w:p w14:paraId="477EC1AA">
      <w:pPr>
        <w:pStyle w:val="244"/>
        <w:rPr>
          <w:color w:val="auto"/>
        </w:rPr>
      </w:pPr>
      <w:r>
        <w:rPr>
          <w:color w:val="auto"/>
        </w:rPr>
        <w:tab/>
      </w:r>
      <m:oMath>
        <m:sSub>
          <m:sSubPr>
            <m:ctrlPr>
              <w:rPr>
                <w:rFonts w:ascii="Cambria Math"/>
                <w:i w:val="0"/>
                <w:color w:val="auto"/>
              </w:rPr>
            </m:ctrlPr>
          </m:sSubPr>
          <m:e>
            <m:r>
              <m:rPr>
                <m:sty m:val="p"/>
              </m:rPr>
              <w:rPr>
                <w:rFonts w:hint="default" w:ascii="Cambria Math"/>
                <w:color w:val="auto"/>
                <w:lang w:val="en-US" w:eastAsia="zh-CN"/>
              </w:rPr>
              <m:t>E</m:t>
            </m:r>
            <m:ctrlPr>
              <w:rPr>
                <w:rFonts w:ascii="Cambria Math"/>
                <w:i w:val="0"/>
                <w:color w:val="auto"/>
              </w:rPr>
            </m:ctrlPr>
          </m:e>
          <m:sub>
            <m:r>
              <m:rPr>
                <m:sty m:val="p"/>
              </m:rPr>
              <w:rPr>
                <w:rFonts w:hint="eastAsia" w:ascii="Cambria Math"/>
                <w:color w:val="auto"/>
                <w:lang w:val="en-US" w:eastAsia="zh-CN"/>
              </w:rPr>
              <m:t>电</m:t>
            </m:r>
            <m:ctrlPr>
              <w:rPr>
                <w:rFonts w:ascii="Cambria Math"/>
                <w:i w:val="0"/>
                <w:color w:val="auto"/>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EF</m:t>
                </m:r>
                <m:ctrlPr>
                  <w:rPr>
                    <w:rFonts w:hint="eastAsia" w:ascii="Cambria Math" w:hAnsi="Cambria Math" w:eastAsia="宋体" w:cs="宋体"/>
                    <w:color w:val="auto"/>
                    <w:lang w:val="en-US" w:eastAsia="zh-CN"/>
                  </w:rPr>
                </m:ctrlPr>
              </m:e>
              <m:sub>
                <m:r>
                  <m:rPr>
                    <m:sty m:val="p"/>
                  </m:rPr>
                  <w:rPr>
                    <w:rFonts w:hint="eastAsia" w:ascii="Cambria Math" w:hAnsi="Cambria Math" w:eastAsia="宋体" w:cs="宋体"/>
                    <w:color w:val="auto"/>
                    <w:lang w:val="en-US" w:eastAsia="zh-CN"/>
                  </w:rPr>
                  <m:t>电</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AE</m:t>
                </m:r>
                <m:ctrlPr>
                  <w:rPr>
                    <w:rFonts w:hint="eastAsia" w:ascii="Cambria Math" w:hAnsi="Cambria Math" w:eastAsia="宋体" w:cs="宋体"/>
                    <w:color w:val="auto"/>
                    <w:lang w:val="en-US" w:eastAsia="zh-CN"/>
                  </w:rPr>
                </m:ctrlPr>
              </m:e>
              <m:sub>
                <m:r>
                  <m:rPr>
                    <m:sty m:val="p"/>
                  </m:rPr>
                  <w:rPr>
                    <w:rFonts w:hint="eastAsia" w:ascii="Cambria Math" w:hAnsi="Cambria Math" w:eastAsia="宋体" w:cs="宋体"/>
                    <w:color w:val="auto"/>
                    <w:lang w:val="en-US" w:eastAsia="zh-CN"/>
                  </w:rPr>
                  <m:t>t</m:t>
                </m:r>
                <m:ctrlPr>
                  <w:rPr>
                    <w:rFonts w:hint="eastAsia" w:ascii="Cambria Math" w:hAnsi="Cambria Math" w:eastAsia="宋体" w:cs="宋体"/>
                    <w:color w:val="auto"/>
                    <w:lang w:val="en-US" w:eastAsia="zh-CN"/>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D</m:t>
            </m:r>
            <m:r>
              <m:rPr>
                <m:sty m:val="p"/>
              </m:rPr>
              <w:rPr>
                <w:rFonts w:ascii="Cambria Math" w:hAnsi="Cambria Math" w:cs="宋体"/>
                <w:color w:val="auto"/>
                <w:lang w:val="en-US"/>
              </w:rPr>
              <m:t>×</m:t>
            </m:r>
            <m:r>
              <m:rPr>
                <m:sty m:val="p"/>
              </m:rPr>
              <w:rPr>
                <w:rFonts w:hint="eastAsia" w:ascii="Cambria Math" w:hAnsi="Cambria Math" w:eastAsia="宋体" w:cs="宋体"/>
                <w:color w:val="auto"/>
                <w:lang w:val="en-US" w:eastAsia="zh-CN"/>
              </w:rPr>
              <m:t>U</m:t>
            </m:r>
            <m:ctrlPr>
              <w:rPr>
                <w:rFonts w:hint="eastAsia" w:ascii="Cambria Math" w:hAnsi="Cambria Math" w:eastAsia="宋体" w:cs="宋体"/>
                <w:color w:val="auto"/>
                <w:lang w:val="en-US" w:eastAsia="zh-CN"/>
              </w:rPr>
            </m:ctrlPr>
          </m:den>
        </m:f>
      </m:oMath>
      <w:r>
        <w:rPr>
          <w:color w:val="auto"/>
        </w:rPr>
        <w:tab/>
      </w:r>
      <w:r>
        <w:rPr>
          <w:rFonts w:hint="eastAsia"/>
          <w:color w:val="auto"/>
          <w:lang w:eastAsia="zh-CN"/>
        </w:rPr>
        <w:t>（</w:t>
      </w:r>
      <w:r>
        <w:rPr>
          <w:rFonts w:hint="eastAsia"/>
          <w:color w:val="auto"/>
          <w:lang w:val="en-US" w:eastAsia="zh-CN"/>
        </w:rPr>
        <w:t>5）</w:t>
      </w:r>
    </w:p>
    <w:p w14:paraId="587BCB0A">
      <w:pPr>
        <w:pStyle w:val="238"/>
        <w:rPr>
          <w:rFonts w:hint="eastAsia"/>
          <w:color w:val="auto"/>
        </w:rPr>
      </w:pPr>
      <w:r>
        <w:rPr>
          <w:rFonts w:hint="eastAsia"/>
          <w:color w:val="auto"/>
        </w:rPr>
        <w:t>式中：</w:t>
      </w:r>
    </w:p>
    <w:p w14:paraId="1C858AE7">
      <w:pPr>
        <w:pStyle w:val="238"/>
        <w:rPr>
          <w:rFonts w:hint="eastAsia" w:eastAsia="宋体"/>
          <w:color w:val="auto"/>
          <w:lang w:eastAsia="zh-CN"/>
        </w:rPr>
      </w:pPr>
      <w:r>
        <w:rPr>
          <w:rFonts w:hint="eastAsia"/>
          <w:color w:val="auto"/>
        </w:rPr>
        <w:t>E</w:t>
      </w:r>
      <w:r>
        <w:rPr>
          <w:rFonts w:hint="eastAsia"/>
          <w:color w:val="auto"/>
          <w:vertAlign w:val="subscript"/>
          <w:lang w:val="en-US" w:eastAsia="zh-CN"/>
        </w:rPr>
        <w:t>电</w:t>
      </w:r>
      <w:r>
        <w:rPr>
          <w:rFonts w:hint="eastAsia"/>
          <w:color w:val="auto"/>
        </w:rPr>
        <w:t>——项目情景下居民用电场景产生的排放量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55A02462">
      <w:pPr>
        <w:pStyle w:val="238"/>
        <w:rPr>
          <w:rFonts w:hint="eastAsia" w:eastAsia="宋体"/>
          <w:color w:val="auto"/>
          <w:lang w:eastAsia="zh-CN"/>
        </w:rPr>
      </w:pPr>
      <w:bookmarkStart w:id="200" w:name="OLE_LINK20"/>
      <w:r>
        <w:rPr>
          <w:rFonts w:hint="eastAsia"/>
          <w:color w:val="auto"/>
        </w:rPr>
        <w:t>AE</w:t>
      </w:r>
      <w:r>
        <w:rPr>
          <w:rFonts w:hint="eastAsia"/>
          <w:color w:val="auto"/>
          <w:vertAlign w:val="subscript"/>
        </w:rPr>
        <w:t>t</w:t>
      </w:r>
      <w:bookmarkEnd w:id="200"/>
      <w:r>
        <w:rPr>
          <w:rFonts w:hint="eastAsia"/>
          <w:color w:val="auto"/>
        </w:rPr>
        <w:t>——项目情景下注册用户居民生活在核算周期内的用电量</w:t>
      </w:r>
      <w:r>
        <w:rPr>
          <w:rFonts w:hint="eastAsia"/>
          <w:color w:val="auto"/>
          <w:lang w:eastAsia="zh-CN"/>
        </w:rPr>
        <w:t>，</w:t>
      </w:r>
      <w:r>
        <w:rPr>
          <w:rFonts w:hint="eastAsia"/>
          <w:color w:val="auto"/>
        </w:rPr>
        <w:t>kWh</w:t>
      </w:r>
      <w:r>
        <w:rPr>
          <w:rFonts w:hint="eastAsia"/>
          <w:color w:val="auto"/>
          <w:lang w:eastAsia="zh-CN"/>
        </w:rPr>
        <w:t>；</w:t>
      </w:r>
    </w:p>
    <w:p w14:paraId="540CD16A">
      <w:pPr>
        <w:pStyle w:val="238"/>
        <w:rPr>
          <w:rFonts w:hint="eastAsia" w:eastAsia="宋体"/>
          <w:color w:val="auto"/>
          <w:lang w:eastAsia="zh-CN"/>
        </w:rPr>
      </w:pPr>
      <w:r>
        <w:rPr>
          <w:rFonts w:hint="eastAsia"/>
          <w:color w:val="auto"/>
        </w:rPr>
        <w:t>EF</w:t>
      </w:r>
      <w:r>
        <w:rPr>
          <w:rFonts w:hint="eastAsia"/>
          <w:color w:val="auto"/>
          <w:vertAlign w:val="subscript"/>
        </w:rPr>
        <w:t>电</w:t>
      </w:r>
      <w:r>
        <w:rPr>
          <w:rFonts w:hint="eastAsia"/>
          <w:color w:val="auto"/>
        </w:rPr>
        <w:t>——电力排放因子</w:t>
      </w:r>
      <w:r>
        <w:rPr>
          <w:rFonts w:hint="eastAsia"/>
          <w:color w:val="auto"/>
          <w:lang w:eastAsia="zh-CN"/>
        </w:rPr>
        <w:t>，</w:t>
      </w:r>
      <w:r>
        <w:rPr>
          <w:rFonts w:hint="eastAsia"/>
          <w:color w:val="auto"/>
          <w:lang w:val="en-US" w:eastAsia="zh-CN"/>
        </w:rPr>
        <w:t>数据参考附录A，</w:t>
      </w:r>
      <w:r>
        <w:rPr>
          <w:rFonts w:hint="eastAsia"/>
          <w:color w:val="auto"/>
          <w:lang w:eastAsia="zh-CN"/>
        </w:rPr>
        <w:t>kgCO</w:t>
      </w:r>
      <w:r>
        <w:rPr>
          <w:rFonts w:hint="eastAsia"/>
          <w:color w:val="auto"/>
          <w:vertAlign w:val="subscript"/>
          <w:lang w:eastAsia="zh-CN"/>
        </w:rPr>
        <w:t>2</w:t>
      </w:r>
      <w:r>
        <w:rPr>
          <w:rFonts w:hint="eastAsia"/>
          <w:color w:val="auto"/>
          <w:lang w:eastAsia="zh-CN"/>
        </w:rPr>
        <w:t>/kWh；</w:t>
      </w:r>
    </w:p>
    <w:p w14:paraId="2A9B2516">
      <w:pPr>
        <w:pStyle w:val="238"/>
        <w:rPr>
          <w:rFonts w:hint="eastAsia" w:eastAsia="宋体"/>
          <w:color w:val="auto"/>
          <w:lang w:eastAsia="zh-CN"/>
        </w:rPr>
      </w:pPr>
      <w:bookmarkStart w:id="201" w:name="OLE_LINK10"/>
      <w:r>
        <w:rPr>
          <w:rFonts w:hint="eastAsia"/>
          <w:color w:val="auto"/>
        </w:rPr>
        <w:t>U——</w:t>
      </w:r>
      <w:r>
        <w:rPr>
          <w:rFonts w:hint="eastAsia"/>
          <w:color w:val="auto"/>
          <w:lang w:val="en-US" w:eastAsia="zh-CN"/>
        </w:rPr>
        <w:t>注册用户</w:t>
      </w:r>
      <w:r>
        <w:rPr>
          <w:rFonts w:hint="eastAsia"/>
          <w:color w:val="auto"/>
        </w:rPr>
        <w:t>以户为单位的居民人数</w:t>
      </w:r>
      <w:r>
        <w:rPr>
          <w:rFonts w:hint="eastAsia"/>
          <w:color w:val="auto"/>
          <w:lang w:eastAsia="zh-CN"/>
        </w:rPr>
        <w:t>，</w:t>
      </w:r>
      <w:r>
        <w:rPr>
          <w:rFonts w:hint="eastAsia"/>
          <w:color w:val="auto"/>
        </w:rPr>
        <w:t>人</w:t>
      </w:r>
      <w:r>
        <w:rPr>
          <w:rFonts w:hint="eastAsia"/>
          <w:color w:val="auto"/>
          <w:lang w:eastAsia="zh-CN"/>
        </w:rPr>
        <w:t>；</w:t>
      </w:r>
    </w:p>
    <w:bookmarkEnd w:id="201"/>
    <w:p w14:paraId="495FA73F">
      <w:pPr>
        <w:pStyle w:val="238"/>
        <w:rPr>
          <w:rFonts w:hint="eastAsia"/>
          <w:color w:val="auto"/>
          <w:lang w:eastAsia="zh-CN"/>
        </w:rPr>
      </w:pPr>
      <w:r>
        <w:rPr>
          <w:rFonts w:hint="eastAsia"/>
          <w:color w:val="auto"/>
        </w:rPr>
        <w:t>D——</w:t>
      </w:r>
      <w:r>
        <w:rPr>
          <w:rFonts w:hint="eastAsia"/>
          <w:color w:val="auto"/>
          <w:lang w:val="en-US" w:eastAsia="zh-CN"/>
        </w:rPr>
        <w:t>减排量</w:t>
      </w:r>
      <w:r>
        <w:rPr>
          <w:rFonts w:hint="eastAsia"/>
          <w:color w:val="auto"/>
        </w:rPr>
        <w:t>核算周期天数</w:t>
      </w:r>
      <w:r>
        <w:rPr>
          <w:rFonts w:hint="eastAsia"/>
          <w:color w:val="auto"/>
          <w:lang w:eastAsia="zh-CN"/>
        </w:rPr>
        <w:t>，</w:t>
      </w:r>
      <w:r>
        <w:rPr>
          <w:rFonts w:hint="eastAsia"/>
          <w:color w:val="auto"/>
        </w:rPr>
        <w:t>天</w:t>
      </w:r>
      <w:r>
        <w:rPr>
          <w:rFonts w:hint="eastAsia"/>
          <w:color w:val="auto"/>
          <w:lang w:eastAsia="zh-CN"/>
        </w:rPr>
        <w:t>。</w:t>
      </w:r>
    </w:p>
    <w:p w14:paraId="647B5AD9">
      <w:pPr>
        <w:pStyle w:val="238"/>
        <w:bidi w:val="0"/>
        <w:rPr>
          <w:rFonts w:hint="default"/>
          <w:color w:val="auto"/>
          <w:lang w:val="en-US" w:eastAsia="zh-CN"/>
        </w:rPr>
      </w:pPr>
    </w:p>
    <w:p w14:paraId="1D4FB547">
      <w:pPr>
        <w:pStyle w:val="238"/>
        <w:bidi w:val="0"/>
        <w:rPr>
          <w:rFonts w:hint="default"/>
          <w:color w:val="auto"/>
          <w:lang w:val="en-US" w:eastAsia="zh-CN"/>
        </w:rPr>
      </w:pPr>
      <w:r>
        <w:rPr>
          <w:rFonts w:hint="default"/>
          <w:color w:val="auto"/>
          <w:lang w:val="en-US" w:eastAsia="zh-CN"/>
        </w:rPr>
        <w:t>注册用户居民用</w:t>
      </w:r>
      <w:r>
        <w:rPr>
          <w:rFonts w:hint="eastAsia"/>
          <w:color w:val="auto"/>
          <w:lang w:val="en-US" w:eastAsia="zh-CN"/>
        </w:rPr>
        <w:t>气</w:t>
      </w:r>
      <w:r>
        <w:rPr>
          <w:rFonts w:hint="default"/>
          <w:color w:val="auto"/>
          <w:lang w:val="en-US" w:eastAsia="zh-CN"/>
        </w:rPr>
        <w:t>场景下产生的排放量：</w:t>
      </w:r>
    </w:p>
    <w:p w14:paraId="291749BA">
      <w:pPr>
        <w:pStyle w:val="244"/>
        <w:rPr>
          <w:color w:val="auto"/>
        </w:rPr>
      </w:pPr>
      <w:r>
        <w:rPr>
          <w:color w:val="auto"/>
        </w:rPr>
        <w:tab/>
      </w:r>
      <m:oMath>
        <m:sSub>
          <m:sSubPr>
            <m:ctrlPr>
              <w:rPr>
                <w:rFonts w:ascii="Cambria Math"/>
                <w:i w:val="0"/>
                <w:color w:val="auto"/>
              </w:rPr>
            </m:ctrlPr>
          </m:sSubPr>
          <m:e>
            <m:r>
              <m:rPr>
                <m:sty m:val="p"/>
              </m:rPr>
              <w:rPr>
                <w:rFonts w:hint="default" w:ascii="Cambria Math"/>
                <w:color w:val="auto"/>
                <w:lang w:val="en-US" w:eastAsia="zh-CN"/>
              </w:rPr>
              <m:t>E</m:t>
            </m:r>
            <m:ctrlPr>
              <w:rPr>
                <w:rFonts w:ascii="Cambria Math"/>
                <w:i w:val="0"/>
                <w:color w:val="auto"/>
              </w:rPr>
            </m:ctrlPr>
          </m:e>
          <m:sub>
            <m:r>
              <m:rPr>
                <m:sty m:val="p"/>
              </m:rPr>
              <w:rPr>
                <w:rFonts w:hint="eastAsia" w:ascii="Cambria Math"/>
                <w:color w:val="auto"/>
                <w:lang w:val="en-US" w:eastAsia="zh-CN"/>
              </w:rPr>
              <m:t>气</m:t>
            </m:r>
            <m:ctrlPr>
              <w:rPr>
                <w:rFonts w:ascii="Cambria Math"/>
                <w:i w:val="0"/>
                <w:color w:val="auto"/>
              </w:rPr>
            </m:ctrlPr>
          </m:sub>
        </m:sSub>
        <m:r>
          <m:rPr>
            <m:sty m:val="p"/>
          </m:rPr>
          <w:rPr>
            <w:rFonts w:hint="eastAsia" w:ascii="Cambria Math" w:hAnsi="Cambria Math" w:eastAsia="宋体" w:cs="宋体"/>
            <w:color w:val="auto"/>
            <w:lang w:val="en-US" w:eastAsia="zh-CN"/>
          </w:rPr>
          <m:t>=</m:t>
        </m:r>
        <m:f>
          <m:fPr>
            <m:ctrlPr>
              <w:rPr>
                <w:rFonts w:hint="eastAsia" w:ascii="Cambria Math" w:hAnsi="Cambria Math" w:eastAsia="宋体" w:cs="宋体"/>
                <w:color w:val="auto"/>
                <w:lang w:val="en-US" w:eastAsia="zh-CN"/>
              </w:rPr>
            </m:ctrlPr>
          </m:fPr>
          <m:num>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EF</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天然气</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A</m:t>
                </m:r>
                <m:r>
                  <m:rPr>
                    <m:sty m:val="p"/>
                  </m:rPr>
                  <w:rPr>
                    <w:rFonts w:hint="default" w:ascii="Cambria Math" w:hAnsi="Cambria Math" w:cs="宋体"/>
                    <w:color w:val="auto"/>
                    <w:lang w:val="en-US" w:eastAsia="zh-CN"/>
                  </w:rPr>
                  <m:t>G</m:t>
                </m:r>
                <m:ctrlPr>
                  <w:rPr>
                    <w:rFonts w:hint="eastAsia" w:ascii="Cambria Math" w:hAnsi="Cambria Math" w:eastAsia="宋体" w:cs="宋体"/>
                    <w:color w:val="auto"/>
                    <w:lang w:val="en-US" w:eastAsia="zh-CN"/>
                  </w:rPr>
                </m:ctrlPr>
              </m:e>
              <m:sub>
                <m:r>
                  <m:rPr>
                    <m:sty m:val="p"/>
                  </m:rPr>
                  <w:rPr>
                    <w:rFonts w:hint="eastAsia" w:ascii="Cambria Math" w:hAnsi="Cambria Math" w:eastAsia="宋体" w:cs="宋体"/>
                    <w:color w:val="auto"/>
                    <w:lang w:val="en-US" w:eastAsia="zh-CN"/>
                  </w:rPr>
                  <m:t>t</m:t>
                </m:r>
                <m:ctrlPr>
                  <w:rPr>
                    <w:rFonts w:hint="eastAsia" w:ascii="Cambria Math" w:hAnsi="Cambria Math" w:eastAsia="宋体" w:cs="宋体"/>
                    <w:color w:val="auto"/>
                    <w:lang w:val="en-US" w:eastAsia="zh-CN"/>
                  </w:rPr>
                </m:ctrlPr>
              </m:sub>
            </m:sSub>
            <m:ctrlPr>
              <w:rPr>
                <w:rFonts w:hint="eastAsia" w:ascii="Cambria Math" w:hAnsi="Cambria Math" w:eastAsia="宋体" w:cs="宋体"/>
                <w:color w:val="auto"/>
                <w:lang w:val="en-US" w:eastAsia="zh-CN"/>
              </w:rPr>
            </m:ctrlPr>
          </m:num>
          <m:den>
            <m:r>
              <m:rPr>
                <m:sty m:val="p"/>
              </m:rPr>
              <w:rPr>
                <w:rFonts w:hint="default" w:ascii="Cambria Math" w:hAnsi="Cambria Math" w:cs="宋体"/>
                <w:color w:val="auto"/>
                <w:lang w:val="en-US" w:eastAsia="zh-CN"/>
              </w:rPr>
              <m:t>D</m:t>
            </m:r>
            <m:r>
              <m:rPr>
                <m:sty m:val="p"/>
              </m:rPr>
              <w:rPr>
                <w:rFonts w:ascii="Cambria Math" w:hAnsi="Cambria Math" w:cs="宋体"/>
                <w:color w:val="auto"/>
                <w:lang w:val="en-US"/>
              </w:rPr>
              <m:t>×</m:t>
            </m:r>
            <m:r>
              <m:rPr>
                <m:sty m:val="p"/>
              </m:rPr>
              <w:rPr>
                <w:rFonts w:hint="eastAsia" w:ascii="Cambria Math" w:hAnsi="Cambria Math" w:eastAsia="宋体" w:cs="宋体"/>
                <w:color w:val="auto"/>
                <w:lang w:val="en-US" w:eastAsia="zh-CN"/>
              </w:rPr>
              <m:t>U</m:t>
            </m:r>
            <m:ctrlPr>
              <w:rPr>
                <w:rFonts w:hint="eastAsia" w:ascii="Cambria Math" w:hAnsi="Cambria Math" w:eastAsia="宋体" w:cs="宋体"/>
                <w:color w:val="auto"/>
                <w:lang w:val="en-US" w:eastAsia="zh-CN"/>
              </w:rPr>
            </m:ctrlPr>
          </m:den>
        </m:f>
      </m:oMath>
      <w:r>
        <w:rPr>
          <w:color w:val="auto"/>
        </w:rPr>
        <w:tab/>
      </w:r>
      <w:r>
        <w:rPr>
          <w:rFonts w:hint="eastAsia"/>
          <w:color w:val="auto"/>
          <w:lang w:eastAsia="zh-CN"/>
        </w:rPr>
        <w:t>（</w:t>
      </w:r>
      <w:r>
        <w:rPr>
          <w:rFonts w:hint="eastAsia"/>
          <w:color w:val="auto"/>
          <w:lang w:val="en-US" w:eastAsia="zh-CN"/>
        </w:rPr>
        <w:t>6）</w:t>
      </w:r>
    </w:p>
    <w:p w14:paraId="5E95F777">
      <w:pPr>
        <w:pStyle w:val="238"/>
        <w:rPr>
          <w:rFonts w:hint="eastAsia"/>
          <w:color w:val="auto"/>
        </w:rPr>
      </w:pPr>
      <w:r>
        <w:rPr>
          <w:rFonts w:hint="eastAsia"/>
          <w:color w:val="auto"/>
        </w:rPr>
        <w:t>式中：</w:t>
      </w:r>
    </w:p>
    <w:p w14:paraId="3AF74E9C">
      <w:pPr>
        <w:pStyle w:val="238"/>
        <w:rPr>
          <w:rFonts w:hint="eastAsia" w:eastAsia="宋体"/>
          <w:color w:val="auto"/>
          <w:lang w:eastAsia="zh-CN"/>
        </w:rPr>
      </w:pPr>
      <w:r>
        <w:rPr>
          <w:rFonts w:hint="eastAsia"/>
          <w:color w:val="auto"/>
        </w:rPr>
        <w:t>E</w:t>
      </w:r>
      <w:r>
        <w:rPr>
          <w:rFonts w:hint="eastAsia"/>
          <w:color w:val="auto"/>
          <w:vertAlign w:val="subscript"/>
          <w:lang w:val="en-US" w:eastAsia="zh-CN"/>
        </w:rPr>
        <w:t>气</w:t>
      </w:r>
      <w:r>
        <w:rPr>
          <w:rFonts w:hint="eastAsia"/>
          <w:color w:val="auto"/>
        </w:rPr>
        <w:t>——项目情景下居民用</w:t>
      </w:r>
      <w:r>
        <w:rPr>
          <w:rFonts w:hint="eastAsia"/>
          <w:color w:val="auto"/>
          <w:lang w:val="en-US" w:eastAsia="zh-CN"/>
        </w:rPr>
        <w:t>气</w:t>
      </w:r>
      <w:r>
        <w:rPr>
          <w:rFonts w:hint="eastAsia"/>
          <w:color w:val="auto"/>
        </w:rPr>
        <w:t>场景产生的排放量</w:t>
      </w:r>
      <w:r>
        <w:rPr>
          <w:rFonts w:hint="eastAsia"/>
          <w:color w:val="auto"/>
          <w:lang w:eastAsia="zh-CN"/>
        </w:rPr>
        <w:t>，</w:t>
      </w:r>
      <w:r>
        <w:rPr>
          <w:rFonts w:hint="eastAsia"/>
          <w:color w:val="auto"/>
        </w:rPr>
        <w:t>kgCO</w:t>
      </w:r>
      <w:r>
        <w:rPr>
          <w:rFonts w:hint="eastAsia"/>
          <w:color w:val="auto"/>
          <w:vertAlign w:val="subscript"/>
        </w:rPr>
        <w:t>2</w:t>
      </w:r>
      <w:r>
        <w:rPr>
          <w:rFonts w:hint="eastAsia"/>
          <w:color w:val="auto"/>
          <w:lang w:eastAsia="zh-CN"/>
        </w:rPr>
        <w:t>；</w:t>
      </w:r>
    </w:p>
    <w:p w14:paraId="1597B787">
      <w:pPr>
        <w:pStyle w:val="238"/>
        <w:rPr>
          <w:rFonts w:hint="eastAsia" w:eastAsia="宋体"/>
          <w:color w:val="auto"/>
          <w:lang w:eastAsia="zh-CN"/>
        </w:rPr>
      </w:pPr>
      <w:r>
        <w:rPr>
          <w:rFonts w:hint="eastAsia"/>
          <w:color w:val="auto"/>
        </w:rPr>
        <w:t>A</w:t>
      </w:r>
      <w:r>
        <w:rPr>
          <w:rFonts w:hint="eastAsia"/>
          <w:color w:val="auto"/>
          <w:lang w:val="en-US" w:eastAsia="zh-CN"/>
        </w:rPr>
        <w:t>G</w:t>
      </w:r>
      <w:r>
        <w:rPr>
          <w:rFonts w:hint="eastAsia"/>
          <w:color w:val="auto"/>
          <w:vertAlign w:val="subscript"/>
        </w:rPr>
        <w:t>t</w:t>
      </w:r>
      <w:r>
        <w:rPr>
          <w:rFonts w:hint="eastAsia"/>
          <w:color w:val="auto"/>
        </w:rPr>
        <w:t>——项目情景下注册用户居民生活在核算周期内的天然气使用量</w:t>
      </w:r>
      <w:r>
        <w:rPr>
          <w:rFonts w:hint="eastAsia"/>
          <w:color w:val="auto"/>
          <w:lang w:eastAsia="zh-CN"/>
        </w:rPr>
        <w:t>，</w:t>
      </w:r>
      <w:r>
        <w:rPr>
          <w:rFonts w:hint="eastAsia"/>
          <w:color w:val="auto"/>
          <w:lang w:val="en-US" w:eastAsia="zh-CN"/>
        </w:rPr>
        <w:t>m</w:t>
      </w:r>
      <w:r>
        <w:rPr>
          <w:rFonts w:hint="eastAsia"/>
          <w:color w:val="auto"/>
          <w:vertAlign w:val="superscript"/>
          <w:lang w:val="en-US" w:eastAsia="zh-CN"/>
        </w:rPr>
        <w:t>3</w:t>
      </w:r>
      <w:r>
        <w:rPr>
          <w:rFonts w:hint="eastAsia"/>
          <w:color w:val="auto"/>
          <w:lang w:eastAsia="zh-CN"/>
        </w:rPr>
        <w:t>；</w:t>
      </w:r>
    </w:p>
    <w:p w14:paraId="7643E8C1">
      <w:pPr>
        <w:pStyle w:val="238"/>
        <w:rPr>
          <w:rFonts w:hint="eastAsia" w:eastAsia="宋体"/>
          <w:color w:val="auto"/>
          <w:lang w:eastAsia="zh-CN"/>
        </w:rPr>
      </w:pPr>
      <w:r>
        <w:rPr>
          <w:rFonts w:hint="eastAsia"/>
          <w:color w:val="auto"/>
        </w:rPr>
        <w:t>EF</w:t>
      </w:r>
      <w:r>
        <w:rPr>
          <w:rFonts w:hint="eastAsia"/>
          <w:color w:val="auto"/>
          <w:vertAlign w:val="subscript"/>
          <w:lang w:val="en-US" w:eastAsia="zh-CN"/>
        </w:rPr>
        <w:t>天然气</w:t>
      </w:r>
      <w:r>
        <w:rPr>
          <w:rFonts w:hint="eastAsia"/>
          <w:color w:val="auto"/>
        </w:rPr>
        <w:t>——</w:t>
      </w:r>
      <w:r>
        <w:rPr>
          <w:rFonts w:hint="eastAsia"/>
          <w:color w:val="auto"/>
          <w:lang w:val="en-US" w:eastAsia="zh-CN"/>
        </w:rPr>
        <w:t>天然气</w:t>
      </w:r>
      <w:r>
        <w:rPr>
          <w:rFonts w:hint="eastAsia"/>
          <w:color w:val="auto"/>
        </w:rPr>
        <w:t>排放因子</w:t>
      </w:r>
      <w:r>
        <w:rPr>
          <w:rFonts w:hint="eastAsia"/>
          <w:color w:val="auto"/>
          <w:lang w:eastAsia="zh-CN"/>
        </w:rPr>
        <w:t>，</w:t>
      </w:r>
      <w:r>
        <w:rPr>
          <w:rFonts w:hint="eastAsia"/>
          <w:color w:val="auto"/>
          <w:lang w:val="en-US" w:eastAsia="zh-CN"/>
        </w:rPr>
        <w:t>数据参考附录A，</w:t>
      </w:r>
      <w:r>
        <w:rPr>
          <w:rFonts w:hint="eastAsia"/>
          <w:color w:val="auto"/>
          <w:lang w:eastAsia="zh-CN"/>
        </w:rPr>
        <w:t>kgCO</w:t>
      </w:r>
      <w:r>
        <w:rPr>
          <w:rFonts w:hint="eastAsia"/>
          <w:color w:val="auto"/>
          <w:vertAlign w:val="subscript"/>
          <w:lang w:eastAsia="zh-CN"/>
        </w:rPr>
        <w:t>2</w:t>
      </w:r>
      <w:r>
        <w:rPr>
          <w:rFonts w:hint="eastAsia"/>
          <w:color w:val="auto"/>
          <w:lang w:eastAsia="zh-CN"/>
        </w:rPr>
        <w:t>/</w:t>
      </w:r>
      <w:r>
        <w:rPr>
          <w:rFonts w:hint="eastAsia"/>
          <w:color w:val="auto"/>
          <w:lang w:val="en-US" w:eastAsia="zh-CN"/>
        </w:rPr>
        <w:t>m</w:t>
      </w:r>
      <w:r>
        <w:rPr>
          <w:rFonts w:hint="eastAsia"/>
          <w:color w:val="auto"/>
          <w:vertAlign w:val="superscript"/>
          <w:lang w:val="en-US" w:eastAsia="zh-CN"/>
        </w:rPr>
        <w:t>3</w:t>
      </w:r>
      <w:r>
        <w:rPr>
          <w:rFonts w:hint="eastAsia"/>
          <w:color w:val="auto"/>
          <w:lang w:eastAsia="zh-CN"/>
        </w:rPr>
        <w:t>；</w:t>
      </w:r>
    </w:p>
    <w:p w14:paraId="0394D664">
      <w:pPr>
        <w:pStyle w:val="238"/>
        <w:rPr>
          <w:rFonts w:hint="eastAsia" w:eastAsia="宋体"/>
          <w:color w:val="auto"/>
          <w:lang w:eastAsia="zh-CN"/>
        </w:rPr>
      </w:pPr>
      <w:r>
        <w:rPr>
          <w:rFonts w:hint="eastAsia"/>
          <w:color w:val="auto"/>
        </w:rPr>
        <w:t>U——</w:t>
      </w:r>
      <w:r>
        <w:rPr>
          <w:rFonts w:hint="eastAsia"/>
          <w:color w:val="auto"/>
          <w:lang w:val="en-US" w:eastAsia="zh-CN"/>
        </w:rPr>
        <w:t>注册用户</w:t>
      </w:r>
      <w:r>
        <w:rPr>
          <w:rFonts w:hint="eastAsia"/>
          <w:color w:val="auto"/>
        </w:rPr>
        <w:t>以户为单位的居民人数</w:t>
      </w:r>
      <w:r>
        <w:rPr>
          <w:rFonts w:hint="eastAsia"/>
          <w:color w:val="auto"/>
          <w:lang w:eastAsia="zh-CN"/>
        </w:rPr>
        <w:t>，</w:t>
      </w:r>
      <w:r>
        <w:rPr>
          <w:rFonts w:hint="eastAsia"/>
          <w:color w:val="auto"/>
        </w:rPr>
        <w:t>人</w:t>
      </w:r>
      <w:r>
        <w:rPr>
          <w:rFonts w:hint="eastAsia"/>
          <w:color w:val="auto"/>
          <w:lang w:eastAsia="zh-CN"/>
        </w:rPr>
        <w:t>；</w:t>
      </w:r>
    </w:p>
    <w:p w14:paraId="2784837D">
      <w:pPr>
        <w:pStyle w:val="238"/>
        <w:rPr>
          <w:rFonts w:hint="eastAsia"/>
          <w:color w:val="auto"/>
          <w:lang w:eastAsia="zh-CN"/>
        </w:rPr>
      </w:pPr>
      <w:r>
        <w:rPr>
          <w:rFonts w:hint="eastAsia"/>
          <w:color w:val="auto"/>
        </w:rPr>
        <w:t>D——</w:t>
      </w:r>
      <w:r>
        <w:rPr>
          <w:rFonts w:hint="eastAsia"/>
          <w:color w:val="auto"/>
          <w:lang w:val="en-US" w:eastAsia="zh-CN"/>
        </w:rPr>
        <w:t>减排量</w:t>
      </w:r>
      <w:r>
        <w:rPr>
          <w:rFonts w:hint="eastAsia"/>
          <w:color w:val="auto"/>
        </w:rPr>
        <w:t>核算周期天数</w:t>
      </w:r>
      <w:r>
        <w:rPr>
          <w:rFonts w:hint="eastAsia"/>
          <w:color w:val="auto"/>
          <w:lang w:eastAsia="zh-CN"/>
        </w:rPr>
        <w:t>，</w:t>
      </w:r>
      <w:r>
        <w:rPr>
          <w:rFonts w:hint="eastAsia"/>
          <w:color w:val="auto"/>
        </w:rPr>
        <w:t>天</w:t>
      </w:r>
      <w:r>
        <w:rPr>
          <w:rFonts w:hint="eastAsia"/>
          <w:color w:val="auto"/>
          <w:lang w:eastAsia="zh-CN"/>
        </w:rPr>
        <w:t>。</w:t>
      </w:r>
    </w:p>
    <w:p w14:paraId="07CC6B2D">
      <w:pPr>
        <w:pStyle w:val="109"/>
        <w:bidi w:val="0"/>
        <w:rPr>
          <w:rFonts w:hint="default"/>
          <w:color w:val="auto"/>
          <w:lang w:val="en-US" w:eastAsia="zh-CN"/>
        </w:rPr>
      </w:pPr>
      <w:bookmarkStart w:id="202" w:name="_Toc11667"/>
      <w:bookmarkStart w:id="203" w:name="_Toc19400"/>
      <w:bookmarkStart w:id="204" w:name="_Toc17859"/>
      <w:bookmarkStart w:id="205" w:name="_Toc23330"/>
      <w:bookmarkStart w:id="206" w:name="_Toc7435"/>
      <w:bookmarkStart w:id="207" w:name="_Toc24053"/>
      <w:bookmarkStart w:id="208" w:name="_Toc29483"/>
      <w:bookmarkStart w:id="209" w:name="_Toc21697"/>
      <w:bookmarkStart w:id="210" w:name="OLE_LINK13"/>
      <w:r>
        <w:rPr>
          <w:rFonts w:hint="default"/>
          <w:color w:val="auto"/>
          <w:lang w:val="en-US" w:eastAsia="zh-CN"/>
        </w:rPr>
        <w:t>泄漏</w:t>
      </w:r>
      <w:bookmarkEnd w:id="202"/>
      <w:bookmarkEnd w:id="203"/>
      <w:bookmarkEnd w:id="204"/>
      <w:bookmarkEnd w:id="205"/>
      <w:bookmarkEnd w:id="206"/>
      <w:bookmarkEnd w:id="207"/>
      <w:bookmarkEnd w:id="208"/>
      <w:bookmarkEnd w:id="209"/>
    </w:p>
    <w:bookmarkEnd w:id="210"/>
    <w:p w14:paraId="086D8644">
      <w:pPr>
        <w:pStyle w:val="60"/>
        <w:bidi w:val="0"/>
        <w:rPr>
          <w:rFonts w:hint="default" w:ascii="Times New Roman" w:hAnsi="Times New Roman" w:cs="Times New Roman" w:eastAsiaTheme="minorEastAsia"/>
          <w:color w:val="auto"/>
          <w:lang w:val="en-US" w:eastAsia="zh-CN"/>
        </w:rPr>
      </w:pPr>
      <w:r>
        <w:rPr>
          <w:rFonts w:hint="default"/>
          <w:color w:val="auto"/>
          <w:lang w:val="en-US" w:eastAsia="zh-CN"/>
        </w:rPr>
        <w:t>根据本</w:t>
      </w:r>
      <w:r>
        <w:rPr>
          <w:rFonts w:hint="eastAsia"/>
          <w:color w:val="auto"/>
          <w:lang w:val="en-US" w:eastAsia="zh-CN"/>
        </w:rPr>
        <w:t>文件</w:t>
      </w:r>
      <w:r>
        <w:rPr>
          <w:rFonts w:hint="default"/>
          <w:color w:val="auto"/>
          <w:lang w:val="en-US" w:eastAsia="zh-CN"/>
        </w:rPr>
        <w:t>的适用条件，当个人参与项目活动时，无法自主选择供电公司及燃气公司，故本</w:t>
      </w:r>
      <w:r>
        <w:rPr>
          <w:rFonts w:hint="eastAsia"/>
          <w:color w:val="auto"/>
          <w:lang w:val="en-US" w:eastAsia="zh-CN"/>
        </w:rPr>
        <w:t>文件</w:t>
      </w:r>
      <w:r>
        <w:rPr>
          <w:rFonts w:hint="default"/>
          <w:color w:val="auto"/>
          <w:lang w:val="en-US" w:eastAsia="zh-CN"/>
        </w:rPr>
        <w:t>不考虑泄漏量。</w:t>
      </w:r>
    </w:p>
    <w:p w14:paraId="09925C9D">
      <w:pPr>
        <w:pStyle w:val="109"/>
        <w:bidi w:val="0"/>
        <w:rPr>
          <w:rFonts w:hint="default"/>
          <w:color w:val="auto"/>
          <w:lang w:val="en-US" w:eastAsia="zh-CN"/>
        </w:rPr>
      </w:pPr>
      <w:bookmarkStart w:id="211" w:name="_Toc32483"/>
      <w:bookmarkStart w:id="212" w:name="_Toc4026"/>
      <w:bookmarkStart w:id="213" w:name="_Toc24458"/>
      <w:bookmarkStart w:id="214" w:name="_Toc28889"/>
      <w:bookmarkStart w:id="215" w:name="_Toc19455"/>
      <w:bookmarkStart w:id="216" w:name="_Toc1312"/>
      <w:bookmarkStart w:id="217" w:name="_Toc20638"/>
      <w:bookmarkStart w:id="218" w:name="_Toc29513"/>
      <w:r>
        <w:rPr>
          <w:rFonts w:hint="default"/>
          <w:color w:val="auto"/>
          <w:lang w:val="en-US" w:eastAsia="zh-CN"/>
        </w:rPr>
        <w:t>项目减排量计算</w:t>
      </w:r>
      <w:bookmarkEnd w:id="211"/>
      <w:bookmarkEnd w:id="212"/>
      <w:bookmarkEnd w:id="213"/>
      <w:bookmarkEnd w:id="214"/>
      <w:bookmarkEnd w:id="215"/>
      <w:bookmarkEnd w:id="216"/>
      <w:bookmarkEnd w:id="217"/>
      <w:bookmarkEnd w:id="218"/>
    </w:p>
    <w:p w14:paraId="5D361F44">
      <w:pPr>
        <w:pStyle w:val="60"/>
        <w:bidi w:val="0"/>
        <w:rPr>
          <w:rFonts w:hint="default"/>
          <w:color w:val="auto"/>
          <w:lang w:val="en-US" w:eastAsia="zh-CN"/>
        </w:rPr>
      </w:pPr>
      <w:r>
        <w:rPr>
          <w:rFonts w:hint="default"/>
          <w:color w:val="auto"/>
          <w:lang w:val="en-US" w:eastAsia="zh-CN"/>
        </w:rPr>
        <w:t>居民核算周期</w:t>
      </w:r>
      <w:r>
        <w:rPr>
          <w:rFonts w:hint="eastAsia"/>
          <w:color w:val="auto"/>
          <w:lang w:val="en-US" w:eastAsia="zh-CN"/>
        </w:rPr>
        <w:t>内低碳用能</w:t>
      </w:r>
      <w:r>
        <w:rPr>
          <w:rFonts w:hint="default"/>
          <w:color w:val="auto"/>
          <w:lang w:val="en-US" w:eastAsia="zh-CN"/>
        </w:rPr>
        <w:t>行为产生的减排量按下列公式计算。</w:t>
      </w:r>
    </w:p>
    <w:p w14:paraId="361F9F89">
      <w:pPr>
        <w:pStyle w:val="60"/>
        <w:bidi w:val="0"/>
        <w:rPr>
          <w:rFonts w:hint="default"/>
          <w:color w:val="auto"/>
          <w:lang w:val="en-US" w:eastAsia="zh-CN"/>
        </w:rPr>
      </w:pPr>
      <w:r>
        <w:rPr>
          <w:rFonts w:hint="default"/>
          <w:color w:val="auto"/>
          <w:lang w:val="en-US" w:eastAsia="zh-CN"/>
        </w:rPr>
        <w:t>若核算周期内，注册用户同时</w:t>
      </w:r>
      <w:r>
        <w:rPr>
          <w:rFonts w:hint="eastAsia"/>
          <w:color w:val="auto"/>
          <w:lang w:val="en-US" w:eastAsia="zh-CN"/>
        </w:rPr>
        <w:t>核算</w:t>
      </w:r>
      <w:r>
        <w:rPr>
          <w:rFonts w:hint="default"/>
          <w:color w:val="auto"/>
          <w:lang w:val="en-US" w:eastAsia="zh-CN"/>
        </w:rPr>
        <w:t>用电、用气场景下的减排量，则减排量按照公式（7）计算，若核算周期内，注册用户仅</w:t>
      </w:r>
      <w:r>
        <w:rPr>
          <w:rFonts w:hint="eastAsia"/>
          <w:color w:val="auto"/>
          <w:lang w:val="en-US" w:eastAsia="zh-CN"/>
        </w:rPr>
        <w:t>核算</w:t>
      </w:r>
      <w:r>
        <w:rPr>
          <w:rFonts w:hint="default"/>
          <w:color w:val="auto"/>
          <w:lang w:val="en-US" w:eastAsia="zh-CN"/>
        </w:rPr>
        <w:t>用电场景下的减排量，则减排量按照公式（8）计算，若核算周期内，注册用户仅</w:t>
      </w:r>
      <w:r>
        <w:rPr>
          <w:rFonts w:hint="eastAsia"/>
          <w:color w:val="auto"/>
          <w:lang w:val="en-US" w:eastAsia="zh-CN"/>
        </w:rPr>
        <w:t>核算</w:t>
      </w:r>
      <w:r>
        <w:rPr>
          <w:rFonts w:hint="default"/>
          <w:color w:val="auto"/>
          <w:lang w:val="en-US" w:eastAsia="zh-CN"/>
        </w:rPr>
        <w:t>用气场景下的减排量，则减排量按照公式（9）计算：</w:t>
      </w:r>
    </w:p>
    <w:p w14:paraId="4CBB67EC">
      <w:pPr>
        <w:pStyle w:val="244"/>
        <w:rPr>
          <w:color w:val="auto"/>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eastAsia="宋体" w:cs="宋体"/>
                <w:color w:val="auto"/>
                <w:lang w:val="en-US" w:eastAsia="zh-CN"/>
              </w:rPr>
              <m:t>1</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d>
          <m:dPr>
            <m:ctrlPr>
              <w:rPr>
                <w:rFonts w:hint="eastAsia" w:ascii="Cambria Math" w:hAnsi="Cambria Math" w:eastAsia="宋体" w:cs="宋体"/>
                <w:b w:val="0"/>
                <w:i w:val="0"/>
                <w:color w:val="auto"/>
                <w:lang w:val="en-US" w:eastAsia="zh-CN"/>
              </w:rPr>
            </m:ctrlPr>
          </m:dPr>
          <m:e>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RE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电</m:t>
                </m:r>
                <m:ctrlPr>
                  <w:rPr>
                    <w:rFonts w:hint="eastAsia" w:ascii="Cambria Math" w:hAnsi="Cambria Math" w:eastAsia="宋体" w:cs="宋体"/>
                    <w:b w:val="0"/>
                    <w:i w:val="0"/>
                    <w:color w:val="auto"/>
                    <w:lang w:val="en-US" w:eastAsia="zh-CN"/>
                  </w:rPr>
                </m:ctrlPr>
              </m:sub>
            </m:sSub>
            <m:r>
              <m:rPr>
                <m:sty m:val="p"/>
              </m:rPr>
              <w:rPr>
                <w:rFonts w:hint="eastAsia" w:ascii="Cambria Math" w:hAnsi="Cambria Math" w:cs="宋体"/>
                <w:color w:val="auto"/>
                <w:lang w:val="en-US" w:eastAsia="zh-CN"/>
              </w:rPr>
              <m:t>+</m:t>
            </m:r>
            <m:sSub>
              <m:sSubPr>
                <m:ctrlPr>
                  <w:rPr>
                    <w:rFonts w:hint="default" w:ascii="Cambria Math" w:hAnsi="Cambria Math" w:cs="宋体"/>
                    <w:b w:val="0"/>
                    <w:i w:val="0"/>
                    <w:color w:val="auto"/>
                    <w:lang w:val="en-US" w:eastAsia="zh-CN"/>
                  </w:rPr>
                </m:ctrlPr>
              </m:sSubPr>
              <m:e>
                <m:r>
                  <m:rPr>
                    <m:sty m:val="p"/>
                  </m:rPr>
                  <w:rPr>
                    <w:rFonts w:hint="default" w:ascii="Cambria Math" w:hAnsi="Cambria Math" w:cs="宋体"/>
                    <w:color w:val="auto"/>
                    <w:lang w:val="en-US" w:eastAsia="zh-CN"/>
                  </w:rPr>
                  <m:t>RE</m:t>
                </m:r>
                <m:ctrlPr>
                  <w:rPr>
                    <w:rFonts w:hint="default" w:ascii="Cambria Math" w:hAnsi="Cambria Math" w:cs="宋体"/>
                    <w:b w:val="0"/>
                    <w:i w:val="0"/>
                    <w:color w:val="auto"/>
                    <w:lang w:val="en-US" w:eastAsia="zh-CN"/>
                  </w:rPr>
                </m:ctrlPr>
              </m:e>
              <m:sub>
                <m:r>
                  <m:rPr>
                    <m:sty m:val="p"/>
                  </m:rPr>
                  <w:rPr>
                    <w:rFonts w:hint="eastAsia" w:ascii="Cambria Math" w:hAnsi="Cambria Math" w:cs="宋体"/>
                    <w:color w:val="auto"/>
                    <w:lang w:val="en-US" w:eastAsia="zh-CN"/>
                  </w:rPr>
                  <m:t>气</m:t>
                </m:r>
                <m:ctrlPr>
                  <w:rPr>
                    <w:rFonts w:hint="default" w:ascii="Cambria Math" w:hAnsi="Cambria Math" w:cs="宋体"/>
                    <w:b w:val="0"/>
                    <w:i w:val="0"/>
                    <w:color w:val="auto"/>
                    <w:lang w:val="en-US" w:eastAsia="zh-CN"/>
                  </w:rPr>
                </m:ctrlPr>
              </m:sub>
            </m:sSub>
            <m:ctrlPr>
              <w:rPr>
                <w:rFonts w:hint="eastAsia" w:ascii="Cambria Math" w:hAnsi="Cambria Math" w:eastAsia="宋体" w:cs="宋体"/>
                <w:b w:val="0"/>
                <w:i w:val="0"/>
                <w:color w:val="auto"/>
                <w:lang w:val="en-US" w:eastAsia="zh-CN"/>
              </w:rPr>
            </m:ctrlPr>
          </m:e>
        </m:d>
        <m:r>
          <m:rPr>
            <m:sty m:val="p"/>
          </m:rPr>
          <w:rPr>
            <w:rFonts w:hint="default" w:ascii="Cambria Math" w:hAnsi="Cambria Math" w:eastAsia="宋体" w:cs="Cambria Math"/>
            <w:color w:val="auto"/>
            <w:lang w:val="en-US" w:eastAsia="zh-CN"/>
          </w:rPr>
          <m:t>×</m:t>
        </m:r>
        <m:r>
          <m:rPr>
            <m:sty m:val="p"/>
          </m:rPr>
          <w:rPr>
            <w:rFonts w:hint="default" w:ascii="Cambria Math" w:hAnsi="Cambria Math" w:cs="宋体"/>
            <w:color w:val="auto"/>
            <w:lang w:val="en-US" w:eastAsia="zh-CN"/>
          </w:rPr>
          <m:t>D</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U</m:t>
        </m:r>
      </m:oMath>
      <w:r>
        <w:rPr>
          <w:color w:val="auto"/>
        </w:rPr>
        <w:tab/>
      </w:r>
      <w:r>
        <w:rPr>
          <w:rFonts w:hint="eastAsia"/>
          <w:color w:val="auto"/>
          <w:lang w:eastAsia="zh-CN"/>
        </w:rPr>
        <w:t>（</w:t>
      </w:r>
      <w:r>
        <w:rPr>
          <w:rFonts w:hint="eastAsia"/>
          <w:color w:val="auto"/>
          <w:lang w:val="en-US" w:eastAsia="zh-CN"/>
        </w:rPr>
        <w:t>7）</w:t>
      </w:r>
    </w:p>
    <w:p w14:paraId="39A80AFD">
      <w:pPr>
        <w:pStyle w:val="244"/>
        <w:rPr>
          <w:rFonts w:hint="eastAsia"/>
          <w:color w:val="auto"/>
          <w:lang w:val="en-US" w:eastAsia="zh-CN"/>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eastAsia="宋体" w:cs="宋体"/>
                <w:color w:val="auto"/>
                <w:lang w:val="en-US" w:eastAsia="zh-CN"/>
              </w:rPr>
              <m:t>2</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RE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电</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eastAsia="宋体" w:cs="Cambria Math"/>
            <w:color w:val="auto"/>
            <w:lang w:val="en-US" w:eastAsia="zh-CN"/>
          </w:rPr>
          <m:t>×</m:t>
        </m:r>
        <m:r>
          <m:rPr>
            <m:sty m:val="p"/>
          </m:rPr>
          <w:rPr>
            <w:rFonts w:hint="default" w:ascii="Cambria Math" w:hAnsi="Cambria Math" w:cs="宋体"/>
            <w:color w:val="auto"/>
            <w:lang w:val="en-US" w:eastAsia="zh-CN"/>
          </w:rPr>
          <m:t>D</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U</m:t>
        </m:r>
      </m:oMath>
      <w:r>
        <w:rPr>
          <w:color w:val="auto"/>
        </w:rPr>
        <w:tab/>
      </w:r>
      <w:r>
        <w:rPr>
          <w:rFonts w:hint="eastAsia"/>
          <w:color w:val="auto"/>
          <w:lang w:eastAsia="zh-CN"/>
        </w:rPr>
        <w:t>（</w:t>
      </w:r>
      <w:r>
        <w:rPr>
          <w:rFonts w:hint="eastAsia"/>
          <w:color w:val="auto"/>
          <w:lang w:val="en-US" w:eastAsia="zh-CN"/>
        </w:rPr>
        <w:t>8）</w:t>
      </w:r>
    </w:p>
    <w:p w14:paraId="4F8FA30B">
      <w:pPr>
        <w:pStyle w:val="244"/>
        <w:rPr>
          <w:color w:val="auto"/>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default" w:ascii="Cambria Math" w:hAnsi="Cambria Math" w:cs="宋体"/>
                <w:color w:val="auto"/>
                <w:lang w:val="en-US" w:eastAsia="zh-CN"/>
              </w:rPr>
              <m:t>3</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RE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气</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eastAsia="宋体" w:cs="Cambria Math"/>
            <w:color w:val="auto"/>
            <w:lang w:val="en-US" w:eastAsia="zh-CN"/>
          </w:rPr>
          <m:t>×</m:t>
        </m:r>
        <m:r>
          <m:rPr>
            <m:sty m:val="p"/>
          </m:rPr>
          <w:rPr>
            <w:rFonts w:hint="default" w:ascii="Cambria Math" w:hAnsi="Cambria Math" w:cs="宋体"/>
            <w:color w:val="auto"/>
            <w:lang w:val="en-US" w:eastAsia="zh-CN"/>
          </w:rPr>
          <m:t>D</m:t>
        </m:r>
        <m:r>
          <m:rPr>
            <m:sty m:val="p"/>
          </m:rPr>
          <w:rPr>
            <w:rFonts w:ascii="Cambria Math" w:hAnsi="Cambria Math" w:cs="宋体"/>
            <w:color w:val="auto"/>
            <w:lang w:val="en-US"/>
          </w:rPr>
          <m:t>×</m:t>
        </m:r>
        <m:r>
          <m:rPr>
            <m:sty m:val="p"/>
          </m:rPr>
          <w:rPr>
            <w:rFonts w:hint="default" w:ascii="Cambria Math" w:hAnsi="Cambria Math" w:cs="宋体"/>
            <w:color w:val="auto"/>
            <w:lang w:val="en-US" w:eastAsia="zh-CN"/>
          </w:rPr>
          <m:t>U</m:t>
        </m:r>
      </m:oMath>
      <w:r>
        <w:rPr>
          <w:color w:val="auto"/>
        </w:rPr>
        <w:tab/>
      </w:r>
      <w:r>
        <w:rPr>
          <w:rFonts w:hint="eastAsia"/>
          <w:color w:val="auto"/>
          <w:lang w:eastAsia="zh-CN"/>
        </w:rPr>
        <w:t>（</w:t>
      </w:r>
      <w:r>
        <w:rPr>
          <w:rFonts w:hint="eastAsia"/>
          <w:color w:val="auto"/>
          <w:lang w:val="en-US" w:eastAsia="zh-CN"/>
        </w:rPr>
        <w:t>9）</w:t>
      </w:r>
    </w:p>
    <w:p w14:paraId="15477C18">
      <w:pPr>
        <w:pStyle w:val="238"/>
        <w:rPr>
          <w:rFonts w:hint="eastAsia"/>
          <w:color w:val="auto"/>
        </w:rPr>
      </w:pPr>
      <w:r>
        <w:rPr>
          <w:rFonts w:hint="eastAsia"/>
          <w:color w:val="auto"/>
          <w:lang w:val="en-US" w:eastAsia="zh-CN"/>
        </w:rPr>
        <w:t>其</w:t>
      </w:r>
      <w:r>
        <w:rPr>
          <w:rFonts w:hint="eastAsia"/>
          <w:color w:val="auto"/>
        </w:rPr>
        <w:t>中：</w:t>
      </w:r>
    </w:p>
    <w:p w14:paraId="5A9AB188">
      <w:pPr>
        <w:pStyle w:val="238"/>
        <w:rPr>
          <w:rFonts w:hint="eastAsia"/>
          <w:color w:val="auto"/>
        </w:rPr>
      </w:pPr>
      <w:r>
        <w:rPr>
          <w:rFonts w:hint="eastAsia"/>
          <w:color w:val="auto"/>
        </w:rPr>
        <w:t>在居民用电基准线情景1下：</w:t>
      </w:r>
    </w:p>
    <w:p w14:paraId="6BF253B6">
      <w:pPr>
        <w:pStyle w:val="244"/>
        <w:rPr>
          <w:rFonts w:hint="eastAsia"/>
          <w:color w:val="auto"/>
          <w:lang w:val="en-US" w:eastAsia="zh-CN"/>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电</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电1</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cs="宋体"/>
            <w:color w:val="auto"/>
            <w:lang w:val="en-US" w:eastAsia="zh-CN"/>
          </w:rPr>
          <m:t>−</m:t>
        </m:r>
        <m:sSub>
          <m:sSubPr>
            <m:ctrlPr>
              <w:rPr>
                <w:rFonts w:hint="default" w:ascii="Cambria Math" w:hAnsi="Cambria Math"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default" w:ascii="Cambria Math" w:hAnsi="Cambria Math" w:cs="宋体"/>
                <w:b w:val="0"/>
                <w:i w:val="0"/>
                <w:color w:val="auto"/>
                <w:lang w:val="en-US" w:eastAsia="zh-CN"/>
              </w:rPr>
            </m:ctrlPr>
          </m:e>
          <m:sub>
            <m:r>
              <m:rPr>
                <m:sty m:val="p"/>
              </m:rPr>
              <w:rPr>
                <w:rFonts w:hint="eastAsia" w:ascii="Cambria Math" w:hAnsi="Cambria Math" w:cs="宋体"/>
                <w:color w:val="auto"/>
                <w:lang w:val="en-US" w:eastAsia="zh-CN"/>
              </w:rPr>
              <m:t>电</m:t>
            </m:r>
            <m:ctrlPr>
              <w:rPr>
                <w:rFonts w:hint="default" w:ascii="Cambria Math" w:hAnsi="Cambria Math" w:cs="宋体"/>
                <w:b w:val="0"/>
                <w:i w:val="0"/>
                <w:color w:val="auto"/>
                <w:lang w:val="en-US" w:eastAsia="zh-CN"/>
              </w:rPr>
            </m:ctrlPr>
          </m:sub>
        </m:sSub>
      </m:oMath>
      <w:r>
        <w:rPr>
          <w:color w:val="auto"/>
        </w:rPr>
        <w:tab/>
      </w:r>
      <w:r>
        <w:rPr>
          <w:rFonts w:hint="eastAsia"/>
          <w:color w:val="auto"/>
          <w:lang w:eastAsia="zh-CN"/>
        </w:rPr>
        <w:t>（</w:t>
      </w:r>
      <w:r>
        <w:rPr>
          <w:rFonts w:hint="eastAsia"/>
          <w:color w:val="auto"/>
          <w:lang w:val="en-US" w:eastAsia="zh-CN"/>
        </w:rPr>
        <w:t>10）</w:t>
      </w:r>
    </w:p>
    <w:p w14:paraId="22AAF6D7">
      <w:pPr>
        <w:pStyle w:val="238"/>
        <w:rPr>
          <w:rFonts w:hint="eastAsia"/>
          <w:color w:val="auto"/>
        </w:rPr>
      </w:pPr>
      <w:r>
        <w:rPr>
          <w:rFonts w:hint="eastAsia"/>
          <w:color w:val="auto"/>
        </w:rPr>
        <w:t>在居民用电基准线情景</w:t>
      </w:r>
      <w:r>
        <w:rPr>
          <w:rFonts w:hint="eastAsia"/>
          <w:color w:val="auto"/>
          <w:lang w:val="en-US" w:eastAsia="zh-CN"/>
        </w:rPr>
        <w:t>2</w:t>
      </w:r>
      <w:r>
        <w:rPr>
          <w:rFonts w:hint="eastAsia"/>
          <w:color w:val="auto"/>
        </w:rPr>
        <w:t>下：</w:t>
      </w:r>
    </w:p>
    <w:p w14:paraId="6774262B">
      <w:pPr>
        <w:pStyle w:val="244"/>
        <w:rPr>
          <w:rFonts w:hint="eastAsia"/>
          <w:color w:val="auto"/>
          <w:lang w:val="en-US" w:eastAsia="zh-CN"/>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电</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电2</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cs="宋体"/>
            <w:color w:val="auto"/>
            <w:lang w:val="en-US" w:eastAsia="zh-CN"/>
          </w:rPr>
          <m:t>−</m:t>
        </m:r>
        <m:sSub>
          <m:sSubPr>
            <m:ctrlPr>
              <w:rPr>
                <w:rFonts w:hint="default" w:ascii="Cambria Math" w:hAnsi="Cambria Math"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default" w:ascii="Cambria Math" w:hAnsi="Cambria Math" w:cs="宋体"/>
                <w:b w:val="0"/>
                <w:i w:val="0"/>
                <w:color w:val="auto"/>
                <w:lang w:val="en-US" w:eastAsia="zh-CN"/>
              </w:rPr>
            </m:ctrlPr>
          </m:e>
          <m:sub>
            <m:r>
              <m:rPr>
                <m:sty m:val="p"/>
              </m:rPr>
              <w:rPr>
                <w:rFonts w:hint="eastAsia" w:ascii="Cambria Math" w:hAnsi="Cambria Math" w:cs="宋体"/>
                <w:color w:val="auto"/>
                <w:lang w:val="en-US" w:eastAsia="zh-CN"/>
              </w:rPr>
              <m:t>电</m:t>
            </m:r>
            <m:ctrlPr>
              <w:rPr>
                <w:rFonts w:hint="default" w:ascii="Cambria Math" w:hAnsi="Cambria Math" w:cs="宋体"/>
                <w:b w:val="0"/>
                <w:i w:val="0"/>
                <w:color w:val="auto"/>
                <w:lang w:val="en-US" w:eastAsia="zh-CN"/>
              </w:rPr>
            </m:ctrlPr>
          </m:sub>
        </m:sSub>
      </m:oMath>
      <w:r>
        <w:rPr>
          <w:color w:val="auto"/>
        </w:rPr>
        <w:tab/>
      </w:r>
      <w:r>
        <w:rPr>
          <w:rFonts w:hint="eastAsia"/>
          <w:color w:val="auto"/>
          <w:lang w:eastAsia="zh-CN"/>
        </w:rPr>
        <w:t>（</w:t>
      </w:r>
      <w:r>
        <w:rPr>
          <w:rFonts w:hint="eastAsia"/>
          <w:color w:val="auto"/>
          <w:lang w:val="en-US" w:eastAsia="zh-CN"/>
        </w:rPr>
        <w:t>11）</w:t>
      </w:r>
    </w:p>
    <w:p w14:paraId="5B1087FF">
      <w:pPr>
        <w:pStyle w:val="238"/>
        <w:rPr>
          <w:rFonts w:hint="eastAsia"/>
          <w:color w:val="auto"/>
        </w:rPr>
      </w:pPr>
      <w:r>
        <w:rPr>
          <w:rFonts w:hint="eastAsia"/>
          <w:color w:val="auto"/>
        </w:rPr>
        <w:t>在居民用</w:t>
      </w:r>
      <w:r>
        <w:rPr>
          <w:rFonts w:hint="eastAsia"/>
          <w:color w:val="auto"/>
          <w:lang w:val="en-US" w:eastAsia="zh-CN"/>
        </w:rPr>
        <w:t>气</w:t>
      </w:r>
      <w:r>
        <w:rPr>
          <w:rFonts w:hint="eastAsia"/>
          <w:color w:val="auto"/>
        </w:rPr>
        <w:t>基准线情景1下：</w:t>
      </w:r>
    </w:p>
    <w:p w14:paraId="15210460">
      <w:pPr>
        <w:pStyle w:val="244"/>
        <w:rPr>
          <w:rFonts w:hint="eastAsia"/>
          <w:color w:val="auto"/>
          <w:lang w:val="en-US" w:eastAsia="zh-CN"/>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气</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气1</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cs="宋体"/>
            <w:color w:val="auto"/>
            <w:lang w:val="en-US" w:eastAsia="zh-CN"/>
          </w:rPr>
          <m:t>−</m:t>
        </m:r>
        <m:sSub>
          <m:sSubPr>
            <m:ctrlPr>
              <w:rPr>
                <w:rFonts w:hint="default" w:ascii="Cambria Math" w:hAnsi="Cambria Math"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default" w:ascii="Cambria Math" w:hAnsi="Cambria Math" w:cs="宋体"/>
                <w:b w:val="0"/>
                <w:i w:val="0"/>
                <w:color w:val="auto"/>
                <w:lang w:val="en-US" w:eastAsia="zh-CN"/>
              </w:rPr>
            </m:ctrlPr>
          </m:e>
          <m:sub>
            <m:r>
              <m:rPr>
                <m:sty m:val="p"/>
              </m:rPr>
              <w:rPr>
                <w:rFonts w:hint="eastAsia" w:ascii="Cambria Math" w:hAnsi="Cambria Math" w:cs="宋体"/>
                <w:color w:val="auto"/>
                <w:lang w:val="en-US" w:eastAsia="zh-CN"/>
              </w:rPr>
              <m:t>气</m:t>
            </m:r>
            <m:ctrlPr>
              <w:rPr>
                <w:rFonts w:hint="default" w:ascii="Cambria Math" w:hAnsi="Cambria Math" w:cs="宋体"/>
                <w:b w:val="0"/>
                <w:i w:val="0"/>
                <w:color w:val="auto"/>
                <w:lang w:val="en-US" w:eastAsia="zh-CN"/>
              </w:rPr>
            </m:ctrlPr>
          </m:sub>
        </m:sSub>
      </m:oMath>
      <w:r>
        <w:rPr>
          <w:color w:val="auto"/>
        </w:rPr>
        <w:tab/>
      </w:r>
      <w:r>
        <w:rPr>
          <w:rFonts w:hint="eastAsia"/>
          <w:color w:val="auto"/>
          <w:lang w:eastAsia="zh-CN"/>
        </w:rPr>
        <w:t>（</w:t>
      </w:r>
      <w:r>
        <w:rPr>
          <w:rFonts w:hint="eastAsia"/>
          <w:color w:val="auto"/>
          <w:lang w:val="en-US" w:eastAsia="zh-CN"/>
        </w:rPr>
        <w:t>12）</w:t>
      </w:r>
    </w:p>
    <w:p w14:paraId="406B6A94">
      <w:pPr>
        <w:pStyle w:val="238"/>
        <w:rPr>
          <w:rFonts w:hint="eastAsia"/>
          <w:color w:val="auto"/>
        </w:rPr>
      </w:pPr>
      <w:r>
        <w:rPr>
          <w:rFonts w:hint="eastAsia"/>
          <w:color w:val="auto"/>
        </w:rPr>
        <w:t>在居民用</w:t>
      </w:r>
      <w:r>
        <w:rPr>
          <w:rFonts w:hint="eastAsia"/>
          <w:color w:val="auto"/>
          <w:lang w:val="en-US" w:eastAsia="zh-CN"/>
        </w:rPr>
        <w:t>气</w:t>
      </w:r>
      <w:r>
        <w:rPr>
          <w:rFonts w:hint="eastAsia"/>
          <w:color w:val="auto"/>
        </w:rPr>
        <w:t>基准线情景</w:t>
      </w:r>
      <w:r>
        <w:rPr>
          <w:rFonts w:hint="eastAsia"/>
          <w:color w:val="auto"/>
          <w:lang w:val="en-US" w:eastAsia="zh-CN"/>
        </w:rPr>
        <w:t>2</w:t>
      </w:r>
      <w:r>
        <w:rPr>
          <w:rFonts w:hint="eastAsia"/>
          <w:color w:val="auto"/>
        </w:rPr>
        <w:t>下：</w:t>
      </w:r>
    </w:p>
    <w:p w14:paraId="636B9A76">
      <w:pPr>
        <w:pStyle w:val="244"/>
        <w:rPr>
          <w:rFonts w:hint="eastAsia"/>
          <w:color w:val="auto"/>
          <w:lang w:val="en-US" w:eastAsia="zh-CN"/>
        </w:rPr>
      </w:pPr>
      <w:r>
        <w:rPr>
          <w:color w:val="auto"/>
        </w:rPr>
        <w:tab/>
      </w:r>
      <m:oMath>
        <m:sSub>
          <m:sSubPr>
            <m:ctrlPr>
              <w:rPr>
                <w:rFonts w:hint="eastAsia" w:ascii="Cambria Math" w:hAnsi="Cambria Math" w:eastAsia="宋体" w:cs="宋体"/>
                <w:color w:val="auto"/>
                <w:lang w:val="en-US" w:eastAsia="zh-CN"/>
              </w:rPr>
            </m:ctrlPr>
          </m:sSubPr>
          <m:e>
            <m:r>
              <m:rPr>
                <m:sty m:val="p"/>
              </m:rPr>
              <w:rPr>
                <w:rFonts w:hint="eastAsia" w:ascii="Cambria Math" w:hAnsi="Cambria Math" w:eastAsia="宋体" w:cs="宋体"/>
                <w:color w:val="auto"/>
                <w:lang w:val="en-US" w:eastAsia="zh-CN"/>
              </w:rPr>
              <m:t>RE</m:t>
            </m:r>
            <m:ctrlPr>
              <w:rPr>
                <w:rFonts w:hint="eastAsia" w:ascii="Cambria Math" w:hAnsi="Cambria Math" w:eastAsia="宋体" w:cs="宋体"/>
                <w:color w:val="auto"/>
                <w:lang w:val="en-US" w:eastAsia="zh-CN"/>
              </w:rPr>
            </m:ctrlPr>
          </m:e>
          <m:sub>
            <m:r>
              <m:rPr>
                <m:sty m:val="p"/>
              </m:rPr>
              <w:rPr>
                <w:rFonts w:hint="eastAsia" w:ascii="Cambria Math" w:hAnsi="Cambria Math" w:cs="宋体"/>
                <w:color w:val="auto"/>
                <w:lang w:val="en-US" w:eastAsia="zh-CN"/>
              </w:rPr>
              <m:t>气</m:t>
            </m:r>
            <m:ctrlPr>
              <w:rPr>
                <w:rFonts w:hint="eastAsia" w:ascii="Cambria Math" w:hAnsi="Cambria Math" w:eastAsia="宋体" w:cs="宋体"/>
                <w:color w:val="auto"/>
                <w:lang w:val="en-US" w:eastAsia="zh-CN"/>
              </w:rPr>
            </m:ctrlPr>
          </m:sub>
        </m:sSub>
        <m:r>
          <m:rPr>
            <m:sty m:val="p"/>
          </m:rPr>
          <w:rPr>
            <w:rFonts w:hint="eastAsia" w:ascii="Cambria Math" w:hAnsi="Cambria Math" w:eastAsia="宋体" w:cs="宋体"/>
            <w:color w:val="auto"/>
            <w:lang w:val="en-US" w:eastAsia="zh-CN"/>
          </w:rPr>
          <m:t>=</m:t>
        </m:r>
        <m:sSub>
          <m:sSubPr>
            <m:ctrlPr>
              <w:rPr>
                <w:rFonts w:hint="eastAsia" w:ascii="Cambria Math" w:hAnsi="Cambria Math" w:eastAsia="宋体"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eastAsia" w:ascii="Cambria Math" w:hAnsi="Cambria Math" w:eastAsia="宋体" w:cs="宋体"/>
                <w:b w:val="0"/>
                <w:i w:val="0"/>
                <w:color w:val="auto"/>
                <w:lang w:val="en-US" w:eastAsia="zh-CN"/>
              </w:rPr>
            </m:ctrlPr>
          </m:e>
          <m:sub>
            <m:r>
              <m:rPr>
                <m:sty m:val="p"/>
              </m:rPr>
              <w:rPr>
                <w:rFonts w:hint="eastAsia" w:ascii="Cambria Math" w:hAnsi="Cambria Math" w:cs="宋体"/>
                <w:color w:val="auto"/>
                <w:lang w:val="en-US" w:eastAsia="zh-CN"/>
              </w:rPr>
              <m:t>气</m:t>
            </m:r>
            <m:r>
              <m:rPr>
                <m:sty m:val="p"/>
              </m:rPr>
              <w:rPr>
                <w:rFonts w:hint="default" w:ascii="Cambria Math" w:hAnsi="Cambria Math" w:cs="宋体"/>
                <w:color w:val="auto"/>
                <w:lang w:val="en-US" w:eastAsia="zh-CN"/>
              </w:rPr>
              <m:t>2</m:t>
            </m:r>
            <m:ctrlPr>
              <w:rPr>
                <w:rFonts w:hint="eastAsia" w:ascii="Cambria Math" w:hAnsi="Cambria Math" w:eastAsia="宋体" w:cs="宋体"/>
                <w:b w:val="0"/>
                <w:i w:val="0"/>
                <w:color w:val="auto"/>
                <w:lang w:val="en-US" w:eastAsia="zh-CN"/>
              </w:rPr>
            </m:ctrlPr>
          </m:sub>
        </m:sSub>
        <m:r>
          <m:rPr>
            <m:sty m:val="p"/>
          </m:rPr>
          <w:rPr>
            <w:rFonts w:hint="default" w:ascii="Cambria Math" w:hAnsi="Cambria Math" w:cs="宋体"/>
            <w:color w:val="auto"/>
            <w:lang w:val="en-US" w:eastAsia="zh-CN"/>
          </w:rPr>
          <m:t>−</m:t>
        </m:r>
        <m:sSub>
          <m:sSubPr>
            <m:ctrlPr>
              <w:rPr>
                <w:rFonts w:hint="default" w:ascii="Cambria Math" w:hAnsi="Cambria Math" w:cs="宋体"/>
                <w:b w:val="0"/>
                <w:i w:val="0"/>
                <w:color w:val="auto"/>
                <w:lang w:val="en-US" w:eastAsia="zh-CN"/>
              </w:rPr>
            </m:ctrlPr>
          </m:sSubPr>
          <m:e>
            <m:r>
              <m:rPr>
                <m:sty m:val="p"/>
              </m:rPr>
              <w:rPr>
                <w:rFonts w:hint="default" w:ascii="Cambria Math" w:hAnsi="Cambria Math" w:cs="宋体"/>
                <w:color w:val="auto"/>
                <w:lang w:val="en-US" w:eastAsia="zh-CN"/>
              </w:rPr>
              <m:t>E</m:t>
            </m:r>
            <m:ctrlPr>
              <w:rPr>
                <w:rFonts w:hint="default" w:ascii="Cambria Math" w:hAnsi="Cambria Math" w:cs="宋体"/>
                <w:b w:val="0"/>
                <w:i w:val="0"/>
                <w:color w:val="auto"/>
                <w:lang w:val="en-US" w:eastAsia="zh-CN"/>
              </w:rPr>
            </m:ctrlPr>
          </m:e>
          <m:sub>
            <m:r>
              <m:rPr>
                <m:sty m:val="p"/>
              </m:rPr>
              <w:rPr>
                <w:rFonts w:hint="eastAsia" w:ascii="Cambria Math" w:hAnsi="Cambria Math" w:cs="宋体"/>
                <w:color w:val="auto"/>
                <w:lang w:val="en-US" w:eastAsia="zh-CN"/>
              </w:rPr>
              <m:t>气</m:t>
            </m:r>
            <m:ctrlPr>
              <w:rPr>
                <w:rFonts w:hint="default" w:ascii="Cambria Math" w:hAnsi="Cambria Math" w:cs="宋体"/>
                <w:b w:val="0"/>
                <w:i w:val="0"/>
                <w:color w:val="auto"/>
                <w:lang w:val="en-US" w:eastAsia="zh-CN"/>
              </w:rPr>
            </m:ctrlPr>
          </m:sub>
        </m:sSub>
      </m:oMath>
      <w:r>
        <w:rPr>
          <w:color w:val="auto"/>
        </w:rPr>
        <w:tab/>
      </w:r>
      <w:r>
        <w:rPr>
          <w:rFonts w:hint="eastAsia"/>
          <w:color w:val="auto"/>
          <w:lang w:eastAsia="zh-CN"/>
        </w:rPr>
        <w:t>（</w:t>
      </w:r>
      <w:r>
        <w:rPr>
          <w:rFonts w:hint="eastAsia"/>
          <w:color w:val="auto"/>
          <w:lang w:val="en-US" w:eastAsia="zh-CN"/>
        </w:rPr>
        <w:t>13）</w:t>
      </w:r>
    </w:p>
    <w:p w14:paraId="68A5747E">
      <w:pPr>
        <w:pStyle w:val="60"/>
        <w:rPr>
          <w:rFonts w:hint="eastAsia"/>
          <w:color w:val="auto"/>
          <w:lang w:val="en-US" w:eastAsia="zh-CN"/>
        </w:rPr>
      </w:pPr>
      <w:bookmarkStart w:id="219" w:name="_Toc17123"/>
      <w:bookmarkStart w:id="220" w:name="_Toc9749"/>
      <w:r>
        <w:rPr>
          <w:rFonts w:hint="eastAsia"/>
          <w:color w:val="auto"/>
          <w:lang w:val="en-US" w:eastAsia="zh-CN"/>
        </w:rPr>
        <w:t>式中：</w:t>
      </w:r>
    </w:p>
    <w:p w14:paraId="5856ABBC">
      <w:pPr>
        <w:pStyle w:val="60"/>
        <w:rPr>
          <w:rFonts w:hint="eastAsia"/>
          <w:color w:val="auto"/>
          <w:lang w:val="en-US" w:eastAsia="zh-CN"/>
        </w:rPr>
      </w:pPr>
      <w:r>
        <w:rPr>
          <w:rFonts w:hint="eastAsia"/>
          <w:color w:val="auto"/>
          <w:lang w:val="en-US" w:eastAsia="zh-CN"/>
        </w:rPr>
        <w:t>RE</w:t>
      </w:r>
      <w:r>
        <w:rPr>
          <w:rFonts w:hint="eastAsia"/>
          <w:color w:val="auto"/>
          <w:vertAlign w:val="subscript"/>
          <w:lang w:val="en-US" w:eastAsia="zh-CN"/>
        </w:rPr>
        <w:t>1</w:t>
      </w:r>
      <w:r>
        <w:rPr>
          <w:rFonts w:hint="eastAsia"/>
          <w:color w:val="auto"/>
          <w:lang w:val="en-US" w:eastAsia="zh-CN"/>
        </w:rPr>
        <w:t>：注册用户在核算周期内同时核算用电、用气场景下的减排量，kgCO</w:t>
      </w:r>
      <w:r>
        <w:rPr>
          <w:rFonts w:hint="eastAsia"/>
          <w:color w:val="auto"/>
          <w:vertAlign w:val="subscript"/>
          <w:lang w:val="en-US" w:eastAsia="zh-CN"/>
        </w:rPr>
        <w:t>2</w:t>
      </w:r>
      <w:r>
        <w:rPr>
          <w:rFonts w:hint="eastAsia"/>
          <w:color w:val="auto"/>
          <w:lang w:val="en-US" w:eastAsia="zh-CN"/>
        </w:rPr>
        <w:t>；</w:t>
      </w:r>
    </w:p>
    <w:p w14:paraId="24CDD054">
      <w:pPr>
        <w:pStyle w:val="60"/>
        <w:rPr>
          <w:rFonts w:hint="eastAsia"/>
          <w:color w:val="auto"/>
          <w:lang w:val="en-US" w:eastAsia="zh-CN"/>
        </w:rPr>
      </w:pPr>
      <w:r>
        <w:rPr>
          <w:rFonts w:hint="eastAsia"/>
          <w:color w:val="auto"/>
          <w:lang w:val="en-US" w:eastAsia="zh-CN"/>
        </w:rPr>
        <w:t>RE</w:t>
      </w:r>
      <w:r>
        <w:rPr>
          <w:rFonts w:hint="eastAsia"/>
          <w:color w:val="auto"/>
          <w:vertAlign w:val="subscript"/>
          <w:lang w:val="en-US" w:eastAsia="zh-CN"/>
        </w:rPr>
        <w:t>2</w:t>
      </w:r>
      <w:r>
        <w:rPr>
          <w:rFonts w:hint="eastAsia"/>
          <w:color w:val="auto"/>
          <w:lang w:val="en-US" w:eastAsia="zh-CN"/>
        </w:rPr>
        <w:t>：注册用户在核算周期内仅核算用电场景下的减排量，kgCO</w:t>
      </w:r>
      <w:r>
        <w:rPr>
          <w:rFonts w:hint="eastAsia"/>
          <w:color w:val="auto"/>
          <w:vertAlign w:val="subscript"/>
          <w:lang w:val="en-US" w:eastAsia="zh-CN"/>
        </w:rPr>
        <w:t>2</w:t>
      </w:r>
      <w:r>
        <w:rPr>
          <w:rFonts w:hint="eastAsia"/>
          <w:color w:val="auto"/>
          <w:lang w:val="en-US" w:eastAsia="zh-CN"/>
        </w:rPr>
        <w:t>；</w:t>
      </w:r>
    </w:p>
    <w:p w14:paraId="2AB9E572">
      <w:pPr>
        <w:pStyle w:val="60"/>
        <w:rPr>
          <w:rFonts w:hint="eastAsia"/>
          <w:color w:val="auto"/>
          <w:lang w:val="en-US" w:eastAsia="zh-CN"/>
        </w:rPr>
      </w:pPr>
      <w:r>
        <w:rPr>
          <w:rFonts w:hint="eastAsia"/>
          <w:color w:val="auto"/>
          <w:lang w:val="en-US" w:eastAsia="zh-CN"/>
        </w:rPr>
        <w:t>RE</w:t>
      </w:r>
      <w:r>
        <w:rPr>
          <w:rFonts w:hint="eastAsia"/>
          <w:color w:val="auto"/>
          <w:vertAlign w:val="subscript"/>
          <w:lang w:val="en-US" w:eastAsia="zh-CN"/>
        </w:rPr>
        <w:t>3</w:t>
      </w:r>
      <w:r>
        <w:rPr>
          <w:rFonts w:hint="eastAsia"/>
          <w:color w:val="auto"/>
          <w:lang w:val="en-US" w:eastAsia="zh-CN"/>
        </w:rPr>
        <w:t>：注册用户在核算周期内仅核算用气场景下的减排量，kgCO</w:t>
      </w:r>
      <w:r>
        <w:rPr>
          <w:rFonts w:hint="eastAsia"/>
          <w:color w:val="auto"/>
          <w:vertAlign w:val="subscript"/>
          <w:lang w:val="en-US" w:eastAsia="zh-CN"/>
        </w:rPr>
        <w:t>2</w:t>
      </w:r>
      <w:r>
        <w:rPr>
          <w:rFonts w:hint="eastAsia"/>
          <w:color w:val="auto"/>
          <w:lang w:val="en-US" w:eastAsia="zh-CN"/>
        </w:rPr>
        <w:t>；</w:t>
      </w:r>
    </w:p>
    <w:p w14:paraId="15D0734D">
      <w:pPr>
        <w:pStyle w:val="60"/>
        <w:rPr>
          <w:rFonts w:hint="eastAsia"/>
          <w:color w:val="auto"/>
          <w:lang w:val="en-US" w:eastAsia="zh-CN"/>
        </w:rPr>
      </w:pPr>
      <w:r>
        <w:rPr>
          <w:rFonts w:hint="eastAsia"/>
          <w:color w:val="auto"/>
          <w:lang w:val="en-US" w:eastAsia="zh-CN"/>
        </w:rPr>
        <w:t>RE</w:t>
      </w:r>
      <w:r>
        <w:rPr>
          <w:rFonts w:hint="eastAsia"/>
          <w:color w:val="auto"/>
          <w:vertAlign w:val="subscript"/>
          <w:lang w:val="en-US" w:eastAsia="zh-CN"/>
        </w:rPr>
        <w:t>电</w:t>
      </w:r>
      <w:r>
        <w:rPr>
          <w:rFonts w:hint="eastAsia"/>
          <w:color w:val="auto"/>
          <w:lang w:val="en-US" w:eastAsia="zh-CN"/>
        </w:rPr>
        <w:t>：注册用户在核算周期内用电场景下低碳用电行为所产生的减排量，kgCO</w:t>
      </w:r>
      <w:r>
        <w:rPr>
          <w:rFonts w:hint="eastAsia"/>
          <w:color w:val="auto"/>
          <w:vertAlign w:val="subscript"/>
          <w:lang w:val="en-US" w:eastAsia="zh-CN"/>
        </w:rPr>
        <w:t>2</w:t>
      </w:r>
      <w:r>
        <w:rPr>
          <w:rFonts w:hint="eastAsia"/>
          <w:color w:val="auto"/>
          <w:lang w:val="en-US" w:eastAsia="zh-CN"/>
        </w:rPr>
        <w:t>；</w:t>
      </w:r>
    </w:p>
    <w:p w14:paraId="234E30F3">
      <w:pPr>
        <w:pStyle w:val="60"/>
        <w:rPr>
          <w:rFonts w:hint="eastAsia"/>
          <w:color w:val="auto"/>
          <w:lang w:val="en-US" w:eastAsia="zh-CN"/>
        </w:rPr>
      </w:pPr>
      <w:r>
        <w:rPr>
          <w:rFonts w:hint="eastAsia"/>
          <w:color w:val="auto"/>
          <w:lang w:val="en-US" w:eastAsia="zh-CN"/>
        </w:rPr>
        <w:t>RE</w:t>
      </w:r>
      <w:r>
        <w:rPr>
          <w:rFonts w:hint="eastAsia"/>
          <w:color w:val="auto"/>
          <w:vertAlign w:val="subscript"/>
          <w:lang w:val="en-US" w:eastAsia="zh-CN"/>
        </w:rPr>
        <w:t>气</w:t>
      </w:r>
      <w:r>
        <w:rPr>
          <w:rFonts w:hint="eastAsia"/>
          <w:color w:val="auto"/>
          <w:lang w:val="en-US" w:eastAsia="zh-CN"/>
        </w:rPr>
        <w:t>：注册用户在核算周期内用气场景下低碳用气行为所产生的减排量，kgCO</w:t>
      </w:r>
      <w:r>
        <w:rPr>
          <w:rFonts w:hint="eastAsia"/>
          <w:color w:val="auto"/>
          <w:vertAlign w:val="subscript"/>
          <w:lang w:val="en-US" w:eastAsia="zh-CN"/>
        </w:rPr>
        <w:t>2</w:t>
      </w:r>
      <w:r>
        <w:rPr>
          <w:rFonts w:hint="eastAsia"/>
          <w:color w:val="auto"/>
          <w:lang w:val="en-US" w:eastAsia="zh-CN"/>
        </w:rPr>
        <w:t>；</w:t>
      </w:r>
    </w:p>
    <w:p w14:paraId="2CE31B1E">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电1</w:t>
      </w:r>
      <w:r>
        <w:rPr>
          <w:rFonts w:hint="eastAsia"/>
          <w:color w:val="auto"/>
          <w:lang w:val="en-US" w:eastAsia="zh-CN"/>
        </w:rPr>
        <w:t>：居民用电基准线情景1下基准线排放量，kgCO</w:t>
      </w:r>
      <w:r>
        <w:rPr>
          <w:rFonts w:hint="eastAsia"/>
          <w:color w:val="auto"/>
          <w:vertAlign w:val="subscript"/>
          <w:lang w:val="en-US" w:eastAsia="zh-CN"/>
        </w:rPr>
        <w:t>2</w:t>
      </w:r>
      <w:r>
        <w:rPr>
          <w:rFonts w:hint="eastAsia"/>
          <w:color w:val="auto"/>
          <w:lang w:val="en-US" w:eastAsia="zh-CN"/>
        </w:rPr>
        <w:t>；</w:t>
      </w:r>
    </w:p>
    <w:p w14:paraId="74976EB6">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电2</w:t>
      </w:r>
      <w:r>
        <w:rPr>
          <w:rFonts w:hint="eastAsia"/>
          <w:color w:val="auto"/>
          <w:lang w:val="en-US" w:eastAsia="zh-CN"/>
        </w:rPr>
        <w:t>：居民用电基准线情景2下基准线排放量，kgCO</w:t>
      </w:r>
      <w:r>
        <w:rPr>
          <w:rFonts w:hint="eastAsia"/>
          <w:color w:val="auto"/>
          <w:vertAlign w:val="subscript"/>
          <w:lang w:val="en-US" w:eastAsia="zh-CN"/>
        </w:rPr>
        <w:t>2</w:t>
      </w:r>
      <w:r>
        <w:rPr>
          <w:rFonts w:hint="eastAsia"/>
          <w:color w:val="auto"/>
          <w:lang w:val="en-US" w:eastAsia="zh-CN"/>
        </w:rPr>
        <w:t>；</w:t>
      </w:r>
    </w:p>
    <w:p w14:paraId="115777DB">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电</w:t>
      </w:r>
      <w:r>
        <w:rPr>
          <w:rFonts w:hint="eastAsia"/>
          <w:color w:val="auto"/>
          <w:lang w:val="en-US" w:eastAsia="zh-CN"/>
        </w:rPr>
        <w:t>：项目情景下居民用电产生的排放量，kgCO</w:t>
      </w:r>
      <w:r>
        <w:rPr>
          <w:rFonts w:hint="eastAsia"/>
          <w:color w:val="auto"/>
          <w:vertAlign w:val="subscript"/>
          <w:lang w:val="en-US" w:eastAsia="zh-CN"/>
        </w:rPr>
        <w:t>2</w:t>
      </w:r>
      <w:r>
        <w:rPr>
          <w:rFonts w:hint="eastAsia"/>
          <w:color w:val="auto"/>
          <w:lang w:val="en-US" w:eastAsia="zh-CN"/>
        </w:rPr>
        <w:t>；</w:t>
      </w:r>
    </w:p>
    <w:p w14:paraId="3BDE424D">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气1</w:t>
      </w:r>
      <w:r>
        <w:rPr>
          <w:rFonts w:hint="eastAsia"/>
          <w:color w:val="auto"/>
          <w:lang w:val="en-US" w:eastAsia="zh-CN"/>
        </w:rPr>
        <w:t>：居民用气基准线情景1下基准线排放量，kgCO</w:t>
      </w:r>
      <w:r>
        <w:rPr>
          <w:rFonts w:hint="eastAsia"/>
          <w:color w:val="auto"/>
          <w:vertAlign w:val="subscript"/>
          <w:lang w:val="en-US" w:eastAsia="zh-CN"/>
        </w:rPr>
        <w:t>2</w:t>
      </w:r>
      <w:r>
        <w:rPr>
          <w:rFonts w:hint="eastAsia"/>
          <w:color w:val="auto"/>
          <w:lang w:val="en-US" w:eastAsia="zh-CN"/>
        </w:rPr>
        <w:t>；</w:t>
      </w:r>
    </w:p>
    <w:p w14:paraId="7ABE378E">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气2</w:t>
      </w:r>
      <w:r>
        <w:rPr>
          <w:rFonts w:hint="eastAsia"/>
          <w:color w:val="auto"/>
          <w:lang w:val="en-US" w:eastAsia="zh-CN"/>
        </w:rPr>
        <w:t>：居民用气基准线情景2下基准线排放量，kgCO</w:t>
      </w:r>
      <w:r>
        <w:rPr>
          <w:rFonts w:hint="eastAsia"/>
          <w:color w:val="auto"/>
          <w:vertAlign w:val="subscript"/>
          <w:lang w:val="en-US" w:eastAsia="zh-CN"/>
        </w:rPr>
        <w:t>2</w:t>
      </w:r>
      <w:r>
        <w:rPr>
          <w:rFonts w:hint="eastAsia"/>
          <w:color w:val="auto"/>
          <w:lang w:val="en-US" w:eastAsia="zh-CN"/>
        </w:rPr>
        <w:t>；</w:t>
      </w:r>
    </w:p>
    <w:p w14:paraId="336A3EFB">
      <w:pPr>
        <w:pStyle w:val="60"/>
        <w:rPr>
          <w:rFonts w:hint="eastAsia"/>
          <w:color w:val="auto"/>
          <w:lang w:val="en-US" w:eastAsia="zh-CN"/>
        </w:rPr>
      </w:pPr>
      <w:r>
        <w:rPr>
          <w:rFonts w:hint="eastAsia"/>
          <w:color w:val="auto"/>
          <w:lang w:val="en-US" w:eastAsia="zh-CN"/>
        </w:rPr>
        <w:t>E</w:t>
      </w:r>
      <w:r>
        <w:rPr>
          <w:rFonts w:hint="eastAsia"/>
          <w:color w:val="auto"/>
          <w:vertAlign w:val="subscript"/>
          <w:lang w:val="en-US" w:eastAsia="zh-CN"/>
        </w:rPr>
        <w:t>气</w:t>
      </w:r>
      <w:r>
        <w:rPr>
          <w:rFonts w:hint="eastAsia"/>
          <w:color w:val="auto"/>
          <w:lang w:val="en-US" w:eastAsia="zh-CN"/>
        </w:rPr>
        <w:t>：项目情景下居民用气产生的排放量，kgCO</w:t>
      </w:r>
      <w:r>
        <w:rPr>
          <w:rFonts w:hint="eastAsia"/>
          <w:color w:val="auto"/>
          <w:vertAlign w:val="subscript"/>
          <w:lang w:val="en-US" w:eastAsia="zh-CN"/>
        </w:rPr>
        <w:t>2</w:t>
      </w:r>
      <w:r>
        <w:rPr>
          <w:rFonts w:hint="eastAsia"/>
          <w:color w:val="auto"/>
          <w:lang w:val="en-US" w:eastAsia="zh-CN"/>
        </w:rPr>
        <w:t>；</w:t>
      </w:r>
    </w:p>
    <w:p w14:paraId="5217D481">
      <w:pPr>
        <w:pStyle w:val="60"/>
        <w:rPr>
          <w:rFonts w:hint="eastAsia"/>
          <w:color w:val="auto"/>
          <w:lang w:val="en-US" w:eastAsia="zh-CN"/>
        </w:rPr>
      </w:pPr>
      <w:r>
        <w:rPr>
          <w:rFonts w:hint="eastAsia"/>
          <w:color w:val="auto"/>
          <w:lang w:val="en-US" w:eastAsia="zh-CN"/>
        </w:rPr>
        <w:t>U：注册用户以户为单位的居民人数，人；</w:t>
      </w:r>
    </w:p>
    <w:p w14:paraId="00010D3D">
      <w:pPr>
        <w:pStyle w:val="60"/>
        <w:rPr>
          <w:rFonts w:hint="eastAsia"/>
          <w:color w:val="auto"/>
          <w:lang w:val="en-US" w:eastAsia="zh-CN"/>
        </w:rPr>
      </w:pPr>
      <w:r>
        <w:rPr>
          <w:rFonts w:hint="eastAsia"/>
          <w:color w:val="auto"/>
          <w:lang w:val="en-US" w:eastAsia="zh-CN"/>
        </w:rPr>
        <w:t>D：减排量核算周期天数，天。</w:t>
      </w:r>
    </w:p>
    <w:bookmarkEnd w:id="219"/>
    <w:bookmarkEnd w:id="220"/>
    <w:p w14:paraId="3D78D16D">
      <w:pPr>
        <w:pStyle w:val="108"/>
        <w:spacing w:before="312" w:after="312"/>
        <w:rPr>
          <w:color w:val="auto"/>
        </w:rPr>
      </w:pPr>
      <w:bookmarkStart w:id="221" w:name="_Toc26441"/>
      <w:bookmarkStart w:id="222" w:name="_Toc16039"/>
      <w:bookmarkStart w:id="223" w:name="_Toc27614"/>
      <w:r>
        <w:rPr>
          <w:rFonts w:hint="eastAsia"/>
          <w:color w:val="auto"/>
          <w:lang w:val="en-US" w:eastAsia="zh-CN"/>
        </w:rPr>
        <w:t>监测程序</w:t>
      </w:r>
      <w:bookmarkEnd w:id="221"/>
      <w:bookmarkEnd w:id="222"/>
      <w:bookmarkEnd w:id="223"/>
    </w:p>
    <w:p w14:paraId="2D6B619B">
      <w:pPr>
        <w:pStyle w:val="60"/>
        <w:rPr>
          <w:rFonts w:hint="eastAsia"/>
        </w:rPr>
      </w:pPr>
      <w:r>
        <w:rPr>
          <w:rFonts w:hint="eastAsia"/>
        </w:rPr>
        <w:t>对于所有监测数据均需进行电子版文件存档，并保存10年。在未进行特殊说明情况下，所有涉及的数据均需进行监测。并且测量方法及测量仪器应符合相关行业标准。</w:t>
      </w:r>
    </w:p>
    <w:p w14:paraId="1CD36480">
      <w:pPr>
        <w:pStyle w:val="60"/>
        <w:rPr>
          <w:rFonts w:hint="default"/>
          <w:lang w:val="en-US" w:eastAsia="zh-CN"/>
        </w:rPr>
      </w:pPr>
      <w:r>
        <w:rPr>
          <w:rFonts w:hint="default"/>
          <w:lang w:val="en-US" w:eastAsia="zh-CN"/>
        </w:rPr>
        <w:t>具体描述和数据来源参见下表：</w:t>
      </w:r>
    </w:p>
    <w:p w14:paraId="6347F0BB">
      <w:pPr>
        <w:pStyle w:val="60"/>
        <w:ind w:left="0" w:leftChars="0" w:firstLine="0" w:firstLineChars="0"/>
        <w:rPr>
          <w:rFonts w:hint="default"/>
          <w:lang w:val="en-US" w:eastAsia="zh-CN"/>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0876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5906BB38">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数据/参数1</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499794EB">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AD</w:t>
            </w:r>
            <w:r>
              <w:rPr>
                <w:rFonts w:hint="eastAsia" w:ascii="宋体" w:hAnsi="宋体" w:eastAsia="宋体" w:cs="宋体"/>
                <w:b w:val="0"/>
                <w:color w:val="000000"/>
                <w:sz w:val="21"/>
                <w:szCs w:val="21"/>
                <w:highlight w:val="none"/>
                <w:vertAlign w:val="subscript"/>
                <w:lang w:val="en-US" w:eastAsia="zh-CN"/>
              </w:rPr>
              <w:t>电</w:t>
            </w:r>
          </w:p>
        </w:tc>
      </w:tr>
      <w:tr w14:paraId="4532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A3CB035">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8E312D3">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cs="宋体"/>
                <w:b w:val="0"/>
                <w:i w:val="0"/>
                <w:color w:val="000000"/>
                <w:kern w:val="0"/>
                <w:sz w:val="21"/>
                <w:szCs w:val="21"/>
                <w:highlight w:val="none"/>
                <w:lang w:val="en-US" w:eastAsia="zh-CN" w:bidi="ar"/>
              </w:rPr>
              <w:t>kWh</w:t>
            </w:r>
          </w:p>
        </w:tc>
      </w:tr>
      <w:tr w14:paraId="0896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6544F11C">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72DD4243">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hAnsi="Cambria Math" w:cs="宋体"/>
                <w:b w:val="0"/>
                <w:i w:val="0"/>
                <w:color w:val="000000"/>
                <w:kern w:val="0"/>
                <w:sz w:val="21"/>
                <w:szCs w:val="21"/>
                <w:highlight w:val="none"/>
                <w:lang w:val="en-US" w:eastAsia="zh-CN" w:bidi="ar"/>
              </w:rPr>
              <w:t>排放基准周期内，</w:t>
            </w:r>
            <w:r>
              <w:rPr>
                <w:rFonts w:hint="eastAsia" w:ascii="Times New Roman" w:hAnsi="Times New Roman" w:eastAsia="宋体" w:cs="Times New Roman"/>
                <w:b w:val="0"/>
                <w:i w:val="0"/>
                <w:color w:val="000000"/>
                <w:kern w:val="2"/>
                <w:sz w:val="21"/>
                <w:szCs w:val="21"/>
                <w:highlight w:val="none"/>
                <w:lang w:val="en-US" w:eastAsia="zh-CN" w:bidi="ar"/>
              </w:rPr>
              <w:t>居民所在县或市</w:t>
            </w:r>
            <w:r>
              <w:rPr>
                <w:rFonts w:hint="eastAsia" w:hAnsi="Cambria Math" w:cs="宋体"/>
                <w:b w:val="0"/>
                <w:i w:val="0"/>
                <w:color w:val="000000"/>
                <w:kern w:val="0"/>
                <w:sz w:val="21"/>
                <w:szCs w:val="21"/>
                <w:highlight w:val="none"/>
                <w:lang w:val="en-US" w:eastAsia="zh-CN" w:bidi="ar"/>
              </w:rPr>
              <w:t>居民生活总用电量</w:t>
            </w:r>
          </w:p>
        </w:tc>
      </w:tr>
      <w:tr w14:paraId="4CF3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F9D9B3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0F2445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主管部门公布数据</w:t>
            </w:r>
          </w:p>
        </w:tc>
      </w:tr>
      <w:tr w14:paraId="71CF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5F839A1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2E46B67D">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2FDC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3C5366E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67616E0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3AD4FBE2">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5761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3F44B79F">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数据/参数2</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450B991F">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N</w:t>
            </w:r>
          </w:p>
        </w:tc>
      </w:tr>
      <w:tr w14:paraId="11C4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39C2E7CE">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E4CD37C">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人</w:t>
            </w:r>
          </w:p>
        </w:tc>
      </w:tr>
      <w:tr w14:paraId="6721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389B68CB">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319A5A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i w:val="0"/>
                <w:color w:val="000000"/>
                <w:kern w:val="2"/>
                <w:sz w:val="21"/>
                <w:szCs w:val="21"/>
                <w:highlight w:val="none"/>
                <w:lang w:val="en-US" w:eastAsia="zh-CN" w:bidi="ar"/>
              </w:rPr>
              <w:t>排放基准周期内，居民所在县或市平均每年的居民总人数</w:t>
            </w:r>
          </w:p>
        </w:tc>
      </w:tr>
      <w:tr w14:paraId="353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096AB654">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2EE9AEA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主管部门公布数据</w:t>
            </w:r>
          </w:p>
        </w:tc>
      </w:tr>
      <w:tr w14:paraId="582A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D3D3A7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841697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716A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6B169E88">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799F76B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5652D2DB">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2753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0542FA1A">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数据/参数3</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1EC7538A">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C</w:t>
            </w:r>
          </w:p>
        </w:tc>
      </w:tr>
      <w:tr w14:paraId="1053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0483436">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774C83CB">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天</w:t>
            </w:r>
          </w:p>
        </w:tc>
      </w:tr>
      <w:tr w14:paraId="70F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2F12D23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55159D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排放基准周期的天数</w:t>
            </w:r>
          </w:p>
        </w:tc>
      </w:tr>
      <w:tr w14:paraId="50F7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B0973F8">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BC5D32B">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万年历</w:t>
            </w:r>
          </w:p>
        </w:tc>
      </w:tr>
      <w:tr w14:paraId="4DD8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68877B1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DFAFFD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52B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5EE57CBC">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51138704">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5E6D32A9">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60B3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0F810252">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数据/参数4</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60CA4377">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cs="宋体"/>
                <w:b w:val="0"/>
                <w:i w:val="0"/>
                <w:color w:val="000000"/>
                <w:kern w:val="0"/>
                <w:sz w:val="24"/>
                <w:szCs w:val="24"/>
                <w:highlight w:val="none"/>
                <w:lang w:val="en-US" w:eastAsia="zh-CN" w:bidi="ar"/>
              </w:rPr>
              <w:t>AD</w:t>
            </w:r>
            <w:r>
              <w:rPr>
                <w:rFonts w:hint="eastAsia" w:ascii="宋体" w:hAnsi="宋体" w:cs="宋体"/>
                <w:b w:val="0"/>
                <w:i w:val="0"/>
                <w:color w:val="000000"/>
                <w:kern w:val="0"/>
                <w:sz w:val="24"/>
                <w:szCs w:val="24"/>
                <w:highlight w:val="none"/>
                <w:vertAlign w:val="subscript"/>
                <w:lang w:val="en-US" w:eastAsia="zh-CN" w:bidi="ar"/>
              </w:rPr>
              <w:t>L电</w:t>
            </w:r>
          </w:p>
        </w:tc>
      </w:tr>
      <w:tr w14:paraId="6F09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CF6B7BF">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092B3DAA">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cs="宋体"/>
                <w:b w:val="0"/>
                <w:i w:val="0"/>
                <w:color w:val="000000"/>
                <w:kern w:val="0"/>
                <w:sz w:val="21"/>
                <w:szCs w:val="21"/>
                <w:highlight w:val="none"/>
                <w:lang w:val="en-US" w:eastAsia="zh-CN" w:bidi="ar"/>
              </w:rPr>
              <w:t>kWh</w:t>
            </w:r>
          </w:p>
        </w:tc>
      </w:tr>
      <w:tr w14:paraId="608F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540D0F9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BD1E36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default" w:ascii="Times New Roman" w:hAnsi="Times New Roman" w:eastAsia="宋体" w:cs="Times New Roman"/>
                <w:b w:val="0"/>
                <w:color w:val="000000"/>
                <w:kern w:val="0"/>
                <w:sz w:val="21"/>
                <w:szCs w:val="21"/>
                <w:highlight w:val="none"/>
                <w:vertAlign w:val="baseline"/>
                <w:lang w:val="en-US" w:eastAsia="zh-CN" w:bidi="ar"/>
              </w:rPr>
              <w:t>注册用户</w:t>
            </w:r>
            <w:r>
              <w:rPr>
                <w:rFonts w:hint="eastAsia" w:ascii="Times New Roman" w:hAnsi="Times New Roman" w:eastAsia="宋体" w:cs="Times New Roman"/>
                <w:b w:val="0"/>
                <w:color w:val="000000"/>
                <w:kern w:val="0"/>
                <w:sz w:val="21"/>
                <w:szCs w:val="21"/>
                <w:highlight w:val="none"/>
                <w:vertAlign w:val="baseline"/>
                <w:lang w:val="en-US" w:eastAsia="zh-CN" w:bidi="ar"/>
              </w:rPr>
              <w:t>核算周期上一年同期</w:t>
            </w:r>
            <w:r>
              <w:rPr>
                <w:rFonts w:hint="default" w:ascii="Times New Roman" w:hAnsi="Times New Roman" w:eastAsia="宋体" w:cs="Times New Roman"/>
                <w:b w:val="0"/>
                <w:color w:val="000000"/>
                <w:kern w:val="0"/>
                <w:sz w:val="21"/>
                <w:szCs w:val="21"/>
                <w:highlight w:val="none"/>
                <w:vertAlign w:val="baseline"/>
                <w:lang w:val="en-US" w:eastAsia="zh-CN" w:bidi="ar"/>
              </w:rPr>
              <w:t>的总用电</w:t>
            </w:r>
            <w:r>
              <w:rPr>
                <w:rFonts w:hint="eastAsia" w:ascii="宋体" w:hAnsi="宋体" w:eastAsia="宋体" w:cs="宋体"/>
                <w:b w:val="0"/>
                <w:color w:val="000000"/>
                <w:kern w:val="0"/>
                <w:sz w:val="21"/>
                <w:szCs w:val="21"/>
                <w:highlight w:val="none"/>
                <w:vertAlign w:val="baseline"/>
                <w:lang w:val="en-US" w:eastAsia="zh-CN" w:bidi="ar"/>
              </w:rPr>
              <w:t>量</w:t>
            </w:r>
          </w:p>
        </w:tc>
      </w:tr>
      <w:tr w14:paraId="7F3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102523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FC29173">
            <w:pPr>
              <w:numPr>
                <w:ilvl w:val="0"/>
                <w:numId w:val="0"/>
              </w:numPr>
              <w:rPr>
                <w:rFonts w:hint="default" w:ascii="Times New Roman" w:hAnsi="Times New Roman" w:cs="Times New Roman" w:eastAsiaTheme="minorEastAsia"/>
                <w:b w:val="0"/>
                <w:color w:val="000000"/>
                <w:sz w:val="21"/>
                <w:szCs w:val="21"/>
                <w:highlight w:val="none"/>
                <w:vertAlign w:val="baseline"/>
                <w:lang w:val="en-US" w:eastAsia="zh-CN"/>
              </w:rPr>
            </w:pPr>
            <w:r>
              <w:rPr>
                <w:rFonts w:hint="eastAsia" w:ascii="宋体" w:hAnsi="宋体" w:cs="宋体"/>
                <w:b w:val="0"/>
                <w:color w:val="000000"/>
                <w:kern w:val="0"/>
                <w:sz w:val="21"/>
                <w:szCs w:val="21"/>
                <w:highlight w:val="none"/>
                <w:lang w:val="en-US" w:eastAsia="zh-CN" w:bidi="ar"/>
              </w:rPr>
              <w:t>居民低碳生活平台</w:t>
            </w:r>
          </w:p>
        </w:tc>
      </w:tr>
      <w:tr w14:paraId="4485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90FB36F">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A8764AD">
            <w:pPr>
              <w:numPr>
                <w:ilvl w:val="0"/>
                <w:numId w:val="0"/>
              </w:numPr>
              <w:rPr>
                <w:rFonts w:hint="default" w:eastAsiaTheme="minorEastAsia"/>
                <w:b w:val="0"/>
                <w:color w:val="000000"/>
                <w:sz w:val="21"/>
                <w:szCs w:val="21"/>
                <w:lang w:val="en-US" w:eastAsia="zh-CN"/>
              </w:rPr>
            </w:pPr>
            <w:r>
              <w:rPr>
                <w:rFonts w:hint="eastAsia" w:ascii="Times New Roman" w:hAnsi="Times New Roman" w:cs="Times New Roman"/>
                <w:b w:val="0"/>
                <w:color w:val="000000"/>
                <w:sz w:val="21"/>
                <w:szCs w:val="21"/>
                <w:highlight w:val="none"/>
                <w:vertAlign w:val="baseline"/>
                <w:lang w:val="en-US" w:eastAsia="zh-CN"/>
              </w:rPr>
              <w:t>居民低碳生活平台</w:t>
            </w:r>
            <w:r>
              <w:rPr>
                <w:rFonts w:hint="eastAsia" w:ascii="Times New Roman" w:hAnsi="Times New Roman" w:eastAsia="宋体" w:cs="Times New Roman"/>
                <w:b w:val="0"/>
                <w:color w:val="000000"/>
                <w:sz w:val="21"/>
                <w:szCs w:val="21"/>
                <w:highlight w:val="none"/>
                <w:vertAlign w:val="baseline"/>
                <w:lang w:val="en-US" w:eastAsia="zh-CN"/>
              </w:rPr>
              <w:t>以月为周期更新注册用户用电量，平台运营团队定期采用不动产、户籍等信息与注册用户上传的佐证材料进行交叉核对</w:t>
            </w:r>
          </w:p>
        </w:tc>
      </w:tr>
      <w:tr w14:paraId="7E03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32226AE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7946911B">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4345D20F">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4A36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686932F8">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数据/参数5</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19E61D2D">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M</w:t>
            </w:r>
          </w:p>
        </w:tc>
      </w:tr>
      <w:tr w14:paraId="2454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CFC556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20E75FD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天</w:t>
            </w:r>
          </w:p>
        </w:tc>
      </w:tr>
      <w:tr w14:paraId="4CB9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25171B8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575CE5EF">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default" w:ascii="Times New Roman" w:hAnsi="Times New Roman" w:eastAsia="宋体" w:cs="Times New Roman"/>
                <w:b w:val="0"/>
                <w:color w:val="000000"/>
                <w:sz w:val="21"/>
                <w:szCs w:val="21"/>
                <w:highlight w:val="none"/>
                <w:vertAlign w:val="baseline"/>
                <w:lang w:val="en-US" w:eastAsia="zh-CN"/>
              </w:rPr>
              <w:t>核算周期上一</w:t>
            </w:r>
            <w:r>
              <w:rPr>
                <w:rFonts w:hint="eastAsia" w:ascii="Times New Roman" w:hAnsi="Times New Roman" w:eastAsia="宋体" w:cs="Times New Roman"/>
                <w:b w:val="0"/>
                <w:color w:val="000000"/>
                <w:sz w:val="21"/>
                <w:szCs w:val="21"/>
                <w:highlight w:val="none"/>
                <w:vertAlign w:val="baseline"/>
                <w:lang w:val="en-US" w:eastAsia="zh-CN"/>
              </w:rPr>
              <w:t>年同期</w:t>
            </w:r>
            <w:r>
              <w:rPr>
                <w:rFonts w:hint="default" w:ascii="Times New Roman" w:hAnsi="Times New Roman" w:eastAsia="宋体" w:cs="Times New Roman"/>
                <w:b w:val="0"/>
                <w:color w:val="000000"/>
                <w:sz w:val="21"/>
                <w:szCs w:val="21"/>
                <w:highlight w:val="none"/>
                <w:vertAlign w:val="baseline"/>
                <w:lang w:val="en-US" w:eastAsia="zh-CN"/>
              </w:rPr>
              <w:t>的总天数</w:t>
            </w:r>
          </w:p>
        </w:tc>
      </w:tr>
      <w:tr w14:paraId="6090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03EA9A8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0872C23C">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万年历</w:t>
            </w:r>
          </w:p>
        </w:tc>
      </w:tr>
      <w:tr w14:paraId="0DE8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5560DC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8623C1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26CF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07B78CFC">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405D3D9D">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3B69465E">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3326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7CBE8C9E">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数据/参数6</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79D7B5F8">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U</w:t>
            </w:r>
          </w:p>
        </w:tc>
      </w:tr>
      <w:tr w14:paraId="013D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6DDE2CE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D866F7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人</w:t>
            </w:r>
          </w:p>
        </w:tc>
      </w:tr>
      <w:tr w14:paraId="3974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350F8EA9">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690B10C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hAnsi="Cambria Math" w:cs="宋体"/>
                <w:b w:val="0"/>
                <w:i w:val="0"/>
                <w:color w:val="000000"/>
                <w:kern w:val="0"/>
                <w:sz w:val="21"/>
                <w:szCs w:val="21"/>
                <w:highlight w:val="none"/>
                <w:lang w:val="en-US" w:eastAsia="zh-CN" w:bidi="ar"/>
              </w:rPr>
              <w:t>注册用户</w:t>
            </w:r>
            <w:r>
              <w:rPr>
                <w:rFonts w:hint="default" w:hAnsi="Cambria Math" w:cs="宋体"/>
                <w:b w:val="0"/>
                <w:i w:val="0"/>
                <w:color w:val="000000"/>
                <w:kern w:val="0"/>
                <w:sz w:val="21"/>
                <w:szCs w:val="21"/>
                <w:highlight w:val="none"/>
                <w:lang w:val="en-US" w:eastAsia="zh-CN" w:bidi="ar"/>
              </w:rPr>
              <w:t>以户为单位的居民人</w:t>
            </w:r>
            <w:r>
              <w:rPr>
                <w:rFonts w:hint="eastAsia" w:hAnsi="Cambria Math" w:cs="宋体"/>
                <w:b w:val="0"/>
                <w:i w:val="0"/>
                <w:color w:val="000000"/>
                <w:kern w:val="0"/>
                <w:sz w:val="21"/>
                <w:szCs w:val="21"/>
                <w:highlight w:val="none"/>
                <w:lang w:val="en-US" w:eastAsia="zh-CN" w:bidi="ar"/>
              </w:rPr>
              <w:t>数</w:t>
            </w:r>
          </w:p>
        </w:tc>
      </w:tr>
      <w:tr w14:paraId="47AF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9B03773">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9F2A047">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宋体" w:hAnsi="宋体" w:cs="宋体"/>
                <w:b w:val="0"/>
                <w:color w:val="000000"/>
                <w:kern w:val="0"/>
                <w:sz w:val="21"/>
                <w:szCs w:val="21"/>
                <w:highlight w:val="none"/>
                <w:lang w:val="en-US" w:eastAsia="zh-CN" w:bidi="ar"/>
              </w:rPr>
              <w:t>居民低碳生活平台</w:t>
            </w:r>
          </w:p>
        </w:tc>
      </w:tr>
      <w:tr w14:paraId="08CC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38BF076">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2D99759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注册用户自主填报常住人口数</w:t>
            </w:r>
          </w:p>
        </w:tc>
      </w:tr>
      <w:tr w14:paraId="2F3E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36F5C45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4C1A2A6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1ECF938F">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3E85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0E8CC530">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数据/参数7</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vAlign w:val="top"/>
          </w:tcPr>
          <w:p w14:paraId="38B2F170">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AD</w:t>
            </w:r>
            <w:r>
              <w:rPr>
                <w:rFonts w:hint="eastAsia" w:ascii="宋体" w:hAnsi="宋体" w:eastAsia="宋体" w:cs="宋体"/>
                <w:b w:val="0"/>
                <w:color w:val="000000"/>
                <w:sz w:val="21"/>
                <w:szCs w:val="21"/>
                <w:highlight w:val="none"/>
                <w:vertAlign w:val="subscript"/>
                <w:lang w:val="en-US" w:eastAsia="zh-CN"/>
              </w:rPr>
              <w:t>天然气</w:t>
            </w:r>
          </w:p>
        </w:tc>
      </w:tr>
      <w:tr w14:paraId="06E9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6532D0F">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1576CD7">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m</w:t>
            </w:r>
            <w:r>
              <w:rPr>
                <w:rFonts w:hint="eastAsia" w:ascii="宋体" w:hAnsi="宋体" w:eastAsia="宋体" w:cs="宋体"/>
                <w:b w:val="0"/>
                <w:color w:val="000000"/>
                <w:sz w:val="21"/>
                <w:szCs w:val="21"/>
                <w:highlight w:val="none"/>
                <w:vertAlign w:val="superscript"/>
                <w:lang w:val="en-US" w:eastAsia="zh-CN"/>
              </w:rPr>
              <w:t>3</w:t>
            </w:r>
          </w:p>
        </w:tc>
      </w:tr>
      <w:tr w14:paraId="71A7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757A49AC">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1A1BA6DA">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default" w:ascii="Times New Roman" w:hAnsi="Times New Roman" w:eastAsia="宋体" w:cs="Times New Roman"/>
                <w:b w:val="0"/>
                <w:color w:val="000000"/>
                <w:sz w:val="21"/>
                <w:szCs w:val="21"/>
                <w:highlight w:val="none"/>
                <w:vertAlign w:val="baseline"/>
                <w:lang w:val="en-US" w:eastAsia="zh-CN"/>
              </w:rPr>
              <w:t>排放基准周期内</w:t>
            </w:r>
            <w:r>
              <w:rPr>
                <w:rFonts w:hint="eastAsia" w:ascii="Times New Roman" w:hAnsi="Times New Roman" w:eastAsia="宋体" w:cs="Times New Roman"/>
                <w:b w:val="0"/>
                <w:color w:val="000000"/>
                <w:sz w:val="21"/>
                <w:szCs w:val="21"/>
                <w:highlight w:val="none"/>
                <w:vertAlign w:val="baseline"/>
                <w:lang w:val="en-US" w:eastAsia="zh-CN"/>
              </w:rPr>
              <w:t>，</w:t>
            </w:r>
            <w:r>
              <w:rPr>
                <w:rFonts w:hint="default" w:ascii="Times New Roman" w:hAnsi="Times New Roman" w:eastAsia="宋体" w:cs="Times New Roman"/>
                <w:b w:val="0"/>
                <w:color w:val="000000"/>
                <w:sz w:val="21"/>
                <w:szCs w:val="21"/>
                <w:highlight w:val="none"/>
                <w:vertAlign w:val="baseline"/>
                <w:lang w:val="en-US" w:eastAsia="zh-CN"/>
              </w:rPr>
              <w:t>居民</w:t>
            </w:r>
            <w:r>
              <w:rPr>
                <w:rFonts w:hint="eastAsia" w:ascii="Times New Roman" w:hAnsi="Times New Roman" w:eastAsia="宋体" w:cs="Times New Roman"/>
                <w:b w:val="0"/>
                <w:color w:val="000000"/>
                <w:sz w:val="21"/>
                <w:szCs w:val="21"/>
                <w:highlight w:val="none"/>
                <w:vertAlign w:val="baseline"/>
                <w:lang w:val="en-US" w:eastAsia="zh-CN"/>
              </w:rPr>
              <w:t>所在县或市居民</w:t>
            </w:r>
            <w:r>
              <w:rPr>
                <w:rFonts w:hint="default" w:ascii="Times New Roman" w:hAnsi="Times New Roman" w:eastAsia="宋体" w:cs="Times New Roman"/>
                <w:b w:val="0"/>
                <w:color w:val="000000"/>
                <w:sz w:val="21"/>
                <w:szCs w:val="21"/>
                <w:highlight w:val="none"/>
                <w:vertAlign w:val="baseline"/>
                <w:lang w:val="en-US" w:eastAsia="zh-CN"/>
              </w:rPr>
              <w:t>生活总天然气使用量</w:t>
            </w:r>
          </w:p>
        </w:tc>
      </w:tr>
      <w:tr w14:paraId="6496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47FA623">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44A568A3">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主管部门公布数据</w:t>
            </w:r>
          </w:p>
        </w:tc>
      </w:tr>
      <w:tr w14:paraId="15D3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74D4E735">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665E29DF">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7625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6CE6394F">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4A1BBAFF">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76EE5CEB">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023A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4CDE86D4">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数据/参数8</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750771FA">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H</w:t>
            </w:r>
            <w:r>
              <w:rPr>
                <w:rFonts w:hint="eastAsia" w:ascii="宋体" w:hAnsi="宋体" w:eastAsia="宋体" w:cs="宋体"/>
                <w:b w:val="0"/>
                <w:color w:val="000000"/>
                <w:sz w:val="21"/>
                <w:szCs w:val="21"/>
                <w:highlight w:val="none"/>
                <w:vertAlign w:val="subscript"/>
                <w:lang w:val="en-US" w:eastAsia="zh-CN"/>
              </w:rPr>
              <w:t>天然气</w:t>
            </w:r>
          </w:p>
        </w:tc>
      </w:tr>
      <w:tr w14:paraId="530E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99E3C8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00624A7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户</w:t>
            </w:r>
          </w:p>
        </w:tc>
      </w:tr>
      <w:tr w14:paraId="176E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251E02DD">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58C80DF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default" w:ascii="Times New Roman" w:hAnsi="Times New Roman" w:eastAsia="宋体" w:cs="Times New Roman"/>
                <w:b w:val="0"/>
                <w:color w:val="000000"/>
                <w:sz w:val="21"/>
                <w:szCs w:val="21"/>
                <w:highlight w:val="none"/>
                <w:vertAlign w:val="baseline"/>
                <w:lang w:val="en-US" w:eastAsia="zh-CN"/>
              </w:rPr>
              <w:t>排放基准周期内，居民所在县或市平均每年使用天然气的居民总户数</w:t>
            </w:r>
          </w:p>
        </w:tc>
      </w:tr>
      <w:tr w14:paraId="256D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6230EEF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7DA808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主管部门公布数据</w:t>
            </w:r>
          </w:p>
        </w:tc>
      </w:tr>
      <w:tr w14:paraId="3E16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0173883">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669B38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7970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6B6864F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2F41B0D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31348BB5">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3D25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5E46D97B">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数据/参数9</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0C1FF6F0">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n</w:t>
            </w:r>
          </w:p>
        </w:tc>
      </w:tr>
      <w:tr w14:paraId="7018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368713F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053CB34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人</w:t>
            </w:r>
          </w:p>
        </w:tc>
      </w:tr>
      <w:tr w14:paraId="473D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6CF91F7C">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5833D68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default" w:ascii="Times New Roman" w:hAnsi="Times New Roman" w:eastAsia="宋体" w:cs="Times New Roman"/>
                <w:b w:val="0"/>
                <w:color w:val="000000"/>
                <w:sz w:val="21"/>
                <w:szCs w:val="21"/>
                <w:highlight w:val="none"/>
                <w:vertAlign w:val="baseline"/>
                <w:lang w:val="en-US" w:eastAsia="zh-CN"/>
              </w:rPr>
              <w:t>排放基准周期内，居民所在县或市的户均人数</w:t>
            </w:r>
          </w:p>
        </w:tc>
      </w:tr>
      <w:tr w14:paraId="30EA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0D6C006F">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42A4523">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主管部门公布数据</w:t>
            </w:r>
          </w:p>
        </w:tc>
      </w:tr>
      <w:tr w14:paraId="0220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1E460423">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B157CD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044F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5141D3B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562A5005">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4D453382">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109B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57FB3A1D">
            <w:pPr>
              <w:numPr>
                <w:ilvl w:val="0"/>
                <w:numId w:val="0"/>
              </w:numPr>
              <w:ind w:left="0" w:leftChars="0" w:firstLine="0" w:firstLineChars="0"/>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数据/参数10</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vAlign w:val="top"/>
          </w:tcPr>
          <w:p w14:paraId="43656DDE">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cs="宋体"/>
                <w:b w:val="0"/>
                <w:i w:val="0"/>
                <w:color w:val="000000"/>
                <w:kern w:val="0"/>
                <w:sz w:val="24"/>
                <w:szCs w:val="24"/>
                <w:highlight w:val="none"/>
                <w:lang w:val="en-US" w:eastAsia="zh-CN" w:bidi="ar"/>
              </w:rPr>
              <w:t>AD</w:t>
            </w:r>
            <w:r>
              <w:rPr>
                <w:rFonts w:hint="eastAsia" w:ascii="宋体" w:hAnsi="宋体" w:cs="宋体"/>
                <w:b w:val="0"/>
                <w:i w:val="0"/>
                <w:color w:val="000000"/>
                <w:kern w:val="0"/>
                <w:sz w:val="24"/>
                <w:szCs w:val="24"/>
                <w:highlight w:val="none"/>
                <w:vertAlign w:val="subscript"/>
                <w:lang w:val="en-US" w:eastAsia="zh-CN" w:bidi="ar"/>
              </w:rPr>
              <w:t>L天然气</w:t>
            </w:r>
          </w:p>
        </w:tc>
      </w:tr>
      <w:tr w14:paraId="7115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BDD9867">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1A68705A">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m</w:t>
            </w:r>
            <w:r>
              <w:rPr>
                <w:rFonts w:hint="eastAsia" w:ascii="宋体" w:hAnsi="宋体" w:eastAsia="宋体" w:cs="宋体"/>
                <w:b w:val="0"/>
                <w:color w:val="000000"/>
                <w:sz w:val="21"/>
                <w:szCs w:val="21"/>
                <w:highlight w:val="none"/>
                <w:vertAlign w:val="superscript"/>
                <w:lang w:val="en-US" w:eastAsia="zh-CN"/>
              </w:rPr>
              <w:t>3</w:t>
            </w:r>
          </w:p>
        </w:tc>
      </w:tr>
      <w:tr w14:paraId="0F4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6CEA6FD3">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7C811C83">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default" w:ascii="Times New Roman" w:hAnsi="Times New Roman" w:eastAsia="宋体" w:cs="Times New Roman"/>
                <w:b w:val="0"/>
                <w:color w:val="000000"/>
                <w:sz w:val="21"/>
                <w:szCs w:val="21"/>
                <w:highlight w:val="none"/>
                <w:vertAlign w:val="baseline"/>
                <w:lang w:val="en-US" w:eastAsia="zh-CN"/>
              </w:rPr>
              <w:t>注册用户</w:t>
            </w:r>
            <w:r>
              <w:rPr>
                <w:rFonts w:hint="eastAsia" w:ascii="Times New Roman" w:hAnsi="Times New Roman" w:eastAsia="宋体" w:cs="Times New Roman"/>
                <w:b w:val="0"/>
                <w:color w:val="000000"/>
                <w:sz w:val="21"/>
                <w:szCs w:val="21"/>
                <w:highlight w:val="none"/>
                <w:vertAlign w:val="baseline"/>
                <w:lang w:val="en-US" w:eastAsia="zh-CN"/>
              </w:rPr>
              <w:t>核算周期上一年同期</w:t>
            </w:r>
            <w:r>
              <w:rPr>
                <w:rFonts w:hint="default" w:ascii="Times New Roman" w:hAnsi="Times New Roman" w:eastAsia="宋体" w:cs="Times New Roman"/>
                <w:b w:val="0"/>
                <w:color w:val="000000"/>
                <w:sz w:val="21"/>
                <w:szCs w:val="21"/>
                <w:highlight w:val="none"/>
                <w:vertAlign w:val="baseline"/>
                <w:lang w:val="en-US" w:eastAsia="zh-CN"/>
              </w:rPr>
              <w:t>的总天然气使用量</w:t>
            </w:r>
          </w:p>
        </w:tc>
      </w:tr>
      <w:tr w14:paraId="3AE3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6EAD515D">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7BFF5695">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宋体" w:hAnsi="宋体" w:cs="宋体"/>
                <w:b w:val="0"/>
                <w:color w:val="000000"/>
                <w:kern w:val="0"/>
                <w:sz w:val="21"/>
                <w:szCs w:val="21"/>
                <w:highlight w:val="none"/>
                <w:lang w:val="en-US" w:eastAsia="zh-CN" w:bidi="ar"/>
              </w:rPr>
              <w:t>居民低碳生活平台</w:t>
            </w:r>
          </w:p>
        </w:tc>
      </w:tr>
      <w:tr w14:paraId="010F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717A7975">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71DDC23A">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cs="Times New Roman"/>
                <w:b w:val="0"/>
                <w:color w:val="000000"/>
                <w:sz w:val="21"/>
                <w:szCs w:val="21"/>
                <w:highlight w:val="none"/>
                <w:vertAlign w:val="baseline"/>
                <w:lang w:val="en-US" w:eastAsia="zh-CN"/>
              </w:rPr>
              <w:t>居民低碳生活平台</w:t>
            </w:r>
            <w:r>
              <w:rPr>
                <w:rFonts w:hint="eastAsia" w:ascii="Times New Roman" w:hAnsi="Times New Roman" w:eastAsia="宋体" w:cs="Times New Roman"/>
                <w:b w:val="0"/>
                <w:color w:val="000000"/>
                <w:sz w:val="21"/>
                <w:szCs w:val="21"/>
                <w:highlight w:val="none"/>
                <w:vertAlign w:val="baseline"/>
                <w:lang w:val="en-US" w:eastAsia="zh-CN"/>
              </w:rPr>
              <w:t>以月为周期更新注册用户用气量，平台运营团队定期采用不动产、户籍等信息与注册用户上传的佐证材料进行交叉核对</w:t>
            </w:r>
          </w:p>
        </w:tc>
      </w:tr>
      <w:tr w14:paraId="6F35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792A18CD">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7216D1D0">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23A978CE">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72FE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34361A75">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数据/参数11</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57C8370D">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AE</w:t>
            </w:r>
            <w:r>
              <w:rPr>
                <w:rFonts w:hint="eastAsia" w:ascii="宋体" w:hAnsi="宋体" w:eastAsia="宋体" w:cs="宋体"/>
                <w:b w:val="0"/>
                <w:color w:val="000000"/>
                <w:sz w:val="21"/>
                <w:szCs w:val="21"/>
                <w:highlight w:val="none"/>
                <w:vertAlign w:val="subscript"/>
                <w:lang w:val="en-US" w:eastAsia="zh-CN"/>
              </w:rPr>
              <w:t>t</w:t>
            </w:r>
          </w:p>
        </w:tc>
      </w:tr>
      <w:tr w14:paraId="5408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5EEECCC7">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1FB49086">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cs="宋体"/>
                <w:b w:val="0"/>
                <w:i w:val="0"/>
                <w:color w:val="000000"/>
                <w:kern w:val="0"/>
                <w:sz w:val="21"/>
                <w:szCs w:val="21"/>
                <w:highlight w:val="none"/>
                <w:lang w:val="en-US" w:eastAsia="zh-CN" w:bidi="ar"/>
              </w:rPr>
              <w:t>kWh</w:t>
            </w:r>
          </w:p>
        </w:tc>
      </w:tr>
      <w:tr w14:paraId="153F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06EB54E">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bookmarkStart w:id="224" w:name="OLE_LINK31" w:colFirst="1" w:colLast="1"/>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316E9906">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bookmarkStart w:id="225" w:name="OLE_LINK39"/>
            <w:r>
              <w:rPr>
                <w:rFonts w:hint="default" w:ascii="Times New Roman" w:hAnsi="Times New Roman" w:eastAsia="宋体" w:cs="Times New Roman"/>
                <w:b w:val="0"/>
                <w:color w:val="000000"/>
                <w:sz w:val="21"/>
                <w:szCs w:val="21"/>
                <w:highlight w:val="none"/>
                <w:vertAlign w:val="baseline"/>
                <w:lang w:val="en-US" w:eastAsia="zh-CN"/>
              </w:rPr>
              <w:t>项目情景下注册用户居民生活在核算周期内的用电量</w:t>
            </w:r>
            <w:bookmarkEnd w:id="225"/>
          </w:p>
        </w:tc>
      </w:tr>
      <w:tr w14:paraId="0A96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0E778CD">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6DF0A45E">
            <w:pPr>
              <w:numPr>
                <w:ilvl w:val="0"/>
                <w:numId w:val="0"/>
              </w:numPr>
              <w:rPr>
                <w:rFonts w:hint="default" w:ascii="Times New Roman" w:hAnsi="Times New Roman" w:cs="Times New Roman" w:eastAsiaTheme="minorEastAsia"/>
                <w:b w:val="0"/>
                <w:color w:val="000000"/>
                <w:sz w:val="21"/>
                <w:szCs w:val="21"/>
                <w:highlight w:val="none"/>
                <w:vertAlign w:val="baseline"/>
                <w:lang w:val="en-US" w:eastAsia="zh-CN"/>
              </w:rPr>
            </w:pPr>
            <w:r>
              <w:rPr>
                <w:rFonts w:hint="eastAsia" w:ascii="宋体" w:hAnsi="宋体" w:cs="宋体"/>
                <w:b w:val="0"/>
                <w:color w:val="000000"/>
                <w:kern w:val="0"/>
                <w:sz w:val="21"/>
                <w:szCs w:val="21"/>
                <w:highlight w:val="none"/>
                <w:lang w:val="en-US" w:eastAsia="zh-CN" w:bidi="ar"/>
              </w:rPr>
              <w:t>居民低碳生活平台</w:t>
            </w:r>
          </w:p>
        </w:tc>
      </w:tr>
      <w:tr w14:paraId="75C9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0759AF4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2F133E95">
            <w:pPr>
              <w:numPr>
                <w:ilvl w:val="0"/>
                <w:numId w:val="0"/>
              </w:numPr>
              <w:rPr>
                <w:rFonts w:hint="default" w:eastAsiaTheme="minorEastAsia"/>
                <w:b w:val="0"/>
                <w:color w:val="000000"/>
                <w:sz w:val="21"/>
                <w:szCs w:val="21"/>
                <w:lang w:val="en-US" w:eastAsia="zh-CN"/>
              </w:rPr>
            </w:pPr>
            <w:bookmarkStart w:id="226" w:name="OLE_LINK60"/>
            <w:r>
              <w:rPr>
                <w:rFonts w:hint="eastAsia" w:ascii="Times New Roman" w:hAnsi="Times New Roman" w:cs="Times New Roman"/>
                <w:b w:val="0"/>
                <w:color w:val="000000"/>
                <w:sz w:val="21"/>
                <w:szCs w:val="21"/>
                <w:highlight w:val="none"/>
                <w:vertAlign w:val="baseline"/>
                <w:lang w:val="en-US" w:eastAsia="zh-CN"/>
              </w:rPr>
              <w:t>居民低碳生活平台</w:t>
            </w:r>
            <w:r>
              <w:rPr>
                <w:rFonts w:hint="eastAsia" w:ascii="Times New Roman" w:hAnsi="Times New Roman" w:eastAsia="宋体" w:cs="Times New Roman"/>
                <w:b w:val="0"/>
                <w:color w:val="000000"/>
                <w:sz w:val="21"/>
                <w:szCs w:val="21"/>
                <w:highlight w:val="none"/>
                <w:vertAlign w:val="baseline"/>
                <w:lang w:val="en-US" w:eastAsia="zh-CN"/>
              </w:rPr>
              <w:t>以月为周期更新注册用户用电量，平台运营团队定期采用不动产、户籍等信息与注册用户上传的佐证材料进行交叉核对</w:t>
            </w:r>
            <w:bookmarkEnd w:id="226"/>
          </w:p>
        </w:tc>
      </w:tr>
      <w:bookmarkEnd w:id="224"/>
      <w:tr w14:paraId="661B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1A9A71A4">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66CAA600">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548241B6">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647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tcPr>
          <w:p w14:paraId="3EA596E2">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数据/参数12</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tcPr>
          <w:p w14:paraId="59C47C92">
            <w:pPr>
              <w:numPr>
                <w:ilvl w:val="0"/>
                <w:numId w:val="0"/>
              </w:numPr>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D</w:t>
            </w:r>
          </w:p>
        </w:tc>
      </w:tr>
      <w:tr w14:paraId="3201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7B803448">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7DCE2F31">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天</w:t>
            </w:r>
          </w:p>
        </w:tc>
      </w:tr>
      <w:tr w14:paraId="26E4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2F8A4EE4">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4897512">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减排量核算周期天数</w:t>
            </w:r>
          </w:p>
        </w:tc>
      </w:tr>
      <w:tr w14:paraId="4E8D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39E15F9">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45A4A42D">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1CEF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tcPr>
          <w:p w14:paraId="496F254A">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tcPr>
          <w:p w14:paraId="63EB6C47">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r w14:paraId="6EB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tcPr>
          <w:p w14:paraId="41756108">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tcPr>
          <w:p w14:paraId="3B11829B">
            <w:pPr>
              <w:numPr>
                <w:ilvl w:val="0"/>
                <w:numId w:val="0"/>
              </w:numPr>
              <w:rPr>
                <w:rFonts w:hint="default" w:ascii="Times New Roman" w:hAnsi="Times New Roman" w:eastAsia="宋体" w:cs="Times New Roman"/>
                <w:b w:val="0"/>
                <w:color w:val="000000"/>
                <w:sz w:val="21"/>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6C397AA0">
      <w:pPr>
        <w:pStyle w:val="60"/>
        <w:rPr>
          <w:rFonts w:hint="eastAsia"/>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7138"/>
      </w:tblGrid>
      <w:tr w14:paraId="72B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10F0285D">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数据/参数13</w:t>
            </w:r>
          </w:p>
        </w:tc>
        <w:tc>
          <w:tcPr>
            <w:tcW w:w="3729" w:type="pct"/>
            <w:tcBorders>
              <w:top w:val="single" w:color="000000" w:sz="12" w:space="0"/>
              <w:left w:val="single" w:color="000000" w:sz="4" w:space="0"/>
              <w:bottom w:val="single" w:color="000000" w:sz="4" w:space="0"/>
              <w:right w:val="single" w:color="000000" w:sz="12" w:space="0"/>
            </w:tcBorders>
            <w:shd w:val="clear" w:color="auto" w:fill="FFFFFF"/>
            <w:vAlign w:val="top"/>
          </w:tcPr>
          <w:p w14:paraId="579E1EBD">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AG</w:t>
            </w:r>
            <w:r>
              <w:rPr>
                <w:rFonts w:hint="eastAsia" w:ascii="宋体" w:hAnsi="宋体" w:eastAsia="宋体" w:cs="宋体"/>
                <w:b w:val="0"/>
                <w:color w:val="000000"/>
                <w:sz w:val="21"/>
                <w:szCs w:val="21"/>
                <w:highlight w:val="none"/>
                <w:vertAlign w:val="subscript"/>
                <w:lang w:val="en-US" w:eastAsia="zh-CN"/>
              </w:rPr>
              <w:t>t</w:t>
            </w:r>
          </w:p>
        </w:tc>
      </w:tr>
      <w:tr w14:paraId="6F70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CAB434B">
            <w:pPr>
              <w:numPr>
                <w:ilvl w:val="0"/>
                <w:numId w:val="0"/>
              </w:numPr>
              <w:ind w:left="0" w:leftChars="0" w:firstLine="0" w:firstLineChars="0"/>
              <w:rPr>
                <w:rFonts w:hint="eastAsia" w:ascii="宋体" w:hAnsi="宋体" w:eastAsia="宋体" w:cs="宋体"/>
                <w:b w:val="0"/>
                <w:color w:val="000000"/>
                <w:sz w:val="21"/>
                <w:szCs w:val="21"/>
                <w:highlight w:val="yellow"/>
                <w:vertAlign w:val="baseline"/>
                <w:lang w:val="en-US" w:eastAsia="zh-CN"/>
              </w:rPr>
            </w:pPr>
            <w:r>
              <w:rPr>
                <w:rFonts w:hint="eastAsia" w:ascii="宋体" w:hAnsi="宋体" w:eastAsia="宋体" w:cs="宋体"/>
                <w:b w:val="0"/>
                <w:color w:val="000000"/>
                <w:sz w:val="21"/>
                <w:szCs w:val="21"/>
                <w:highlight w:val="none"/>
                <w:vertAlign w:val="baseline"/>
                <w:lang w:val="en-US" w:eastAsia="zh-CN"/>
              </w:rPr>
              <w:t>单位</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3EF4DAF4">
            <w:pPr>
              <w:keepNext w:val="0"/>
              <w:keepLines w:val="0"/>
              <w:widowControl/>
              <w:suppressLineNumbers w:val="0"/>
              <w:jc w:val="left"/>
              <w:rPr>
                <w:rFonts w:hint="eastAsia" w:ascii="宋体" w:hAnsi="宋体" w:eastAsia="宋体" w:cs="宋体"/>
                <w:b w:val="0"/>
                <w:color w:val="000000"/>
                <w:sz w:val="21"/>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m</w:t>
            </w:r>
            <w:r>
              <w:rPr>
                <w:rFonts w:hint="eastAsia" w:ascii="宋体" w:hAnsi="宋体" w:eastAsia="宋体" w:cs="宋体"/>
                <w:b w:val="0"/>
                <w:color w:val="000000"/>
                <w:sz w:val="21"/>
                <w:szCs w:val="21"/>
                <w:highlight w:val="none"/>
                <w:vertAlign w:val="superscript"/>
                <w:lang w:val="en-US" w:eastAsia="zh-CN"/>
              </w:rPr>
              <w:t>3</w:t>
            </w:r>
          </w:p>
        </w:tc>
      </w:tr>
      <w:tr w14:paraId="1BA3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F9F3DDF">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含义</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9711E38">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bookmarkStart w:id="227" w:name="OLE_LINK40"/>
            <w:r>
              <w:rPr>
                <w:rFonts w:hint="default" w:ascii="Times New Roman" w:hAnsi="Times New Roman" w:eastAsia="宋体" w:cs="Times New Roman"/>
                <w:b w:val="0"/>
                <w:color w:val="000000"/>
                <w:sz w:val="21"/>
                <w:szCs w:val="21"/>
                <w:highlight w:val="none"/>
                <w:vertAlign w:val="baseline"/>
                <w:lang w:val="en-US" w:eastAsia="zh-CN"/>
              </w:rPr>
              <w:t>项目情景下注册用户居民生活在核算周期内的天然气使用量</w:t>
            </w:r>
            <w:bookmarkEnd w:id="227"/>
          </w:p>
        </w:tc>
      </w:tr>
      <w:tr w14:paraId="6667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435456FC">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数据来源</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5306D29E">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宋体" w:hAnsi="宋体" w:cs="宋体"/>
                <w:b w:val="0"/>
                <w:color w:val="000000"/>
                <w:kern w:val="0"/>
                <w:sz w:val="21"/>
                <w:szCs w:val="21"/>
                <w:highlight w:val="none"/>
                <w:lang w:val="en-US" w:eastAsia="zh-CN" w:bidi="ar"/>
              </w:rPr>
              <w:t>居民低碳生活平台</w:t>
            </w:r>
          </w:p>
        </w:tc>
      </w:tr>
      <w:tr w14:paraId="7175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4A59F92">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测量方法与程序</w:t>
            </w:r>
          </w:p>
        </w:tc>
        <w:tc>
          <w:tcPr>
            <w:tcW w:w="3729"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55A83E7">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bookmarkStart w:id="228" w:name="OLE_LINK36"/>
            <w:r>
              <w:rPr>
                <w:rFonts w:hint="eastAsia" w:ascii="Times New Roman" w:hAnsi="Times New Roman" w:cs="Times New Roman"/>
                <w:b w:val="0"/>
                <w:color w:val="000000"/>
                <w:sz w:val="21"/>
                <w:szCs w:val="21"/>
                <w:highlight w:val="none"/>
                <w:vertAlign w:val="baseline"/>
                <w:lang w:val="en-US" w:eastAsia="zh-CN"/>
              </w:rPr>
              <w:t>居民低碳生活平台</w:t>
            </w:r>
            <w:r>
              <w:rPr>
                <w:rFonts w:hint="eastAsia" w:ascii="Times New Roman" w:hAnsi="Times New Roman" w:eastAsia="宋体" w:cs="Times New Roman"/>
                <w:b w:val="0"/>
                <w:color w:val="000000"/>
                <w:sz w:val="21"/>
                <w:szCs w:val="21"/>
                <w:highlight w:val="none"/>
                <w:vertAlign w:val="baseline"/>
                <w:lang w:val="en-US" w:eastAsia="zh-CN"/>
              </w:rPr>
              <w:t>以月为周期更新注册用户用气量，平台运营团队定期采用不动产、户籍等信息与注册用户上传的佐证材料进行交叉核对</w:t>
            </w:r>
            <w:bookmarkEnd w:id="228"/>
          </w:p>
        </w:tc>
      </w:tr>
      <w:tr w14:paraId="4AD4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33B180FE">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其他说明</w:t>
            </w:r>
          </w:p>
        </w:tc>
        <w:tc>
          <w:tcPr>
            <w:tcW w:w="3729"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43C46360">
            <w:pPr>
              <w:numPr>
                <w:ilvl w:val="0"/>
                <w:numId w:val="0"/>
              </w:numPr>
              <w:ind w:left="0" w:leftChars="0" w:firstLine="0" w:firstLineChars="0"/>
              <w:rPr>
                <w:rFonts w:hint="default" w:ascii="Times New Roman" w:hAnsi="Times New Roman" w:eastAsia="宋体" w:cs="Times New Roman"/>
                <w:b w:val="0"/>
                <w:color w:val="000000"/>
                <w:sz w:val="21"/>
                <w:szCs w:val="21"/>
                <w:highlight w:val="yellow"/>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w:t>
            </w:r>
          </w:p>
        </w:tc>
      </w:tr>
    </w:tbl>
    <w:p w14:paraId="75106375">
      <w:pPr>
        <w:pStyle w:val="108"/>
        <w:spacing w:before="312" w:after="312"/>
        <w:rPr>
          <w:color w:val="auto"/>
        </w:rPr>
      </w:pPr>
      <w:bookmarkStart w:id="229" w:name="_Toc24076"/>
      <w:r>
        <w:rPr>
          <w:rFonts w:hint="eastAsia"/>
          <w:color w:val="auto"/>
          <w:lang w:val="en-US" w:eastAsia="zh-CN"/>
        </w:rPr>
        <w:t>计量程序</w:t>
      </w:r>
      <w:bookmarkEnd w:id="229"/>
    </w:p>
    <w:p w14:paraId="32CCD738">
      <w:pPr>
        <w:pStyle w:val="109"/>
        <w:spacing w:before="312" w:after="312"/>
      </w:pPr>
      <w:bookmarkStart w:id="230" w:name="_Toc5523"/>
      <w:r>
        <w:rPr>
          <w:rFonts w:hint="eastAsia"/>
          <w:lang w:val="en-US" w:eastAsia="zh-CN"/>
        </w:rPr>
        <w:t>数据采集</w:t>
      </w:r>
      <w:bookmarkEnd w:id="230"/>
    </w:p>
    <w:p w14:paraId="6A9E4537">
      <w:pPr>
        <w:pStyle w:val="69"/>
        <w:rPr>
          <w:rFonts w:hint="default"/>
        </w:rPr>
      </w:pPr>
      <w:r>
        <w:rPr>
          <w:rFonts w:hint="default"/>
        </w:rPr>
        <w:t>电力数据采集</w:t>
      </w:r>
    </w:p>
    <w:p w14:paraId="3B951900">
      <w:pPr>
        <w:pStyle w:val="60"/>
        <w:rPr>
          <w:rFonts w:hint="eastAsia"/>
        </w:rPr>
      </w:pPr>
      <w:r>
        <w:rPr>
          <w:rFonts w:hint="eastAsia"/>
        </w:rPr>
        <w:t>从居民低碳生活平台获取注册用户在核算周期内的用电量数据，该平台以月为周期更新数据，并由运营团队利用不动产、户籍等信息与用户上传佐证材料进行交叉核对，确保数据的准确性和可靠性。同时，从主管部门获取排放基准周期内居民所在县或市的居民生活总用电量数据，此数据作为计算基准线情景排放量的重要依据。</w:t>
      </w:r>
    </w:p>
    <w:p w14:paraId="2D6C85AB">
      <w:pPr>
        <w:pStyle w:val="69"/>
        <w:rPr>
          <w:rFonts w:hint="eastAsia"/>
        </w:rPr>
      </w:pPr>
      <w:r>
        <w:rPr>
          <w:rFonts w:hint="eastAsia"/>
        </w:rPr>
        <w:t>天然气数据采集</w:t>
      </w:r>
    </w:p>
    <w:p w14:paraId="1E40DBA6">
      <w:pPr>
        <w:pStyle w:val="60"/>
        <w:rPr>
          <w:rFonts w:hint="eastAsia"/>
        </w:rPr>
      </w:pPr>
      <w:r>
        <w:rPr>
          <w:rFonts w:hint="eastAsia"/>
        </w:rPr>
        <w:t>居民低碳生活平台同样负责收集注册用户在核算周期内的天然气使用量数据，其更新和核对机制与电力数据相同。此外，排放基准周期内居民所在县或市居民生活总天然气使用量数据由主管部门提供，用于基准线情景排放量计算。</w:t>
      </w:r>
    </w:p>
    <w:p w14:paraId="2E0DEB34">
      <w:pPr>
        <w:pStyle w:val="69"/>
        <w:rPr>
          <w:rFonts w:hint="eastAsia"/>
        </w:rPr>
      </w:pPr>
      <w:r>
        <w:rPr>
          <w:rFonts w:hint="eastAsia"/>
        </w:rPr>
        <w:t>人口数据采集</w:t>
      </w:r>
    </w:p>
    <w:p w14:paraId="2705E2FF">
      <w:pPr>
        <w:pStyle w:val="60"/>
        <w:rPr>
          <w:rFonts w:hint="eastAsia"/>
        </w:rPr>
      </w:pPr>
      <w:r>
        <w:rPr>
          <w:rFonts w:hint="eastAsia"/>
        </w:rPr>
        <w:t>注册用户以户为单位的居民人数由用户在居民低碳生活平台自主填报，并经平台运营团队核对。排放基准周期内居民所在县或市平均每年的居民总人数以及户均人数则由主管部门公布，这些人口数据在计算人均能源使用量和碳排放时起着关键作用。</w:t>
      </w:r>
    </w:p>
    <w:p w14:paraId="69A7012E">
      <w:pPr>
        <w:pStyle w:val="69"/>
        <w:rPr>
          <w:rFonts w:hint="eastAsia"/>
        </w:rPr>
      </w:pPr>
      <w:r>
        <w:rPr>
          <w:rFonts w:hint="eastAsia"/>
        </w:rPr>
        <w:t>时间数据采集</w:t>
      </w:r>
    </w:p>
    <w:p w14:paraId="70AE4EE6">
      <w:pPr>
        <w:pStyle w:val="60"/>
      </w:pPr>
      <w:r>
        <w:rPr>
          <w:rFonts w:hint="eastAsia"/>
        </w:rPr>
        <w:t>排放基准周期的天数通过万年历获取，核算周期天数作为已知条件记录，用于排放量和减排量计算中的时间维度校准，确保计算在统一的时间框架内进行。</w:t>
      </w:r>
    </w:p>
    <w:p w14:paraId="1A4741C6">
      <w:pPr>
        <w:pStyle w:val="109"/>
        <w:spacing w:before="312" w:after="312"/>
      </w:pPr>
      <w:bookmarkStart w:id="231" w:name="_Toc22651"/>
      <w:r>
        <w:rPr>
          <w:rFonts w:hint="eastAsia"/>
          <w:lang w:val="en-US" w:eastAsia="zh-CN"/>
        </w:rPr>
        <w:t>计量器具检定</w:t>
      </w:r>
      <w:bookmarkEnd w:id="231"/>
    </w:p>
    <w:p w14:paraId="48A90CD6">
      <w:pPr>
        <w:pStyle w:val="69"/>
        <w:rPr>
          <w:rFonts w:hint="default"/>
        </w:rPr>
      </w:pPr>
      <w:r>
        <w:rPr>
          <w:rFonts w:hint="default"/>
        </w:rPr>
        <w:t>电表</w:t>
      </w:r>
    </w:p>
    <w:p w14:paraId="24B4922E">
      <w:pPr>
        <w:pStyle w:val="98"/>
        <w:rPr>
          <w:rFonts w:hint="default"/>
        </w:rPr>
      </w:pPr>
      <w:r>
        <w:rPr>
          <w:rFonts w:hint="eastAsia"/>
          <w:lang w:val="en-US" w:eastAsia="zh-CN"/>
        </w:rPr>
        <w:t>检定标准</w:t>
      </w:r>
    </w:p>
    <w:p w14:paraId="60D1B20E">
      <w:pPr>
        <w:pStyle w:val="60"/>
        <w:rPr>
          <w:rFonts w:hint="default"/>
        </w:rPr>
      </w:pPr>
      <w:r>
        <w:rPr>
          <w:rFonts w:hint="eastAsia" w:cs="Times New Roman"/>
          <w:b w:val="0"/>
          <w:bCs w:val="0"/>
          <w:i w:val="0"/>
          <w:iCs w:val="0"/>
          <w:caps w:val="0"/>
          <w:spacing w:val="0"/>
          <w:sz w:val="21"/>
          <w:szCs w:val="20"/>
          <w:shd w:val="clear"/>
          <w:lang w:val="en-US" w:eastAsia="zh-CN"/>
        </w:rPr>
        <w:t>民用电表检定标准参考</w:t>
      </w:r>
      <w:r>
        <w:rPr>
          <w:rFonts w:hint="eastAsia" w:ascii="宋体" w:hAnsi="Times New Roman" w:eastAsia="宋体" w:cs="Times New Roman"/>
          <w:b w:val="0"/>
          <w:bCs w:val="0"/>
          <w:i w:val="0"/>
          <w:iCs w:val="0"/>
          <w:caps w:val="0"/>
          <w:spacing w:val="0"/>
          <w:sz w:val="21"/>
          <w:szCs w:val="20"/>
          <w:shd w:val="clear"/>
        </w:rPr>
        <w:t>DL/T 1478</w:t>
      </w:r>
      <w:r>
        <w:rPr>
          <w:rFonts w:hint="eastAsia" w:cs="Times New Roman"/>
          <w:b w:val="0"/>
          <w:bCs w:val="0"/>
          <w:i w:val="0"/>
          <w:iCs w:val="0"/>
          <w:caps w:val="0"/>
          <w:spacing w:val="0"/>
          <w:sz w:val="21"/>
          <w:szCs w:val="20"/>
          <w:shd w:val="clear"/>
          <w:lang w:val="en-US" w:eastAsia="zh-CN"/>
        </w:rPr>
        <w:t>。</w:t>
      </w:r>
    </w:p>
    <w:p w14:paraId="222F9920">
      <w:pPr>
        <w:pStyle w:val="98"/>
        <w:rPr>
          <w:rFonts w:hint="eastAsia"/>
        </w:rPr>
      </w:pPr>
      <w:r>
        <w:rPr>
          <w:rFonts w:hint="eastAsia"/>
          <w:lang w:val="en-US" w:eastAsia="zh-CN"/>
        </w:rPr>
        <w:t>检定机构</w:t>
      </w:r>
    </w:p>
    <w:p w14:paraId="26E245E2">
      <w:pPr>
        <w:pStyle w:val="60"/>
        <w:rPr>
          <w:rFonts w:hint="eastAsia"/>
        </w:rPr>
      </w:pPr>
      <w:r>
        <w:rPr>
          <w:rFonts w:hint="eastAsia"/>
        </w:rPr>
        <w:t>由具备资质的法定计量检定机构或供电部门指定的专业机构进行。</w:t>
      </w:r>
    </w:p>
    <w:p w14:paraId="4F2B8FA9">
      <w:pPr>
        <w:pStyle w:val="98"/>
        <w:rPr>
          <w:rFonts w:hint="eastAsia"/>
        </w:rPr>
      </w:pPr>
      <w:r>
        <w:rPr>
          <w:rFonts w:hint="eastAsia"/>
          <w:lang w:val="en-US" w:eastAsia="zh-CN"/>
        </w:rPr>
        <w:t>检定</w:t>
      </w:r>
      <w:r>
        <w:rPr>
          <w:rFonts w:hint="eastAsia"/>
        </w:rPr>
        <w:t>周期</w:t>
      </w:r>
    </w:p>
    <w:p w14:paraId="2563A76C">
      <w:pPr>
        <w:pStyle w:val="60"/>
        <w:rPr>
          <w:rFonts w:hint="eastAsia"/>
        </w:rPr>
      </w:pPr>
      <w:r>
        <w:rPr>
          <w:rFonts w:hint="eastAsia"/>
        </w:rPr>
        <w:t>根据相关规定，对于运行中的电表，如果用户对其准确性有疑问，可申请临时检定。</w:t>
      </w:r>
    </w:p>
    <w:p w14:paraId="48CE2C90">
      <w:pPr>
        <w:pStyle w:val="98"/>
        <w:rPr>
          <w:rFonts w:hint="eastAsia" w:eastAsia="黑体"/>
          <w:lang w:eastAsia="zh-CN"/>
        </w:rPr>
      </w:pPr>
      <w:r>
        <w:rPr>
          <w:rFonts w:hint="eastAsia"/>
        </w:rPr>
        <w:t>校准方法</w:t>
      </w:r>
    </w:p>
    <w:p w14:paraId="5EB36B6D">
      <w:pPr>
        <w:pStyle w:val="60"/>
        <w:rPr>
          <w:rFonts w:hint="eastAsia"/>
        </w:rPr>
      </w:pPr>
      <w:r>
        <w:rPr>
          <w:rFonts w:hint="eastAsia"/>
        </w:rPr>
        <w:t>实验室校准：将电表送到专业实验室，使用高精度的标准电能表和配套的校准设备，在不同的电压、电流、功率因数等工况下，对被检电表进行测试和校准，通过比较被检电表与标准电表的测量结果，确定被检电表的误差，并进行调整。</w:t>
      </w:r>
    </w:p>
    <w:p w14:paraId="7D93BBD7">
      <w:pPr>
        <w:pStyle w:val="60"/>
        <w:rPr>
          <w:rFonts w:hint="eastAsia"/>
        </w:rPr>
      </w:pPr>
      <w:r>
        <w:rPr>
          <w:rFonts w:hint="eastAsia"/>
        </w:rPr>
        <w:t>现场校准：对于一些大型的电表或不方便拆卸的电表，可采用现场校准的方式。校准人员携带便携式的校准设备到现场，将设备与电表连接，在实际运行条件下对电表进行校准。</w:t>
      </w:r>
    </w:p>
    <w:p w14:paraId="4E4ACD8F">
      <w:pPr>
        <w:pStyle w:val="69"/>
        <w:rPr>
          <w:rFonts w:hint="eastAsia"/>
        </w:rPr>
      </w:pPr>
      <w:r>
        <w:rPr>
          <w:rFonts w:hint="eastAsia"/>
        </w:rPr>
        <w:t>燃气表</w:t>
      </w:r>
    </w:p>
    <w:p w14:paraId="6E4AAE52">
      <w:pPr>
        <w:pStyle w:val="98"/>
        <w:rPr>
          <w:rFonts w:hint="eastAsia"/>
        </w:rPr>
      </w:pPr>
      <w:r>
        <w:rPr>
          <w:rFonts w:hint="eastAsia"/>
          <w:lang w:val="en-US" w:eastAsia="zh-CN"/>
        </w:rPr>
        <w:t>检定标准</w:t>
      </w:r>
    </w:p>
    <w:p w14:paraId="35200884">
      <w:pPr>
        <w:pStyle w:val="60"/>
        <w:rPr>
          <w:rFonts w:hint="eastAsia" w:eastAsia="宋体"/>
          <w:lang w:eastAsia="zh-CN"/>
        </w:rPr>
      </w:pPr>
      <w:r>
        <w:rPr>
          <w:rFonts w:hint="eastAsia" w:cs="Times New Roman"/>
          <w:b w:val="0"/>
          <w:bCs w:val="0"/>
          <w:i w:val="0"/>
          <w:iCs w:val="0"/>
          <w:caps w:val="0"/>
          <w:spacing w:val="0"/>
          <w:sz w:val="21"/>
          <w:szCs w:val="20"/>
          <w:shd w:val="clear"/>
          <w:lang w:val="en-US" w:eastAsia="zh-CN"/>
        </w:rPr>
        <w:t>民用燃气表检定标准参考</w:t>
      </w:r>
      <w:r>
        <w:rPr>
          <w:rFonts w:hint="eastAsia"/>
        </w:rPr>
        <w:t>GB/T 6968</w:t>
      </w:r>
      <w:r>
        <w:rPr>
          <w:rFonts w:hint="eastAsia"/>
          <w:lang w:eastAsia="zh-CN"/>
        </w:rPr>
        <w:t>。</w:t>
      </w:r>
    </w:p>
    <w:p w14:paraId="3F0A1396">
      <w:pPr>
        <w:pStyle w:val="98"/>
        <w:rPr>
          <w:rFonts w:hint="eastAsia"/>
        </w:rPr>
      </w:pPr>
      <w:r>
        <w:rPr>
          <w:rFonts w:hint="eastAsia"/>
        </w:rPr>
        <w:t>检定机构</w:t>
      </w:r>
    </w:p>
    <w:p w14:paraId="570EA1E2">
      <w:pPr>
        <w:pStyle w:val="60"/>
        <w:rPr>
          <w:rFonts w:hint="eastAsia"/>
        </w:rPr>
      </w:pPr>
      <w:r>
        <w:rPr>
          <w:rFonts w:hint="eastAsia"/>
        </w:rPr>
        <w:t>由法定计量检定机构或经授权的具备相应资质的机构进行检定。</w:t>
      </w:r>
    </w:p>
    <w:p w14:paraId="74732F25">
      <w:pPr>
        <w:pStyle w:val="98"/>
        <w:rPr>
          <w:rFonts w:hint="eastAsia"/>
        </w:rPr>
      </w:pPr>
      <w:r>
        <w:rPr>
          <w:rFonts w:hint="eastAsia"/>
          <w:lang w:val="en-US" w:eastAsia="zh-CN"/>
        </w:rPr>
        <w:t>检定</w:t>
      </w:r>
      <w:r>
        <w:rPr>
          <w:rFonts w:hint="eastAsia"/>
        </w:rPr>
        <w:t>周期</w:t>
      </w:r>
    </w:p>
    <w:p w14:paraId="1368A1D4">
      <w:pPr>
        <w:pStyle w:val="60"/>
        <w:rPr>
          <w:rFonts w:hint="eastAsia"/>
        </w:rPr>
      </w:pPr>
      <w:r>
        <w:rPr>
          <w:rFonts w:hint="eastAsia"/>
        </w:rPr>
        <w:t>居民使用的膜式燃气表首次检定周期为10年，到期后需更换新表。</w:t>
      </w:r>
    </w:p>
    <w:p w14:paraId="1F64915E">
      <w:pPr>
        <w:pStyle w:val="98"/>
        <w:rPr>
          <w:rFonts w:hint="eastAsia" w:eastAsia="黑体"/>
          <w:lang w:eastAsia="zh-CN"/>
        </w:rPr>
      </w:pPr>
      <w:r>
        <w:rPr>
          <w:rFonts w:hint="eastAsia"/>
        </w:rPr>
        <w:t>校准方法</w:t>
      </w:r>
    </w:p>
    <w:p w14:paraId="0C9C33CB">
      <w:pPr>
        <w:pStyle w:val="60"/>
        <w:rPr>
          <w:rFonts w:hint="eastAsia"/>
        </w:rPr>
      </w:pPr>
      <w:r>
        <w:rPr>
          <w:rFonts w:hint="eastAsia"/>
        </w:rPr>
        <w:t>钟罩式气体流量标准装置法：利用钟罩内已知体积的气体，通过控制气体流经燃气表，同时记录钟罩内气体体积的变化和燃气表的读数，以此来校准燃气表。例如，当钟罩内的气体体积减少一定量（如10</w:t>
      </w:r>
      <w:r>
        <w:rPr>
          <w:rFonts w:hint="eastAsia" w:hAnsi="宋体" w:cs="宋体"/>
          <w:lang w:val="en-US" w:eastAsia="zh-CN"/>
        </w:rPr>
        <w:t>m</w:t>
      </w:r>
      <w:r>
        <w:rPr>
          <w:rFonts w:hint="eastAsia" w:hAnsi="宋体" w:cs="宋体"/>
          <w:vertAlign w:val="superscript"/>
          <w:lang w:val="en-US" w:eastAsia="zh-CN"/>
        </w:rPr>
        <w:t>3</w:t>
      </w:r>
      <w:r>
        <w:rPr>
          <w:rFonts w:hint="eastAsia"/>
        </w:rPr>
        <w:t>）时，查看燃气表的计数是否准确，若存在误差，可通过调整燃气表内部的机械结构或电子参数来进行校准。</w:t>
      </w:r>
    </w:p>
    <w:p w14:paraId="0D2680D6">
      <w:pPr>
        <w:pStyle w:val="60"/>
        <w:rPr>
          <w:rFonts w:hint="eastAsia"/>
        </w:rPr>
      </w:pPr>
      <w:r>
        <w:rPr>
          <w:rFonts w:hint="eastAsia"/>
        </w:rPr>
        <w:t>音速喷嘴气体流量标准装置法：利用音速喷嘴产生稳定的标准气体流量，让气体通过被检燃气表，根据喷嘴的标准流量和燃气表的计量值进行对比校准。</w:t>
      </w:r>
    </w:p>
    <w:p w14:paraId="5110A32D">
      <w:pPr>
        <w:pStyle w:val="238"/>
        <w:ind w:firstLine="0" w:firstLineChars="0"/>
        <w:jc w:val="center"/>
        <w:rPr>
          <w:rFonts w:hint="eastAsia"/>
          <w:color w:val="auto"/>
          <w:lang w:val="en-US" w:eastAsia="zh-CN"/>
        </w:rPr>
      </w:pPr>
    </w:p>
    <w:p w14:paraId="0E7DBC9A">
      <w:pPr>
        <w:pStyle w:val="238"/>
        <w:ind w:firstLine="0" w:firstLineChars="0"/>
        <w:jc w:val="center"/>
        <w:rPr>
          <w:rFonts w:hint="eastAsia"/>
          <w:color w:val="auto"/>
          <w:lang w:val="en-US" w:eastAsia="zh-CN"/>
        </w:rPr>
        <w:sectPr>
          <w:footerReference r:id="rId15" w:type="default"/>
          <w:footerReference r:id="rId16" w:type="even"/>
          <w:pgSz w:w="11906" w:h="16838"/>
          <w:pgMar w:top="1417" w:right="1134" w:bottom="1134" w:left="1134" w:header="1417" w:footer="1134" w:gutter="283"/>
          <w:pgBorders>
            <w:top w:val="none" w:sz="0" w:space="0"/>
            <w:left w:val="none" w:sz="0" w:space="0"/>
            <w:bottom w:val="none" w:sz="0" w:space="0"/>
            <w:right w:val="none" w:sz="0" w:space="0"/>
          </w:pgBorders>
          <w:pgNumType w:fmt="decimal"/>
          <w:cols w:space="0" w:num="1"/>
          <w:formProt w:val="0"/>
          <w:docGrid w:type="lines" w:linePitch="312" w:charSpace="0"/>
        </w:sectPr>
      </w:pPr>
    </w:p>
    <w:p w14:paraId="79409F93">
      <w:pPr>
        <w:pStyle w:val="238"/>
        <w:ind w:firstLine="0" w:firstLineChars="0"/>
        <w:jc w:val="center"/>
        <w:rPr>
          <w:rFonts w:hint="eastAsia" w:ascii="黑体" w:eastAsia="黑体"/>
          <w:lang w:val="en-US" w:eastAsia="zh-CN"/>
        </w:rPr>
      </w:pPr>
      <w:r>
        <w:rPr>
          <w:rFonts w:hint="eastAsia" w:ascii="黑体" w:eastAsia="黑体"/>
          <w:lang w:val="en-US" w:eastAsia="zh-CN"/>
        </w:rPr>
        <w:t>附录A</w:t>
      </w:r>
    </w:p>
    <w:p w14:paraId="695D537C">
      <w:pPr>
        <w:pStyle w:val="238"/>
        <w:ind w:firstLine="0" w:firstLineChars="0"/>
        <w:jc w:val="center"/>
        <w:rPr>
          <w:rFonts w:hint="default" w:ascii="黑体" w:eastAsia="黑体"/>
          <w:lang w:val="en-US" w:eastAsia="zh-CN"/>
        </w:rPr>
      </w:pPr>
      <w:r>
        <w:rPr>
          <w:rFonts w:hint="eastAsia" w:ascii="黑体" w:eastAsia="黑体"/>
          <w:lang w:val="en-US" w:eastAsia="zh-CN"/>
        </w:rPr>
        <w:t>（资料性）</w:t>
      </w:r>
    </w:p>
    <w:p w14:paraId="66F61F7A">
      <w:pPr>
        <w:pStyle w:val="238"/>
        <w:ind w:firstLine="0" w:firstLineChars="0"/>
        <w:jc w:val="center"/>
        <w:rPr>
          <w:rFonts w:hint="eastAsia" w:ascii="黑体" w:eastAsia="黑体"/>
          <w:lang w:val="en-US" w:eastAsia="zh-CN"/>
        </w:rPr>
      </w:pPr>
      <w:r>
        <w:rPr>
          <w:rFonts w:hint="eastAsia" w:ascii="黑体" w:eastAsia="黑体"/>
          <w:lang w:val="en-US" w:eastAsia="zh-CN"/>
        </w:rPr>
        <w:t>相关参数推荐值</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265"/>
        <w:gridCol w:w="1824"/>
        <w:gridCol w:w="4443"/>
      </w:tblGrid>
      <w:tr w14:paraId="2088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14:paraId="1B709EC0">
            <w:pPr>
              <w:pStyle w:val="238"/>
              <w:ind w:firstLine="0" w:firstLineChars="0"/>
              <w:jc w:val="center"/>
              <w:rPr>
                <w:rFonts w:hint="default" w:ascii="黑体" w:eastAsia="黑体"/>
                <w:vertAlign w:val="baseline"/>
                <w:lang w:val="en-US" w:eastAsia="zh-CN"/>
              </w:rPr>
            </w:pPr>
            <w:r>
              <w:rPr>
                <w:rFonts w:hint="eastAsia" w:ascii="黑体" w:eastAsia="黑体"/>
                <w:vertAlign w:val="baseline"/>
                <w:lang w:val="en-US" w:eastAsia="zh-CN"/>
              </w:rPr>
              <w:t>参数</w:t>
            </w:r>
          </w:p>
        </w:tc>
        <w:tc>
          <w:tcPr>
            <w:tcW w:w="1265" w:type="dxa"/>
          </w:tcPr>
          <w:p w14:paraId="0CB6D45F">
            <w:pPr>
              <w:pStyle w:val="238"/>
              <w:ind w:firstLine="0" w:firstLineChars="0"/>
              <w:jc w:val="center"/>
              <w:rPr>
                <w:rFonts w:hint="default" w:ascii="黑体" w:eastAsia="黑体"/>
                <w:vertAlign w:val="baseline"/>
                <w:lang w:val="en-US" w:eastAsia="zh-CN"/>
              </w:rPr>
            </w:pPr>
            <w:r>
              <w:rPr>
                <w:rFonts w:hint="eastAsia" w:ascii="黑体" w:eastAsia="黑体"/>
                <w:vertAlign w:val="baseline"/>
                <w:lang w:val="en-US" w:eastAsia="zh-CN"/>
              </w:rPr>
              <w:t>单位</w:t>
            </w:r>
          </w:p>
        </w:tc>
        <w:tc>
          <w:tcPr>
            <w:tcW w:w="1824" w:type="dxa"/>
          </w:tcPr>
          <w:p w14:paraId="700F9811">
            <w:pPr>
              <w:pStyle w:val="238"/>
              <w:ind w:firstLine="0" w:firstLineChars="0"/>
              <w:jc w:val="center"/>
              <w:rPr>
                <w:rFonts w:hint="default" w:ascii="黑体" w:eastAsia="黑体"/>
                <w:vertAlign w:val="baseline"/>
                <w:lang w:val="en-US" w:eastAsia="zh-CN"/>
              </w:rPr>
            </w:pPr>
            <w:r>
              <w:rPr>
                <w:rFonts w:hint="eastAsia" w:ascii="黑体" w:eastAsia="黑体"/>
                <w:vertAlign w:val="baseline"/>
                <w:lang w:val="en-US" w:eastAsia="zh-CN"/>
              </w:rPr>
              <w:t>数据</w:t>
            </w:r>
          </w:p>
        </w:tc>
        <w:tc>
          <w:tcPr>
            <w:tcW w:w="4443" w:type="dxa"/>
          </w:tcPr>
          <w:p w14:paraId="203567BF">
            <w:pPr>
              <w:pStyle w:val="238"/>
              <w:ind w:firstLine="0" w:firstLineChars="0"/>
              <w:jc w:val="center"/>
              <w:rPr>
                <w:rFonts w:hint="default" w:ascii="黑体" w:eastAsia="黑体"/>
                <w:vertAlign w:val="baseline"/>
                <w:lang w:val="en-US" w:eastAsia="zh-CN"/>
              </w:rPr>
            </w:pPr>
            <w:r>
              <w:rPr>
                <w:rFonts w:hint="eastAsia" w:ascii="黑体" w:eastAsia="黑体"/>
                <w:vertAlign w:val="baseline"/>
                <w:lang w:val="en-US" w:eastAsia="zh-CN"/>
              </w:rPr>
              <w:t>备注</w:t>
            </w:r>
          </w:p>
        </w:tc>
      </w:tr>
      <w:tr w14:paraId="5EA3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14:paraId="43C0042D">
            <w:pPr>
              <w:pStyle w:val="238"/>
              <w:ind w:firstLine="0" w:firstLineChars="0"/>
              <w:jc w:val="center"/>
              <w:rPr>
                <w:rFonts w:hint="default" w:ascii="Times New Roman" w:eastAsia="宋体"/>
                <w:color w:val="000000"/>
                <w:kern w:val="2"/>
                <w:szCs w:val="21"/>
                <w:highlight w:val="none"/>
                <w:vertAlign w:val="baseline"/>
                <w:lang w:val="en-US" w:eastAsia="zh-CN"/>
              </w:rPr>
            </w:pPr>
            <w:r>
              <w:rPr>
                <w:rFonts w:hint="eastAsia" w:ascii="Times New Roman" w:eastAsia="宋体"/>
                <w:color w:val="000000"/>
                <w:kern w:val="2"/>
                <w:szCs w:val="21"/>
                <w:highlight w:val="none"/>
                <w:vertAlign w:val="baseline"/>
                <w:lang w:val="en-US" w:eastAsia="zh-CN"/>
              </w:rPr>
              <w:t>修正</w:t>
            </w:r>
            <w:r>
              <w:rPr>
                <w:rFonts w:hint="eastAsia" w:ascii="Times New Roman"/>
                <w:color w:val="000000"/>
                <w:kern w:val="2"/>
                <w:szCs w:val="21"/>
                <w:highlight w:val="none"/>
                <w:vertAlign w:val="baseline"/>
                <w:lang w:val="en-US" w:eastAsia="zh-CN"/>
              </w:rPr>
              <w:t>系数</w:t>
            </w:r>
          </w:p>
        </w:tc>
        <w:tc>
          <w:tcPr>
            <w:tcW w:w="1265" w:type="dxa"/>
          </w:tcPr>
          <w:p w14:paraId="290C3D16">
            <w:pPr>
              <w:pStyle w:val="238"/>
              <w:ind w:firstLine="0" w:firstLineChars="0"/>
              <w:jc w:val="center"/>
              <w:rPr>
                <w:rFonts w:hint="default" w:ascii="Times New Roman" w:eastAsia="宋体"/>
                <w:color w:val="000000"/>
                <w:kern w:val="2"/>
                <w:szCs w:val="21"/>
                <w:highlight w:val="none"/>
                <w:vertAlign w:val="baseline"/>
                <w:lang w:val="en-US" w:eastAsia="zh-CN"/>
              </w:rPr>
            </w:pPr>
            <w:r>
              <w:rPr>
                <w:rFonts w:hint="eastAsia" w:ascii="Times New Roman"/>
                <w:color w:val="000000"/>
                <w:kern w:val="2"/>
                <w:szCs w:val="21"/>
                <w:highlight w:val="none"/>
                <w:vertAlign w:val="baseline"/>
                <w:lang w:val="en-US" w:eastAsia="zh-CN"/>
              </w:rPr>
              <w:t>/</w:t>
            </w:r>
          </w:p>
        </w:tc>
        <w:tc>
          <w:tcPr>
            <w:tcW w:w="1824" w:type="dxa"/>
          </w:tcPr>
          <w:p w14:paraId="37163D42">
            <w:pPr>
              <w:pStyle w:val="238"/>
              <w:ind w:firstLine="0" w:firstLineChars="0"/>
              <w:jc w:val="center"/>
              <w:rPr>
                <w:rFonts w:hint="default" w:ascii="Times New Roman" w:eastAsia="宋体"/>
                <w:color w:val="000000"/>
                <w:kern w:val="2"/>
                <w:szCs w:val="21"/>
                <w:highlight w:val="none"/>
                <w:vertAlign w:val="baseline"/>
                <w:lang w:val="en-US" w:eastAsia="zh-CN"/>
              </w:rPr>
            </w:pPr>
            <w:r>
              <w:rPr>
                <w:rFonts w:hint="eastAsia" w:ascii="宋体" w:hAnsi="宋体" w:cs="宋体"/>
                <w:color w:val="000000"/>
                <w:kern w:val="2"/>
                <w:szCs w:val="21"/>
                <w:highlight w:val="none"/>
                <w:vertAlign w:val="baseline"/>
                <w:lang w:val="en-US" w:eastAsia="zh-CN"/>
              </w:rPr>
              <w:t>1</w:t>
            </w:r>
          </w:p>
        </w:tc>
        <w:tc>
          <w:tcPr>
            <w:tcW w:w="4443" w:type="dxa"/>
          </w:tcPr>
          <w:p w14:paraId="191D7005">
            <w:pPr>
              <w:pStyle w:val="238"/>
              <w:ind w:firstLine="0" w:firstLineChars="0"/>
              <w:jc w:val="center"/>
              <w:rPr>
                <w:rFonts w:hint="default" w:ascii="Times New Roman" w:eastAsia="宋体"/>
                <w:color w:val="000000"/>
                <w:kern w:val="2"/>
                <w:szCs w:val="21"/>
                <w:highlight w:val="none"/>
                <w:vertAlign w:val="baseline"/>
                <w:lang w:val="en-US" w:eastAsia="zh-CN"/>
              </w:rPr>
            </w:pPr>
            <w:r>
              <w:rPr>
                <w:rFonts w:hint="eastAsia" w:ascii="Times New Roman"/>
                <w:color w:val="000000"/>
                <w:kern w:val="2"/>
                <w:szCs w:val="21"/>
                <w:highlight w:val="none"/>
                <w:vertAlign w:val="baseline"/>
                <w:lang w:val="en-US" w:eastAsia="zh-CN"/>
              </w:rPr>
              <w:t>后续根据主管部门公布数据进行更新。</w:t>
            </w:r>
          </w:p>
        </w:tc>
      </w:tr>
      <w:tr w14:paraId="5250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14:paraId="4E574DF2">
            <w:pPr>
              <w:pStyle w:val="238"/>
              <w:ind w:firstLine="0" w:firstLineChars="0"/>
              <w:jc w:val="center"/>
              <w:rPr>
                <w:rFonts w:hint="default" w:ascii="Times New Roman" w:eastAsia="宋体"/>
                <w:color w:val="000000"/>
                <w:kern w:val="2"/>
                <w:szCs w:val="21"/>
                <w:highlight w:val="none"/>
                <w:vertAlign w:val="baseline"/>
                <w:lang w:val="en-US" w:eastAsia="zh-CN"/>
              </w:rPr>
            </w:pPr>
            <w:r>
              <w:rPr>
                <w:rFonts w:hint="eastAsia" w:ascii="Times New Roman"/>
                <w:color w:val="000000"/>
                <w:kern w:val="2"/>
                <w:szCs w:val="21"/>
                <w:highlight w:val="none"/>
                <w:vertAlign w:val="baseline"/>
                <w:lang w:val="en-US" w:eastAsia="zh-CN"/>
              </w:rPr>
              <w:t>电力排放因子</w:t>
            </w:r>
          </w:p>
        </w:tc>
        <w:tc>
          <w:tcPr>
            <w:tcW w:w="1265" w:type="dxa"/>
          </w:tcPr>
          <w:p w14:paraId="652880DD">
            <w:pPr>
              <w:pStyle w:val="238"/>
              <w:ind w:firstLine="0" w:firstLineChars="0"/>
              <w:jc w:val="center"/>
              <w:rPr>
                <w:rFonts w:hint="eastAsia" w:ascii="Times New Roman" w:eastAsia="宋体"/>
                <w:color w:val="000000"/>
                <w:kern w:val="2"/>
                <w:szCs w:val="21"/>
                <w:highlight w:val="none"/>
                <w:vertAlign w:val="baseline"/>
                <w:lang w:val="en-US" w:eastAsia="zh-CN"/>
              </w:rPr>
            </w:pPr>
            <w:r>
              <w:rPr>
                <w:rFonts w:hint="eastAsia" w:hAnsi="Cambria Math" w:cs="宋体"/>
                <w:b w:val="0"/>
                <w:i w:val="0"/>
                <w:color w:val="000000"/>
                <w:kern w:val="0"/>
                <w:sz w:val="21"/>
                <w:szCs w:val="21"/>
                <w:highlight w:val="none"/>
                <w:lang w:val="en-US" w:eastAsia="zh-CN" w:bidi="ar"/>
              </w:rPr>
              <w:t>kgCO</w:t>
            </w:r>
            <w:r>
              <w:rPr>
                <w:rFonts w:hint="eastAsia" w:hAnsi="Cambria Math" w:cs="宋体"/>
                <w:b w:val="0"/>
                <w:i w:val="0"/>
                <w:color w:val="000000"/>
                <w:kern w:val="0"/>
                <w:sz w:val="21"/>
                <w:szCs w:val="21"/>
                <w:highlight w:val="none"/>
                <w:vertAlign w:val="subscript"/>
                <w:lang w:val="en-US" w:eastAsia="zh-CN" w:bidi="ar"/>
              </w:rPr>
              <w:t>2</w:t>
            </w:r>
            <w:r>
              <w:rPr>
                <w:rFonts w:hint="eastAsia" w:hAnsi="Cambria Math" w:cs="宋体"/>
                <w:b w:val="0"/>
                <w:i w:val="0"/>
                <w:color w:val="000000"/>
                <w:kern w:val="0"/>
                <w:sz w:val="21"/>
                <w:szCs w:val="21"/>
                <w:highlight w:val="none"/>
                <w:lang w:val="en-US" w:eastAsia="zh-CN" w:bidi="ar"/>
              </w:rPr>
              <w:t>/kWh</w:t>
            </w:r>
          </w:p>
        </w:tc>
        <w:tc>
          <w:tcPr>
            <w:tcW w:w="1824" w:type="dxa"/>
          </w:tcPr>
          <w:p w14:paraId="79C91ADA">
            <w:pPr>
              <w:pStyle w:val="238"/>
              <w:ind w:firstLine="0" w:firstLineChars="0"/>
              <w:jc w:val="center"/>
              <w:rPr>
                <w:rFonts w:hint="eastAsia" w:ascii="宋体" w:hAnsi="宋体" w:eastAsia="宋体" w:cs="宋体"/>
                <w:color w:val="000000"/>
                <w:kern w:val="2"/>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0.5</w:t>
            </w:r>
            <w:r>
              <w:rPr>
                <w:rFonts w:hint="eastAsia" w:ascii="宋体" w:hAnsi="宋体" w:cs="宋体"/>
                <w:b w:val="0"/>
                <w:color w:val="000000"/>
                <w:sz w:val="21"/>
                <w:szCs w:val="21"/>
                <w:highlight w:val="none"/>
                <w:vertAlign w:val="baseline"/>
                <w:lang w:val="en-US" w:eastAsia="zh-CN"/>
              </w:rPr>
              <w:t>153</w:t>
            </w:r>
          </w:p>
        </w:tc>
        <w:tc>
          <w:tcPr>
            <w:tcW w:w="4443" w:type="dxa"/>
          </w:tcPr>
          <w:p w14:paraId="3AB8F581">
            <w:pPr>
              <w:pStyle w:val="238"/>
              <w:ind w:firstLine="0" w:firstLineChars="0"/>
              <w:jc w:val="center"/>
              <w:rPr>
                <w:rFonts w:hint="eastAsia" w:ascii="宋体" w:hAnsi="宋体" w:eastAsia="宋体" w:cs="宋体"/>
                <w:color w:val="000000"/>
                <w:kern w:val="2"/>
                <w:szCs w:val="21"/>
                <w:highlight w:val="none"/>
                <w:vertAlign w:val="baseline"/>
                <w:lang w:val="en-US" w:eastAsia="zh-CN"/>
              </w:rPr>
            </w:pPr>
            <w:r>
              <w:rPr>
                <w:rFonts w:hint="eastAsia" w:ascii="宋体" w:hAnsi="宋体" w:cs="宋体"/>
                <w:b w:val="0"/>
                <w:color w:val="000000"/>
                <w:sz w:val="21"/>
                <w:szCs w:val="21"/>
                <w:highlight w:val="none"/>
                <w:vertAlign w:val="baseline"/>
                <w:lang w:val="en-US" w:eastAsia="zh-CN"/>
              </w:rPr>
              <w:t>来源于生</w:t>
            </w:r>
            <w:r>
              <w:rPr>
                <w:rFonts w:hint="eastAsia" w:ascii="宋体" w:hAnsi="宋体" w:eastAsia="宋体" w:cs="宋体"/>
                <w:b w:val="0"/>
                <w:color w:val="000000"/>
                <w:sz w:val="21"/>
                <w:szCs w:val="21"/>
                <w:highlight w:val="none"/>
                <w:vertAlign w:val="baseline"/>
                <w:lang w:val="en-US" w:eastAsia="zh-CN"/>
              </w:rPr>
              <w:t>态环境部发布的《202</w:t>
            </w:r>
            <w:r>
              <w:rPr>
                <w:rFonts w:hint="eastAsia" w:ascii="宋体" w:hAnsi="宋体" w:cs="宋体"/>
                <w:b w:val="0"/>
                <w:color w:val="000000"/>
                <w:sz w:val="21"/>
                <w:szCs w:val="21"/>
                <w:highlight w:val="none"/>
                <w:vertAlign w:val="baseline"/>
                <w:lang w:val="en-US" w:eastAsia="zh-CN"/>
              </w:rPr>
              <w:t>2</w:t>
            </w:r>
            <w:r>
              <w:rPr>
                <w:rFonts w:hint="eastAsia" w:ascii="宋体" w:hAnsi="宋体" w:eastAsia="宋体" w:cs="宋体"/>
                <w:b w:val="0"/>
                <w:color w:val="000000"/>
                <w:sz w:val="21"/>
                <w:szCs w:val="21"/>
                <w:highlight w:val="none"/>
                <w:vertAlign w:val="baseline"/>
                <w:lang w:val="en-US" w:eastAsia="zh-CN"/>
              </w:rPr>
              <w:t>年电力二氧化碳排放因子》中浙江省电力平均二氧化碳排放因子</w:t>
            </w:r>
            <w:r>
              <w:rPr>
                <w:rFonts w:hint="eastAsia" w:ascii="宋体" w:hAnsi="宋体" w:cs="宋体"/>
                <w:b w:val="0"/>
                <w:color w:val="000000"/>
                <w:sz w:val="21"/>
                <w:szCs w:val="21"/>
                <w:highlight w:val="none"/>
                <w:vertAlign w:val="baseline"/>
                <w:lang w:val="en-US" w:eastAsia="zh-CN"/>
              </w:rPr>
              <w:t>，</w:t>
            </w:r>
            <w:r>
              <w:rPr>
                <w:rFonts w:hint="eastAsia" w:ascii="宋体" w:hAnsi="宋体" w:eastAsia="宋体" w:cs="宋体"/>
                <w:b w:val="0"/>
                <w:color w:val="000000"/>
                <w:sz w:val="21"/>
                <w:szCs w:val="21"/>
                <w:highlight w:val="none"/>
                <w:vertAlign w:val="baseline"/>
                <w:lang w:val="en-US" w:eastAsia="zh-CN"/>
              </w:rPr>
              <w:t>后续根据生态环境部公布的电力排放因子进行更新</w:t>
            </w:r>
            <w:r>
              <w:rPr>
                <w:rFonts w:hint="eastAsia" w:ascii="宋体" w:hAnsi="宋体" w:cs="宋体"/>
                <w:b w:val="0"/>
                <w:color w:val="000000"/>
                <w:sz w:val="21"/>
                <w:szCs w:val="21"/>
                <w:highlight w:val="none"/>
                <w:vertAlign w:val="baseline"/>
                <w:lang w:val="en-US" w:eastAsia="zh-CN"/>
              </w:rPr>
              <w:t>。</w:t>
            </w:r>
          </w:p>
        </w:tc>
      </w:tr>
      <w:tr w14:paraId="3691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14:paraId="7444AEB3">
            <w:pPr>
              <w:pStyle w:val="238"/>
              <w:ind w:firstLine="0" w:firstLineChars="0"/>
              <w:jc w:val="center"/>
              <w:rPr>
                <w:rFonts w:hint="eastAsia" w:ascii="Times New Roman" w:eastAsia="宋体"/>
                <w:color w:val="000000"/>
                <w:kern w:val="2"/>
                <w:szCs w:val="21"/>
                <w:highlight w:val="none"/>
                <w:vertAlign w:val="baseline"/>
                <w:lang w:val="en-US" w:eastAsia="zh-CN"/>
              </w:rPr>
            </w:pPr>
            <w:r>
              <w:rPr>
                <w:rFonts w:hint="eastAsia" w:ascii="Times New Roman" w:hAnsi="Times New Roman" w:eastAsia="宋体" w:cs="Times New Roman"/>
                <w:b w:val="0"/>
                <w:color w:val="000000"/>
                <w:sz w:val="21"/>
                <w:szCs w:val="21"/>
                <w:highlight w:val="none"/>
                <w:vertAlign w:val="baseline"/>
                <w:lang w:val="en-US" w:eastAsia="zh-CN"/>
              </w:rPr>
              <w:t>天然气排放因子</w:t>
            </w:r>
          </w:p>
        </w:tc>
        <w:tc>
          <w:tcPr>
            <w:tcW w:w="1265" w:type="dxa"/>
          </w:tcPr>
          <w:p w14:paraId="32A80332">
            <w:pPr>
              <w:pStyle w:val="238"/>
              <w:ind w:firstLine="0" w:firstLineChars="0"/>
              <w:jc w:val="center"/>
              <w:rPr>
                <w:rFonts w:hint="eastAsia" w:ascii="Times New Roman" w:eastAsia="宋体"/>
                <w:color w:val="000000"/>
                <w:kern w:val="2"/>
                <w:szCs w:val="21"/>
                <w:highlight w:val="none"/>
                <w:vertAlign w:val="baseline"/>
                <w:lang w:val="en-US" w:eastAsia="zh-CN"/>
              </w:rPr>
            </w:pPr>
            <w:r>
              <w:rPr>
                <w:rFonts w:hint="eastAsia" w:hAnsi="Cambria Math" w:cs="宋体"/>
                <w:b w:val="0"/>
                <w:i w:val="0"/>
                <w:color w:val="000000"/>
                <w:kern w:val="0"/>
                <w:sz w:val="21"/>
                <w:szCs w:val="21"/>
                <w:highlight w:val="none"/>
                <w:lang w:val="en-US" w:eastAsia="zh-CN" w:bidi="ar"/>
              </w:rPr>
              <w:t>kgCO</w:t>
            </w:r>
            <w:r>
              <w:rPr>
                <w:rFonts w:hint="eastAsia" w:hAnsi="Cambria Math" w:cs="宋体"/>
                <w:b w:val="0"/>
                <w:i w:val="0"/>
                <w:color w:val="000000"/>
                <w:kern w:val="0"/>
                <w:sz w:val="21"/>
                <w:szCs w:val="21"/>
                <w:highlight w:val="none"/>
                <w:vertAlign w:val="subscript"/>
                <w:lang w:val="en-US" w:eastAsia="zh-CN" w:bidi="ar"/>
              </w:rPr>
              <w:t>2</w:t>
            </w:r>
            <w:r>
              <w:rPr>
                <w:rFonts w:hint="eastAsia" w:hAnsi="Cambria Math" w:cs="宋体"/>
                <w:b w:val="0"/>
                <w:i w:val="0"/>
                <w:color w:val="000000"/>
                <w:kern w:val="0"/>
                <w:sz w:val="21"/>
                <w:szCs w:val="21"/>
                <w:highlight w:val="none"/>
                <w:lang w:val="en-US" w:eastAsia="zh-CN" w:bidi="ar"/>
              </w:rPr>
              <w:t>/m</w:t>
            </w:r>
            <w:r>
              <w:rPr>
                <w:rFonts w:hint="eastAsia" w:hAnsi="Cambria Math" w:cs="宋体"/>
                <w:b w:val="0"/>
                <w:i w:val="0"/>
                <w:color w:val="000000"/>
                <w:kern w:val="0"/>
                <w:sz w:val="21"/>
                <w:szCs w:val="21"/>
                <w:highlight w:val="none"/>
                <w:vertAlign w:val="superscript"/>
                <w:lang w:val="en-US" w:eastAsia="zh-CN" w:bidi="ar"/>
              </w:rPr>
              <w:t>3</w:t>
            </w:r>
          </w:p>
        </w:tc>
        <w:tc>
          <w:tcPr>
            <w:tcW w:w="1824" w:type="dxa"/>
          </w:tcPr>
          <w:p w14:paraId="1B9346ED">
            <w:pPr>
              <w:pStyle w:val="238"/>
              <w:ind w:firstLine="0" w:firstLineChars="0"/>
              <w:jc w:val="center"/>
              <w:rPr>
                <w:rFonts w:hint="eastAsia" w:ascii="宋体" w:hAnsi="宋体" w:eastAsia="宋体" w:cs="宋体"/>
                <w:color w:val="000000"/>
                <w:kern w:val="2"/>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2.162</w:t>
            </w:r>
          </w:p>
        </w:tc>
        <w:tc>
          <w:tcPr>
            <w:tcW w:w="4443" w:type="dxa"/>
          </w:tcPr>
          <w:p w14:paraId="22F0B848">
            <w:pPr>
              <w:pStyle w:val="238"/>
              <w:ind w:firstLine="0" w:firstLineChars="0"/>
              <w:jc w:val="center"/>
              <w:rPr>
                <w:rFonts w:hint="eastAsia" w:ascii="宋体" w:hAnsi="宋体" w:cs="宋体"/>
                <w:b w:val="0"/>
                <w:color w:val="000000"/>
                <w:sz w:val="21"/>
                <w:szCs w:val="21"/>
                <w:highlight w:val="none"/>
                <w:vertAlign w:val="baseline"/>
                <w:lang w:val="en-US" w:eastAsia="zh-CN"/>
              </w:rPr>
            </w:pPr>
            <w:r>
              <w:rPr>
                <w:rFonts w:hint="eastAsia" w:ascii="宋体" w:hAnsi="宋体" w:cs="宋体"/>
                <w:b w:val="0"/>
                <w:color w:val="000000"/>
                <w:sz w:val="21"/>
                <w:szCs w:val="21"/>
                <w:highlight w:val="none"/>
                <w:vertAlign w:val="baseline"/>
                <w:lang w:val="en-US" w:eastAsia="zh-CN"/>
              </w:rPr>
              <w:t>天然气排放因子=天然气低位发热量×单位热值含碳量×碳氧化率×44/12，即（389.31×0.0153×0.99×44/12）/10=2.162kgCO</w:t>
            </w:r>
            <w:r>
              <w:rPr>
                <w:rFonts w:hint="eastAsia" w:ascii="宋体" w:hAnsi="宋体" w:cs="宋体"/>
                <w:b w:val="0"/>
                <w:color w:val="000000"/>
                <w:sz w:val="21"/>
                <w:szCs w:val="21"/>
                <w:highlight w:val="none"/>
                <w:vertAlign w:val="subscript"/>
                <w:lang w:val="en-US" w:eastAsia="zh-CN"/>
              </w:rPr>
              <w:t>2</w:t>
            </w:r>
            <w:r>
              <w:rPr>
                <w:rFonts w:hint="eastAsia" w:ascii="宋体" w:hAnsi="宋体" w:cs="宋体"/>
                <w:b w:val="0"/>
                <w:color w:val="000000"/>
                <w:sz w:val="21"/>
                <w:szCs w:val="21"/>
                <w:highlight w:val="none"/>
                <w:vertAlign w:val="baseline"/>
                <w:lang w:val="en-US" w:eastAsia="zh-CN"/>
              </w:rPr>
              <w:t>/m</w:t>
            </w:r>
            <w:r>
              <w:rPr>
                <w:rFonts w:hint="eastAsia" w:ascii="宋体" w:hAnsi="宋体" w:cs="宋体"/>
                <w:b w:val="0"/>
                <w:color w:val="000000"/>
                <w:sz w:val="21"/>
                <w:szCs w:val="21"/>
                <w:highlight w:val="none"/>
                <w:vertAlign w:val="superscript"/>
                <w:lang w:val="en-US" w:eastAsia="zh-CN"/>
              </w:rPr>
              <w:t>3</w:t>
            </w:r>
            <w:r>
              <w:rPr>
                <w:rFonts w:hint="eastAsia" w:ascii="宋体" w:hAnsi="宋体" w:cs="宋体"/>
                <w:b w:val="0"/>
                <w:color w:val="000000"/>
                <w:sz w:val="21"/>
                <w:szCs w:val="21"/>
                <w:highlight w:val="none"/>
                <w:vertAlign w:val="baseline"/>
                <w:lang w:val="en-US" w:eastAsia="zh-CN"/>
              </w:rPr>
              <w:t>。</w:t>
            </w:r>
          </w:p>
          <w:p w14:paraId="1658EDC6">
            <w:pPr>
              <w:pStyle w:val="238"/>
              <w:ind w:firstLine="0" w:firstLineChars="0"/>
              <w:jc w:val="center"/>
              <w:rPr>
                <w:rFonts w:hint="eastAsia" w:ascii="宋体" w:hAnsi="宋体" w:eastAsia="宋体" w:cs="宋体"/>
                <w:color w:val="000000"/>
                <w:kern w:val="2"/>
                <w:szCs w:val="21"/>
                <w:highlight w:val="none"/>
                <w:vertAlign w:val="baseline"/>
                <w:lang w:val="en-US" w:eastAsia="zh-CN"/>
              </w:rPr>
            </w:pPr>
            <w:r>
              <w:rPr>
                <w:rFonts w:hint="eastAsia" w:ascii="宋体" w:hAnsi="宋体" w:eastAsia="宋体" w:cs="宋体"/>
                <w:b w:val="0"/>
                <w:color w:val="000000"/>
                <w:sz w:val="21"/>
                <w:szCs w:val="21"/>
                <w:highlight w:val="none"/>
                <w:vertAlign w:val="baseline"/>
                <w:lang w:val="en-US" w:eastAsia="zh-CN"/>
              </w:rPr>
              <w:t>天然气排放因子计算的相关参数以国家级或省级主管部门最新公布数据为准</w:t>
            </w:r>
            <w:r>
              <w:rPr>
                <w:rFonts w:hint="eastAsia" w:ascii="宋体" w:hAnsi="宋体" w:cs="宋体"/>
                <w:b w:val="0"/>
                <w:color w:val="000000"/>
                <w:sz w:val="21"/>
                <w:szCs w:val="21"/>
                <w:highlight w:val="none"/>
                <w:vertAlign w:val="baseline"/>
                <w:lang w:val="en-US" w:eastAsia="zh-CN"/>
              </w:rPr>
              <w:t>。</w:t>
            </w:r>
          </w:p>
        </w:tc>
      </w:tr>
    </w:tbl>
    <w:p w14:paraId="5FD74373">
      <w:pPr>
        <w:pStyle w:val="238"/>
        <w:ind w:firstLine="0" w:firstLineChars="0"/>
        <w:jc w:val="center"/>
        <w:rPr>
          <w:rFonts w:hint="eastAsia" w:ascii="Times New Roman"/>
          <w:color w:val="000000"/>
          <w:kern w:val="2"/>
          <w:szCs w:val="21"/>
          <w:highlight w:val="none"/>
          <w:lang w:val="en-US" w:eastAsia="zh-CN"/>
        </w:rPr>
      </w:pPr>
    </w:p>
    <w:p w14:paraId="4E85E1F0">
      <w:pPr>
        <w:pStyle w:val="242"/>
        <w:bidi w:val="0"/>
        <w:rPr>
          <w:rFonts w:hint="eastAsia"/>
          <w:color w:val="auto"/>
          <w:lang w:eastAsia="zh-CN"/>
        </w:rPr>
      </w:pPr>
      <w:r>
        <w:rPr>
          <w:rFonts w:hint="eastAsia"/>
          <w:color w:val="auto"/>
          <w:lang w:eastAsia="zh-CN"/>
        </w:rPr>
        <w:t>_________________________________</w:t>
      </w:r>
    </w:p>
    <w:sectPr>
      <w:pgSz w:w="11906" w:h="16838"/>
      <w:pgMar w:top="1417" w:right="1134" w:bottom="1134" w:left="1134" w:header="1417" w:footer="1134" w:gutter="283"/>
      <w:pgBorders>
        <w:top w:val="none" w:sz="0" w:space="0"/>
        <w:left w:val="none" w:sz="0" w:space="0"/>
        <w:bottom w:val="none" w:sz="0" w:space="0"/>
        <w:right w:val="none" w:sz="0" w:space="0"/>
      </w:pgBorders>
      <w:pgNumType w:fmt="decimal"/>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7F0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95A76">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695A76">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83A8">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EC66">
    <w:pPr>
      <w:pStyle w:val="5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BDB2F">
                          <w:pPr>
                            <w:pStyle w:val="56"/>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EBDB2F">
                    <w:pPr>
                      <w:pStyle w:val="56"/>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8E8F">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E7211">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1E7211">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D256">
    <w:pPr>
      <w:pStyle w:val="5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81557">
                          <w:pPr>
                            <w:pStyle w:val="56"/>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281557">
                    <w:pPr>
                      <w:pStyle w:val="56"/>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4EA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AAC63">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CAAC63">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C78F">
    <w:pPr>
      <w:pStyle w:val="5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F2E66">
                          <w:pPr>
                            <w:pStyle w:val="56"/>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3F2E66">
                    <w:pPr>
                      <w:pStyle w:val="56"/>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5059">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E66FD">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EE66FD">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7FA9">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7F8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D8FA">
    <w:pPr>
      <w:pStyle w:val="65"/>
    </w:pPr>
    <w:r>
      <w:fldChar w:fldCharType="begin"/>
    </w:r>
    <w:r>
      <w:instrText xml:space="preserve"> STYLEREF  标准文件_文件编号  \* MERGEFORMAT </w:instrText>
    </w:r>
    <w:r>
      <w:fldChar w:fldCharType="separate"/>
    </w:r>
    <w:r>
      <w:t>DB 3306/T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A588">
    <w:pPr>
      <w:pStyle w:val="19"/>
      <w:jc w:val="left"/>
      <w:rPr>
        <w:rFonts w:hint="eastAsia" w:ascii="黑体" w:hAnsi="黑体" w:eastAsia="黑体" w:cs="黑体"/>
        <w:sz w:val="21"/>
        <w:szCs w:val="21"/>
        <w:lang w:val="fr-FR"/>
      </w:rPr>
    </w:pPr>
    <w:r>
      <w:rPr>
        <w:rFonts w:hint="eastAsia" w:ascii="黑体" w:hAnsi="黑体" w:eastAsia="黑体" w:cs="黑体"/>
        <w:sz w:val="21"/>
        <w:szCs w:val="21"/>
      </w:rPr>
      <w:fldChar w:fldCharType="begin"/>
    </w:r>
    <w:r>
      <w:rPr>
        <w:rFonts w:hint="eastAsia" w:ascii="黑体" w:hAnsi="黑体" w:eastAsia="黑体" w:cs="黑体"/>
        <w:sz w:val="21"/>
        <w:szCs w:val="21"/>
        <w:lang w:val="fr-FR"/>
      </w:rPr>
      <w:instrText xml:space="preserve"> STYLEREF  </w:instrText>
    </w:r>
    <w:r>
      <w:rPr>
        <w:rFonts w:hint="eastAsia" w:ascii="黑体" w:hAnsi="黑体" w:eastAsia="黑体" w:cs="黑体"/>
        <w:sz w:val="21"/>
        <w:szCs w:val="21"/>
      </w:rPr>
      <w:instrText xml:space="preserve">标准文件</w:instrText>
    </w:r>
    <w:r>
      <w:rPr>
        <w:rFonts w:hint="eastAsia" w:ascii="黑体" w:hAnsi="黑体" w:eastAsia="黑体" w:cs="黑体"/>
        <w:sz w:val="21"/>
        <w:szCs w:val="21"/>
        <w:lang w:val="fr-FR"/>
      </w:rPr>
      <w:instrText xml:space="preserve">_</w:instrText>
    </w:r>
    <w:r>
      <w:rPr>
        <w:rFonts w:hint="eastAsia" w:ascii="黑体" w:hAnsi="黑体" w:eastAsia="黑体" w:cs="黑体"/>
        <w:sz w:val="21"/>
        <w:szCs w:val="21"/>
      </w:rPr>
      <w:instrText xml:space="preserve">文件编号</w:instrText>
    </w:r>
    <w:r>
      <w:rPr>
        <w:rFonts w:hint="eastAsia" w:ascii="黑体" w:hAnsi="黑体" w:eastAsia="黑体" w:cs="黑体"/>
        <w:sz w:val="21"/>
        <w:szCs w:val="21"/>
        <w:lang w:val="fr-FR"/>
      </w:rPr>
      <w:instrText xml:space="preserv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lang w:val="fr-FR"/>
      </w:rPr>
      <w:t>DB 3306/T XXXX—2025</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MjY2ZjY5NzRiZWRhN2UxNmQ5M2IyMDI0MzIwYzcifQ=="/>
    <w:docVar w:name="KSO_WPS_MARK_KEY" w:val="027953a0-25cf-4dbb-861f-ae7614e66bb0"/>
  </w:docVars>
  <w:rsids>
    <w:rsidRoot w:val="00172A27"/>
    <w:rsid w:val="0000040A"/>
    <w:rsid w:val="00000A94"/>
    <w:rsid w:val="00001972"/>
    <w:rsid w:val="00001D9A"/>
    <w:rsid w:val="00007B3A"/>
    <w:rsid w:val="000107E0"/>
    <w:rsid w:val="00011FDE"/>
    <w:rsid w:val="00012FFD"/>
    <w:rsid w:val="00014162"/>
    <w:rsid w:val="00014340"/>
    <w:rsid w:val="000153D1"/>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038"/>
    <w:rsid w:val="000622D4"/>
    <w:rsid w:val="0006357D"/>
    <w:rsid w:val="00063DEE"/>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963"/>
    <w:rsid w:val="001852C9"/>
    <w:rsid w:val="00190087"/>
    <w:rsid w:val="001913C4"/>
    <w:rsid w:val="0019348F"/>
    <w:rsid w:val="00193A07"/>
    <w:rsid w:val="00194C95"/>
    <w:rsid w:val="00195C34"/>
    <w:rsid w:val="00196EF5"/>
    <w:rsid w:val="001A1A53"/>
    <w:rsid w:val="001A1BDA"/>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DE0"/>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99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8AF"/>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E7E"/>
    <w:rsid w:val="00313B85"/>
    <w:rsid w:val="00317988"/>
    <w:rsid w:val="0032023D"/>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B29"/>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FF"/>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7AF"/>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B0A"/>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A5A"/>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2E8"/>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F3D"/>
    <w:rsid w:val="00707669"/>
    <w:rsid w:val="00711CBA"/>
    <w:rsid w:val="00711FB5"/>
    <w:rsid w:val="00712A01"/>
    <w:rsid w:val="00714F58"/>
    <w:rsid w:val="0072013E"/>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4D"/>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95B"/>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7DA"/>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5"/>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66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424D"/>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4D68"/>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6E2"/>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76F"/>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4065"/>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945"/>
    <w:rsid w:val="00DA3AFC"/>
    <w:rsid w:val="00DA5191"/>
    <w:rsid w:val="00DA64F8"/>
    <w:rsid w:val="00DA6C15"/>
    <w:rsid w:val="00DB0258"/>
    <w:rsid w:val="00DB38EE"/>
    <w:rsid w:val="00DB498B"/>
    <w:rsid w:val="00DB66CA"/>
    <w:rsid w:val="00DB6A25"/>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1A4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881"/>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F63"/>
    <w:rsid w:val="00EA58D1"/>
    <w:rsid w:val="00EA61BC"/>
    <w:rsid w:val="00EA681A"/>
    <w:rsid w:val="00EA735B"/>
    <w:rsid w:val="00EB17DE"/>
    <w:rsid w:val="00EB1E69"/>
    <w:rsid w:val="00EB2086"/>
    <w:rsid w:val="00EB5EDF"/>
    <w:rsid w:val="00EB60FE"/>
    <w:rsid w:val="00EB74DB"/>
    <w:rsid w:val="00EC1C42"/>
    <w:rsid w:val="00EC5359"/>
    <w:rsid w:val="00EC562A"/>
    <w:rsid w:val="00ED067A"/>
    <w:rsid w:val="00ED2B50"/>
    <w:rsid w:val="00EE0350"/>
    <w:rsid w:val="00EE0719"/>
    <w:rsid w:val="00EE0E80"/>
    <w:rsid w:val="00EE2F75"/>
    <w:rsid w:val="00EE54A6"/>
    <w:rsid w:val="00EE613F"/>
    <w:rsid w:val="00EE7295"/>
    <w:rsid w:val="00EE7869"/>
    <w:rsid w:val="00EF054A"/>
    <w:rsid w:val="00EF3235"/>
    <w:rsid w:val="00EF514B"/>
    <w:rsid w:val="00EF7E72"/>
    <w:rsid w:val="00F008B2"/>
    <w:rsid w:val="00F06D37"/>
    <w:rsid w:val="00F07B9D"/>
    <w:rsid w:val="00F11586"/>
    <w:rsid w:val="00F1183B"/>
    <w:rsid w:val="00F11C9F"/>
    <w:rsid w:val="00F12263"/>
    <w:rsid w:val="00F1409D"/>
    <w:rsid w:val="00F14214"/>
    <w:rsid w:val="00F15306"/>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BE5"/>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A94"/>
    <w:rsid w:val="00FB0CB9"/>
    <w:rsid w:val="00FB231D"/>
    <w:rsid w:val="00FB45F1"/>
    <w:rsid w:val="00FB4A72"/>
    <w:rsid w:val="00FB54E8"/>
    <w:rsid w:val="00FB7054"/>
    <w:rsid w:val="00FC17B7"/>
    <w:rsid w:val="00FC2CB7"/>
    <w:rsid w:val="00FC4090"/>
    <w:rsid w:val="00FC55B4"/>
    <w:rsid w:val="00FD00E6"/>
    <w:rsid w:val="00FD09A1"/>
    <w:rsid w:val="00FD20AD"/>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802F1"/>
    <w:rsid w:val="025350FA"/>
    <w:rsid w:val="02D569A1"/>
    <w:rsid w:val="036C2811"/>
    <w:rsid w:val="03770730"/>
    <w:rsid w:val="03C97EB6"/>
    <w:rsid w:val="04145030"/>
    <w:rsid w:val="04506A46"/>
    <w:rsid w:val="046A4736"/>
    <w:rsid w:val="046B3792"/>
    <w:rsid w:val="04842AA6"/>
    <w:rsid w:val="048A44A4"/>
    <w:rsid w:val="04BC6A10"/>
    <w:rsid w:val="05512A90"/>
    <w:rsid w:val="05864920"/>
    <w:rsid w:val="05883C61"/>
    <w:rsid w:val="05D40B8B"/>
    <w:rsid w:val="06562220"/>
    <w:rsid w:val="07182319"/>
    <w:rsid w:val="075B7B56"/>
    <w:rsid w:val="07DB7205"/>
    <w:rsid w:val="080C7799"/>
    <w:rsid w:val="0931049E"/>
    <w:rsid w:val="09E90820"/>
    <w:rsid w:val="09F15C4F"/>
    <w:rsid w:val="0A146A4B"/>
    <w:rsid w:val="0AC26133"/>
    <w:rsid w:val="0ACC2C51"/>
    <w:rsid w:val="0B471E20"/>
    <w:rsid w:val="0B7F5EBF"/>
    <w:rsid w:val="0BDE35D8"/>
    <w:rsid w:val="0D4964D3"/>
    <w:rsid w:val="0D9261C3"/>
    <w:rsid w:val="0DA36FBB"/>
    <w:rsid w:val="0E332CE5"/>
    <w:rsid w:val="0E42772B"/>
    <w:rsid w:val="0EC11FE5"/>
    <w:rsid w:val="0EF60614"/>
    <w:rsid w:val="0FFA20AD"/>
    <w:rsid w:val="10CA571A"/>
    <w:rsid w:val="12B729A6"/>
    <w:rsid w:val="13031039"/>
    <w:rsid w:val="140A0C3E"/>
    <w:rsid w:val="15681628"/>
    <w:rsid w:val="15CA5E3E"/>
    <w:rsid w:val="1641005C"/>
    <w:rsid w:val="16611A92"/>
    <w:rsid w:val="16B9038D"/>
    <w:rsid w:val="16BA6AB0"/>
    <w:rsid w:val="175C2DF5"/>
    <w:rsid w:val="188B7B07"/>
    <w:rsid w:val="18F20563"/>
    <w:rsid w:val="1938757E"/>
    <w:rsid w:val="19D80102"/>
    <w:rsid w:val="1A2B2CEC"/>
    <w:rsid w:val="1A631FDF"/>
    <w:rsid w:val="1C420F7D"/>
    <w:rsid w:val="1CED2569"/>
    <w:rsid w:val="1D343289"/>
    <w:rsid w:val="1D60735F"/>
    <w:rsid w:val="1DA6463B"/>
    <w:rsid w:val="1DFA398C"/>
    <w:rsid w:val="1E2D15D1"/>
    <w:rsid w:val="1ED8781E"/>
    <w:rsid w:val="1EEA319A"/>
    <w:rsid w:val="20771A65"/>
    <w:rsid w:val="20937EA1"/>
    <w:rsid w:val="216E1139"/>
    <w:rsid w:val="22431452"/>
    <w:rsid w:val="2290015D"/>
    <w:rsid w:val="22A77C33"/>
    <w:rsid w:val="23942E80"/>
    <w:rsid w:val="246C5B82"/>
    <w:rsid w:val="24DD4983"/>
    <w:rsid w:val="258A1803"/>
    <w:rsid w:val="269D0C04"/>
    <w:rsid w:val="272F4980"/>
    <w:rsid w:val="278A6035"/>
    <w:rsid w:val="27A430C3"/>
    <w:rsid w:val="2805387D"/>
    <w:rsid w:val="282D2213"/>
    <w:rsid w:val="28D93BC8"/>
    <w:rsid w:val="28F50711"/>
    <w:rsid w:val="28F90ABD"/>
    <w:rsid w:val="295965D2"/>
    <w:rsid w:val="296E14AB"/>
    <w:rsid w:val="29E73AEF"/>
    <w:rsid w:val="2A110AB3"/>
    <w:rsid w:val="2A397323"/>
    <w:rsid w:val="2A5A0D77"/>
    <w:rsid w:val="2A8E20F2"/>
    <w:rsid w:val="2B0B387B"/>
    <w:rsid w:val="2BC248B9"/>
    <w:rsid w:val="2BC5737C"/>
    <w:rsid w:val="2C685428"/>
    <w:rsid w:val="2CCF087F"/>
    <w:rsid w:val="2D9A1A3A"/>
    <w:rsid w:val="2DE802AD"/>
    <w:rsid w:val="2E2D05D1"/>
    <w:rsid w:val="2E587EE5"/>
    <w:rsid w:val="2E713A30"/>
    <w:rsid w:val="2E772BB0"/>
    <w:rsid w:val="2EDC686F"/>
    <w:rsid w:val="2F4D3910"/>
    <w:rsid w:val="2F621D96"/>
    <w:rsid w:val="2F7178A7"/>
    <w:rsid w:val="2FF07644"/>
    <w:rsid w:val="30AC0D62"/>
    <w:rsid w:val="30FF7A7E"/>
    <w:rsid w:val="312050AF"/>
    <w:rsid w:val="322C4527"/>
    <w:rsid w:val="3307027A"/>
    <w:rsid w:val="33A15325"/>
    <w:rsid w:val="34FA0BAE"/>
    <w:rsid w:val="350C35EE"/>
    <w:rsid w:val="3529272A"/>
    <w:rsid w:val="35B113A0"/>
    <w:rsid w:val="35EB5C31"/>
    <w:rsid w:val="35EF5721"/>
    <w:rsid w:val="3661577D"/>
    <w:rsid w:val="37612E53"/>
    <w:rsid w:val="3836116A"/>
    <w:rsid w:val="390303F3"/>
    <w:rsid w:val="39FD7381"/>
    <w:rsid w:val="3A9628EA"/>
    <w:rsid w:val="3BAC7B3D"/>
    <w:rsid w:val="3BC56AA6"/>
    <w:rsid w:val="3C1A101E"/>
    <w:rsid w:val="3ED453E5"/>
    <w:rsid w:val="3EF772C1"/>
    <w:rsid w:val="3F810D81"/>
    <w:rsid w:val="40D868B2"/>
    <w:rsid w:val="41EC520B"/>
    <w:rsid w:val="42E40AC0"/>
    <w:rsid w:val="43D259A4"/>
    <w:rsid w:val="44432276"/>
    <w:rsid w:val="44AF011E"/>
    <w:rsid w:val="460D74FE"/>
    <w:rsid w:val="463F6B08"/>
    <w:rsid w:val="47B24FFD"/>
    <w:rsid w:val="47B5320C"/>
    <w:rsid w:val="4803227E"/>
    <w:rsid w:val="480E2053"/>
    <w:rsid w:val="486142BD"/>
    <w:rsid w:val="486A3339"/>
    <w:rsid w:val="48981C49"/>
    <w:rsid w:val="48BF71D5"/>
    <w:rsid w:val="48D35CD9"/>
    <w:rsid w:val="49E11C21"/>
    <w:rsid w:val="4A1D1C3C"/>
    <w:rsid w:val="4A5C7238"/>
    <w:rsid w:val="4AB75EEC"/>
    <w:rsid w:val="4B215365"/>
    <w:rsid w:val="4D317F76"/>
    <w:rsid w:val="4DB7491F"/>
    <w:rsid w:val="4E3F66C2"/>
    <w:rsid w:val="4FAA33A8"/>
    <w:rsid w:val="50772404"/>
    <w:rsid w:val="50F934A0"/>
    <w:rsid w:val="519B3048"/>
    <w:rsid w:val="5222469B"/>
    <w:rsid w:val="52253D1E"/>
    <w:rsid w:val="529214B7"/>
    <w:rsid w:val="52BB7038"/>
    <w:rsid w:val="52EE42A5"/>
    <w:rsid w:val="536152AC"/>
    <w:rsid w:val="53785299"/>
    <w:rsid w:val="543A7700"/>
    <w:rsid w:val="54A61249"/>
    <w:rsid w:val="54B07151"/>
    <w:rsid w:val="54C07EA1"/>
    <w:rsid w:val="555C1AC0"/>
    <w:rsid w:val="55BC6FE7"/>
    <w:rsid w:val="57064E32"/>
    <w:rsid w:val="580764A3"/>
    <w:rsid w:val="58F20F01"/>
    <w:rsid w:val="59032DA5"/>
    <w:rsid w:val="5A6776CD"/>
    <w:rsid w:val="5AA20167"/>
    <w:rsid w:val="5BCA3CDF"/>
    <w:rsid w:val="5BCC52FB"/>
    <w:rsid w:val="5D591684"/>
    <w:rsid w:val="5D8B722E"/>
    <w:rsid w:val="5DE154F3"/>
    <w:rsid w:val="5DEA6905"/>
    <w:rsid w:val="5E99346E"/>
    <w:rsid w:val="5ECB647C"/>
    <w:rsid w:val="5FAD1D55"/>
    <w:rsid w:val="60F65306"/>
    <w:rsid w:val="611539DF"/>
    <w:rsid w:val="615D0EE2"/>
    <w:rsid w:val="61A50F93"/>
    <w:rsid w:val="61C50D5D"/>
    <w:rsid w:val="621106F4"/>
    <w:rsid w:val="625E2CFC"/>
    <w:rsid w:val="638214EC"/>
    <w:rsid w:val="63DA238E"/>
    <w:rsid w:val="63EC41AD"/>
    <w:rsid w:val="646E26FB"/>
    <w:rsid w:val="648570CD"/>
    <w:rsid w:val="678157FF"/>
    <w:rsid w:val="67AB6E4B"/>
    <w:rsid w:val="68896B02"/>
    <w:rsid w:val="694A18F5"/>
    <w:rsid w:val="69520FE2"/>
    <w:rsid w:val="69AE49D0"/>
    <w:rsid w:val="69CE542A"/>
    <w:rsid w:val="6AB962B5"/>
    <w:rsid w:val="6C7F43ED"/>
    <w:rsid w:val="6CD9110D"/>
    <w:rsid w:val="6CF91B18"/>
    <w:rsid w:val="6FDA2617"/>
    <w:rsid w:val="6FE160CC"/>
    <w:rsid w:val="701B6B38"/>
    <w:rsid w:val="705A0D9A"/>
    <w:rsid w:val="70810757"/>
    <w:rsid w:val="71883272"/>
    <w:rsid w:val="726B1F4B"/>
    <w:rsid w:val="72894375"/>
    <w:rsid w:val="72E70F53"/>
    <w:rsid w:val="72FB6E81"/>
    <w:rsid w:val="74543B10"/>
    <w:rsid w:val="74CD0158"/>
    <w:rsid w:val="74E054E9"/>
    <w:rsid w:val="750773F2"/>
    <w:rsid w:val="754937FF"/>
    <w:rsid w:val="7599727A"/>
    <w:rsid w:val="75E016F9"/>
    <w:rsid w:val="765B5A98"/>
    <w:rsid w:val="76E00532"/>
    <w:rsid w:val="77231B59"/>
    <w:rsid w:val="77C15CEE"/>
    <w:rsid w:val="782B3BE6"/>
    <w:rsid w:val="786F5C73"/>
    <w:rsid w:val="7A327489"/>
    <w:rsid w:val="7AB7283E"/>
    <w:rsid w:val="7AEF6BF7"/>
    <w:rsid w:val="7AFF496C"/>
    <w:rsid w:val="7B060CA1"/>
    <w:rsid w:val="7B0661E8"/>
    <w:rsid w:val="7C0001D6"/>
    <w:rsid w:val="7C7C44BA"/>
    <w:rsid w:val="7C8A307B"/>
    <w:rsid w:val="7CB31699"/>
    <w:rsid w:val="7CCC2EC7"/>
    <w:rsid w:val="7D2012E9"/>
    <w:rsid w:val="7D626EF3"/>
    <w:rsid w:val="7DE81BE6"/>
    <w:rsid w:val="7DE93B5B"/>
    <w:rsid w:val="7DED544A"/>
    <w:rsid w:val="7DF764EE"/>
    <w:rsid w:val="7E6F077A"/>
    <w:rsid w:val="7FF7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adjustRightInd/>
      <w:spacing w:line="240" w:lineRule="auto"/>
    </w:pPr>
    <w:rPr>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5">
    <w:name w:val="批注文字 字符"/>
    <w:basedOn w:val="31"/>
    <w:link w:val="13"/>
    <w:semiHidden/>
    <w:qFormat/>
    <w:uiPriority w:val="99"/>
    <w:rPr>
      <w:kern w:val="2"/>
      <w:sz w:val="21"/>
      <w:szCs w:val="21"/>
    </w:rPr>
  </w:style>
  <w:style w:type="character" w:customStyle="1" w:styleId="236">
    <w:name w:val="批注主题 字符"/>
    <w:basedOn w:val="235"/>
    <w:link w:val="28"/>
    <w:semiHidden/>
    <w:qFormat/>
    <w:uiPriority w:val="99"/>
    <w:rPr>
      <w:b/>
      <w:bCs/>
      <w:kern w:val="2"/>
      <w:sz w:val="21"/>
      <w:szCs w:val="21"/>
    </w:rPr>
  </w:style>
  <w:style w:type="paragraph" w:customStyle="1" w:styleId="237">
    <w:name w:val="一级条标题"/>
    <w:basedOn w:val="109"/>
    <w:next w:val="238"/>
    <w:qFormat/>
    <w:uiPriority w:val="0"/>
    <w:pPr>
      <w:numPr>
        <w:ilvl w:val="1"/>
        <w:numId w:val="32"/>
      </w:numPr>
      <w:spacing w:before="156" w:beforeLines="50" w:after="156" w:afterLines="50"/>
      <w:outlineLvl w:val="2"/>
    </w:pPr>
    <w:rPr>
      <w:rFonts w:hAnsi="黑体"/>
      <w:szCs w:val="21"/>
    </w:rPr>
  </w:style>
  <w:style w:type="paragraph" w:customStyle="1" w:styleId="23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章标题"/>
    <w:next w:val="238"/>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2">
    <w:name w:val="终结线"/>
    <w:basedOn w:val="1"/>
    <w:qFormat/>
    <w:uiPriority w:val="0"/>
    <w:pPr>
      <w:framePr w:hSpace="181" w:vSpace="181" w:wrap="around" w:vAnchor="text" w:hAnchor="margin" w:xAlign="center" w:y="285"/>
    </w:pPr>
  </w:style>
  <w:style w:type="paragraph" w:customStyle="1" w:styleId="243">
    <w:name w:val="一级无"/>
    <w:basedOn w:val="237"/>
    <w:qFormat/>
    <w:uiPriority w:val="0"/>
    <w:pPr>
      <w:spacing w:before="0" w:beforeLines="0" w:after="0" w:afterLines="0"/>
    </w:pPr>
    <w:rPr>
      <w:rFonts w:ascii="宋体" w:eastAsia="宋体"/>
    </w:rPr>
  </w:style>
  <w:style w:type="paragraph" w:customStyle="1" w:styleId="244">
    <w:name w:val="正文公式编号制表符"/>
    <w:basedOn w:val="238"/>
    <w:next w:val="238"/>
    <w:qFormat/>
    <w:uiPriority w:val="0"/>
    <w:pPr>
      <w:ind w:firstLine="0" w:firstLineChars="0"/>
    </w:pPr>
  </w:style>
  <w:style w:type="character" w:customStyle="1" w:styleId="245">
    <w:name w:val="bjh-p"/>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2F53B28B7A47E3AA1E1D30F704F4EB"/>
        <w:style w:val=""/>
        <w:category>
          <w:name w:val="常规"/>
          <w:gallery w:val="placeholder"/>
        </w:category>
        <w:types>
          <w:type w:val="bbPlcHdr"/>
        </w:types>
        <w:behaviors>
          <w:behavior w:val="content"/>
        </w:behaviors>
        <w:description w:val=""/>
        <w:guid w:val="{F4B4D00A-17C7-4EFE-956F-1A30498C3981}"/>
      </w:docPartPr>
      <w:docPartBody>
        <w:p w14:paraId="14EA2485">
          <w:pPr>
            <w:pStyle w:val="5"/>
          </w:pPr>
          <w:r>
            <w:rPr>
              <w:rStyle w:val="4"/>
              <w:rFonts w:hint="eastAsia"/>
            </w:rPr>
            <w:t>单击或点击此处输入文字。</w:t>
          </w:r>
        </w:p>
      </w:docPartBody>
    </w:docPart>
    <w:docPart>
      <w:docPartPr>
        <w:name w:val="FFD42356A5994A0C94790E7965A0EFAA"/>
        <w:style w:val=""/>
        <w:category>
          <w:name w:val="常规"/>
          <w:gallery w:val="placeholder"/>
        </w:category>
        <w:types>
          <w:type w:val="bbPlcHdr"/>
        </w:types>
        <w:behaviors>
          <w:behavior w:val="content"/>
        </w:behaviors>
        <w:description w:val=""/>
        <w:guid w:val="{B2869CEC-6E48-4CB3-A237-CA6D8D8FF7B9}"/>
      </w:docPartPr>
      <w:docPartBody>
        <w:p w14:paraId="2C0AB6CB">
          <w:pPr>
            <w:pStyle w:val="6"/>
          </w:pPr>
          <w:r>
            <w:rPr>
              <w:rStyle w:val="4"/>
              <w:rFonts w:hint="eastAsia"/>
            </w:rPr>
            <w:t>选择一项。</w:t>
          </w:r>
        </w:p>
      </w:docPartBody>
    </w:docPart>
    <w:docPart>
      <w:docPartPr>
        <w:name w:val="62DCC85025EF49FABC16CE07400D0138"/>
        <w:style w:val=""/>
        <w:category>
          <w:name w:val="常规"/>
          <w:gallery w:val="placeholder"/>
        </w:category>
        <w:types>
          <w:type w:val="bbPlcHdr"/>
        </w:types>
        <w:behaviors>
          <w:behavior w:val="content"/>
        </w:behaviors>
        <w:description w:val=""/>
        <w:guid w:val="{CA0CF6EF-3A2C-42D4-9632-271FD5380D5F}"/>
      </w:docPartPr>
      <w:docPartBody>
        <w:p w14:paraId="000765B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C0"/>
    <w:rsid w:val="000023DC"/>
    <w:rsid w:val="001C27D4"/>
    <w:rsid w:val="004D37F8"/>
    <w:rsid w:val="005E2F1A"/>
    <w:rsid w:val="0065671C"/>
    <w:rsid w:val="00681716"/>
    <w:rsid w:val="006A503A"/>
    <w:rsid w:val="006E1AD4"/>
    <w:rsid w:val="0076363E"/>
    <w:rsid w:val="00763ACF"/>
    <w:rsid w:val="00BB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2F53B28B7A47E3AA1E1D30F704F4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FD42356A5994A0C94790E7965A0EF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2DCC85025EF49FABC16CE07400D013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4571</Words>
  <Characters>5166</Characters>
  <Lines>39</Lines>
  <Paragraphs>11</Paragraphs>
  <TotalTime>15</TotalTime>
  <ScaleCrop>false</ScaleCrop>
  <LinksUpToDate>false</LinksUpToDate>
  <CharactersWithSpaces>5300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2022-11-17T06:45:00Z</dcterms:created>
  <dc:creator>10245</dc:creator>
  <dc:description>&lt;config cover="true" show_menu="true" version="1.0.0" doctype="SDKXY"&gt;_x000d_
&lt;/config&gt;</dc:description>
  <cp:lastModifiedBy>杨跃</cp:lastModifiedBy>
  <cp:lastPrinted>2020-08-30T10:00:00Z</cp:lastPrinted>
  <dcterms:modified xsi:type="dcterms:W3CDTF">2025-02-27T08:40:20Z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3FA49FFBD1D0421E891E49621CB43001_13</vt:lpwstr>
  </property>
  <property fmtid="{D5CDD505-2E9C-101B-9397-08002B2CF9AE}" pid="16" name="KSOTemplateDocerSaveRecord">
    <vt:lpwstr>eyJoZGlkIjoiOWVkMjY2ZjY5NzRiZWRhN2UxNmQ5M2IyMDI0MzIwYzciLCJ1c2VySWQiOiIzMTU2MDg4MDYifQ==</vt:lpwstr>
  </property>
</Properties>
</file>