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ind w:left="0" w:leftChars="0" w:firstLine="0" w:firstLineChars="0"/>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附件</w:t>
      </w:r>
      <w:bookmarkStart w:id="136" w:name="_GoBack"/>
      <w:bookmarkEnd w:id="136"/>
    </w:p>
    <w:p>
      <w:pPr>
        <w:pStyle w:val="12"/>
        <w:ind w:firstLine="480"/>
      </w:pPr>
    </w:p>
    <w:p>
      <w:pPr>
        <w:adjustRightInd w:val="0"/>
        <w:spacing w:after="0" w:afterLines="0" w:line="240" w:lineRule="auto"/>
        <w:jc w:val="center"/>
        <w:rPr>
          <w:rFonts w:ascii="Times New Roman" w:hAnsi="Times New Roman" w:eastAsia="方正小标宋简体" w:cs="Times New Roman"/>
          <w:bCs/>
          <w:sz w:val="44"/>
          <w:szCs w:val="44"/>
        </w:rPr>
      </w:pPr>
      <w:r>
        <w:rPr>
          <w:rFonts w:hint="eastAsia" w:ascii="Times New Roman" w:hAnsi="Times New Roman" w:eastAsia="方正小标宋简体" w:cs="Times New Roman"/>
          <w:bCs/>
          <w:sz w:val="44"/>
          <w:szCs w:val="44"/>
        </w:rPr>
        <w:t>浙江省</w:t>
      </w:r>
      <w:bookmarkStart w:id="0" w:name="OLE_LINK11"/>
      <w:r>
        <w:rPr>
          <w:rFonts w:ascii="Times New Roman" w:hAnsi="Times New Roman" w:eastAsia="方正小标宋简体" w:cs="Times New Roman"/>
          <w:bCs/>
          <w:sz w:val="44"/>
          <w:szCs w:val="44"/>
        </w:rPr>
        <w:t>城市生命线安全工程</w:t>
      </w:r>
      <w:r>
        <w:rPr>
          <w:rFonts w:hint="eastAsia" w:ascii="Times New Roman" w:hAnsi="Times New Roman" w:eastAsia="方正小标宋简体" w:cs="Times New Roman"/>
          <w:bCs/>
          <w:sz w:val="44"/>
          <w:szCs w:val="44"/>
        </w:rPr>
        <w:t>燃气系统</w:t>
      </w:r>
    </w:p>
    <w:p>
      <w:pPr>
        <w:adjustRightInd w:val="0"/>
        <w:spacing w:after="0" w:afterLines="0" w:line="240" w:lineRule="auto"/>
        <w:jc w:val="center"/>
        <w:rPr>
          <w:rFonts w:ascii="Times New Roman" w:hAnsi="Times New Roman" w:eastAsia="方正小标宋简体" w:cs="Times New Roman"/>
          <w:bCs/>
          <w:sz w:val="44"/>
          <w:szCs w:val="44"/>
        </w:rPr>
      </w:pPr>
      <w:r>
        <w:rPr>
          <w:rFonts w:hint="eastAsia" w:ascii="Times New Roman" w:hAnsi="Times New Roman" w:eastAsia="方正小标宋简体" w:cs="Times New Roman"/>
          <w:bCs/>
          <w:sz w:val="44"/>
          <w:szCs w:val="44"/>
        </w:rPr>
        <w:t>安全监测技术指南</w:t>
      </w:r>
      <w:bookmarkEnd w:id="0"/>
    </w:p>
    <w:p>
      <w:pPr>
        <w:pStyle w:val="42"/>
        <w:spacing w:after="156"/>
        <w:ind w:firstLine="0" w:firstLineChars="0"/>
        <w:jc w:val="center"/>
        <w:rPr>
          <w:rFonts w:eastAsia="黑体"/>
          <w:sz w:val="28"/>
          <w:szCs w:val="28"/>
          <w:shd w:val="clear" w:color="auto" w:fill="auto"/>
        </w:rPr>
      </w:pPr>
      <w:r>
        <w:rPr>
          <w:rFonts w:hint="eastAsia" w:eastAsia="黑体"/>
          <w:sz w:val="28"/>
          <w:szCs w:val="28"/>
          <w:shd w:val="clear" w:color="auto" w:fill="auto"/>
        </w:rPr>
        <w:t>（征求意见稿）</w:t>
      </w:r>
    </w:p>
    <w:p>
      <w:pPr>
        <w:pStyle w:val="12"/>
        <w:ind w:firstLine="0" w:firstLineChars="0"/>
        <w:jc w:val="center"/>
        <w:rPr>
          <w:rFonts w:eastAsia="方正小标宋简体"/>
          <w:b/>
          <w:bCs/>
          <w:sz w:val="36"/>
          <w:szCs w:val="36"/>
        </w:rPr>
      </w:pP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firstLine="0" w:firstLineChars="0"/>
      </w:pPr>
    </w:p>
    <w:p>
      <w:pPr>
        <w:pStyle w:val="12"/>
        <w:ind w:firstLine="480"/>
      </w:pPr>
    </w:p>
    <w:p>
      <w:pPr>
        <w:snapToGrid/>
        <w:spacing w:after="0" w:afterLines="0" w:line="360" w:lineRule="auto"/>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浙江省住房和城乡建设厅</w:t>
      </w:r>
    </w:p>
    <w:p>
      <w:pPr>
        <w:snapToGrid/>
        <w:spacing w:after="0" w:afterLines="0" w:line="360" w:lineRule="auto"/>
        <w:jc w:val="center"/>
        <w:rPr>
          <w:rFonts w:ascii="Times New Roman" w:hAnsi="Times New Roman" w:eastAsia="黑体" w:cs="Times New Roman"/>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1440" w:right="1800" w:bottom="1440" w:left="1800" w:header="851" w:footer="992" w:gutter="0"/>
          <w:pgNumType w:start="1"/>
          <w:cols w:space="425" w:num="1"/>
          <w:docGrid w:type="lines" w:linePitch="312" w:charSpace="0"/>
        </w:sectPr>
      </w:pPr>
      <w:r>
        <w:rPr>
          <w:rFonts w:ascii="Times New Roman" w:hAnsi="Times New Roman" w:eastAsia="黑体" w:cs="Times New Roman"/>
          <w:sz w:val="28"/>
          <w:szCs w:val="28"/>
        </w:rPr>
        <w:t>202</w:t>
      </w:r>
      <w:r>
        <w:rPr>
          <w:rFonts w:hint="eastAsia" w:ascii="Times New Roman" w:hAnsi="Times New Roman" w:eastAsia="黑体" w:cs="Times New Roman"/>
          <w:sz w:val="28"/>
          <w:szCs w:val="28"/>
        </w:rPr>
        <w:t>5年3月</w:t>
      </w:r>
    </w:p>
    <w:p>
      <w:pPr>
        <w:widowControl/>
        <w:kinsoku w:val="0"/>
        <w:autoSpaceDE w:val="0"/>
        <w:autoSpaceDN w:val="0"/>
        <w:adjustRightInd w:val="0"/>
        <w:spacing w:before="312" w:beforeLines="100" w:after="312" w:afterLines="100" w:line="240" w:lineRule="auto"/>
        <w:jc w:val="center"/>
        <w:textAlignment w:val="baseline"/>
        <w:rPr>
          <w:rFonts w:ascii="Times New Roman" w:hAnsi="Times New Roman" w:eastAsia="黑体" w:cs="宋体"/>
          <w:bCs/>
          <w:snapToGrid w:val="0"/>
          <w:kern w:val="0"/>
          <w:sz w:val="32"/>
          <w:szCs w:val="32"/>
        </w:rPr>
      </w:pPr>
    </w:p>
    <w:p>
      <w:pPr>
        <w:widowControl/>
        <w:kinsoku w:val="0"/>
        <w:autoSpaceDE w:val="0"/>
        <w:autoSpaceDN w:val="0"/>
        <w:adjustRightInd w:val="0"/>
        <w:spacing w:before="312" w:beforeLines="100" w:after="312" w:afterLines="100" w:line="240" w:lineRule="auto"/>
        <w:jc w:val="center"/>
        <w:textAlignment w:val="baseline"/>
        <w:rPr>
          <w:rFonts w:ascii="Times New Roman" w:hAnsi="Times New Roman" w:eastAsia="黑体" w:cs="宋体"/>
          <w:bCs/>
          <w:snapToGrid w:val="0"/>
          <w:kern w:val="0"/>
          <w:sz w:val="32"/>
          <w:szCs w:val="32"/>
        </w:rPr>
      </w:pPr>
    </w:p>
    <w:p>
      <w:pPr>
        <w:pageBreakBefore/>
        <w:widowControl/>
        <w:kinsoku w:val="0"/>
        <w:autoSpaceDE w:val="0"/>
        <w:autoSpaceDN w:val="0"/>
        <w:adjustRightInd w:val="0"/>
        <w:spacing w:before="312" w:beforeLines="100" w:after="312" w:afterLines="100" w:line="240" w:lineRule="auto"/>
        <w:jc w:val="center"/>
        <w:textAlignment w:val="baseline"/>
        <w:rPr>
          <w:rFonts w:ascii="Times New Roman" w:hAnsi="Times New Roman" w:eastAsia="黑体" w:cs="宋体"/>
          <w:bCs/>
          <w:snapToGrid w:val="0"/>
          <w:kern w:val="0"/>
          <w:sz w:val="32"/>
          <w:szCs w:val="32"/>
        </w:rPr>
      </w:pPr>
      <w:r>
        <w:rPr>
          <w:rFonts w:ascii="Times New Roman" w:hAnsi="Times New Roman" w:eastAsia="黑体" w:cs="宋体"/>
          <w:bCs/>
          <w:snapToGrid w:val="0"/>
          <w:kern w:val="0"/>
          <w:sz w:val="32"/>
          <w:szCs w:val="32"/>
        </w:rPr>
        <w:t>前</w:t>
      </w:r>
      <w:r>
        <w:rPr>
          <w:rFonts w:hint="eastAsia" w:ascii="Times New Roman" w:hAnsi="Times New Roman" w:eastAsia="黑体" w:cs="宋体"/>
          <w:bCs/>
          <w:snapToGrid w:val="0"/>
          <w:kern w:val="0"/>
          <w:sz w:val="32"/>
          <w:szCs w:val="32"/>
        </w:rPr>
        <w:t xml:space="preserve">  </w:t>
      </w:r>
      <w:r>
        <w:rPr>
          <w:rFonts w:ascii="Times New Roman" w:hAnsi="Times New Roman" w:eastAsia="黑体" w:cs="宋体"/>
          <w:bCs/>
          <w:snapToGrid w:val="0"/>
          <w:kern w:val="0"/>
          <w:sz w:val="32"/>
          <w:szCs w:val="32"/>
        </w:rPr>
        <w:t>言</w:t>
      </w:r>
    </w:p>
    <w:p>
      <w:pPr>
        <w:widowControl/>
        <w:kinsoku w:val="0"/>
        <w:autoSpaceDE w:val="0"/>
        <w:autoSpaceDN w:val="0"/>
        <w:adjustRightInd w:val="0"/>
        <w:spacing w:before="312" w:beforeLines="100" w:after="312" w:afterLines="100" w:line="240" w:lineRule="auto"/>
        <w:jc w:val="center"/>
        <w:textAlignment w:val="baseline"/>
        <w:rPr>
          <w:rFonts w:ascii="Times New Roman" w:hAnsi="Times New Roman" w:eastAsia="黑体" w:cs="宋体"/>
          <w:bCs/>
          <w:snapToGrid w:val="0"/>
          <w:kern w:val="0"/>
          <w:sz w:val="32"/>
          <w:szCs w:val="32"/>
        </w:rPr>
      </w:pPr>
    </w:p>
    <w:p>
      <w:pPr>
        <w:pStyle w:val="12"/>
        <w:adjustRightInd/>
        <w:spacing w:before="0" w:after="0" w:line="360" w:lineRule="auto"/>
        <w:ind w:firstLine="480"/>
      </w:pPr>
      <w:r>
        <w:rPr>
          <w:rFonts w:hint="eastAsia"/>
        </w:rPr>
        <w:t>燃气是城市生命线安全工程中的重要场景，其安全运行意义重大。为系统提升城市燃气风险防控能力，推动燃气安全监测技术规范应用</w:t>
      </w:r>
      <w:r>
        <w:t>，</w:t>
      </w:r>
      <w:r>
        <w:rPr>
          <w:rFonts w:hint="eastAsia"/>
        </w:rPr>
        <w:t>经深入调研分析，</w:t>
      </w:r>
      <w:r>
        <w:t>认真总结实践经验，在广泛征求意见的基础上，编制本指南。</w:t>
      </w:r>
    </w:p>
    <w:p>
      <w:pPr>
        <w:pStyle w:val="12"/>
        <w:adjustRightInd/>
        <w:spacing w:before="0" w:after="0" w:line="360" w:lineRule="auto"/>
        <w:ind w:firstLine="480"/>
      </w:pPr>
      <w:r>
        <w:t>本指南共</w:t>
      </w:r>
      <w:r>
        <w:rPr>
          <w:rFonts w:hint="eastAsia"/>
        </w:rPr>
        <w:t>9</w:t>
      </w:r>
      <w:r>
        <w:t>章</w:t>
      </w:r>
      <w:r>
        <w:rPr>
          <w:rFonts w:hint="eastAsia"/>
        </w:rPr>
        <w:t>和2个附录</w:t>
      </w:r>
      <w:r>
        <w:t>，主要技术内容包括：1总则；2术语；3</w:t>
      </w:r>
      <w:r>
        <w:rPr>
          <w:rFonts w:hint="eastAsia"/>
        </w:rPr>
        <w:t>基本规定；4厂站安全监测</w:t>
      </w:r>
      <w:r>
        <w:t>；</w:t>
      </w:r>
      <w:r>
        <w:rPr>
          <w:rFonts w:hint="eastAsia"/>
        </w:rPr>
        <w:t>5输配系统安全监测</w:t>
      </w:r>
      <w:r>
        <w:t>；</w:t>
      </w:r>
      <w:r>
        <w:rPr>
          <w:rFonts w:hint="eastAsia"/>
        </w:rPr>
        <w:t>6用户安全监测；7设备配置标准；8</w:t>
      </w:r>
      <w:r>
        <w:t>设备</w:t>
      </w:r>
      <w:r>
        <w:rPr>
          <w:rFonts w:hint="eastAsia"/>
        </w:rPr>
        <w:t>管理</w:t>
      </w:r>
      <w:r>
        <w:t>；</w:t>
      </w:r>
      <w:r>
        <w:rPr>
          <w:rFonts w:hint="eastAsia"/>
        </w:rPr>
        <w:t>9</w:t>
      </w:r>
      <w:r>
        <w:t>数据</w:t>
      </w:r>
      <w:r>
        <w:rPr>
          <w:rFonts w:hint="eastAsia"/>
        </w:rPr>
        <w:t>管理</w:t>
      </w:r>
      <w:r>
        <w:t>。</w:t>
      </w:r>
      <w:r>
        <w:br w:type="page"/>
      </w:r>
    </w:p>
    <w:p>
      <w:pPr>
        <w:pStyle w:val="12"/>
        <w:pageBreakBefore/>
        <w:ind w:firstLine="0" w:firstLineChars="0"/>
        <w:jc w:val="center"/>
        <w:rPr>
          <w:rFonts w:hint="eastAsia" w:ascii="黑体" w:hAnsi="黑体" w:eastAsia="黑体"/>
          <w:sz w:val="32"/>
          <w:szCs w:val="32"/>
        </w:rPr>
      </w:pPr>
      <w:r>
        <w:rPr>
          <w:rFonts w:hint="eastAsia" w:ascii="黑体" w:hAnsi="黑体" w:eastAsia="黑体"/>
          <w:sz w:val="32"/>
          <w:szCs w:val="32"/>
        </w:rPr>
        <w:t>目  录</w:t>
      </w:r>
    </w:p>
    <w:p>
      <w:pPr>
        <w:pStyle w:val="16"/>
        <w:snapToGrid/>
        <w:rPr>
          <w:rFonts w:eastAsiaTheme="minorEastAsia"/>
          <w:sz w:val="22"/>
          <w14:ligatures w14:val="standardContextual"/>
        </w:rPr>
      </w:pPr>
      <w:r>
        <w:rPr>
          <w:rFonts w:hint="eastAsia" w:ascii="Times New Roman" w:hAnsi="Times New Roman"/>
          <w:b/>
          <w:bCs/>
          <w:sz w:val="36"/>
          <w:szCs w:val="36"/>
        </w:rPr>
        <w:fldChar w:fldCharType="begin"/>
      </w:r>
      <w:r>
        <w:rPr>
          <w:rFonts w:hint="eastAsia" w:ascii="Times New Roman" w:hAnsi="Times New Roman"/>
          <w:b/>
          <w:bCs/>
          <w:sz w:val="36"/>
          <w:szCs w:val="36"/>
        </w:rPr>
        <w:instrText xml:space="preserve">TOC \o "1-2" \h \u </w:instrText>
      </w:r>
      <w:r>
        <w:rPr>
          <w:rFonts w:hint="eastAsia" w:ascii="Times New Roman" w:hAnsi="Times New Roman"/>
          <w:b/>
          <w:bCs/>
          <w:sz w:val="36"/>
          <w:szCs w:val="36"/>
        </w:rPr>
        <w:fldChar w:fldCharType="separate"/>
      </w:r>
      <w:r>
        <w:fldChar w:fldCharType="begin"/>
      </w:r>
      <w:r>
        <w:instrText xml:space="preserve"> HYPERLINK \l "_Toc193454320" </w:instrText>
      </w:r>
      <w:r>
        <w:fldChar w:fldCharType="separate"/>
      </w:r>
      <w:r>
        <w:rPr>
          <w:rStyle w:val="27"/>
          <w:rFonts w:hint="eastAsia"/>
          <w:bCs/>
        </w:rPr>
        <w:t xml:space="preserve">1 </w:t>
      </w:r>
      <w:r>
        <w:rPr>
          <w:rStyle w:val="27"/>
          <w:rFonts w:hint="eastAsia"/>
        </w:rPr>
        <w:t>总则</w:t>
      </w:r>
      <w:r>
        <w:rPr>
          <w:rFonts w:hint="eastAsia"/>
        </w:rPr>
        <w:tab/>
      </w:r>
      <w:r>
        <w:rPr>
          <w:rFonts w:hint="eastAsia"/>
        </w:rPr>
        <w:fldChar w:fldCharType="begin"/>
      </w:r>
      <w:r>
        <w:rPr>
          <w:rFonts w:hint="eastAsia"/>
        </w:rPr>
        <w:instrText xml:space="preserve"> </w:instrText>
      </w:r>
      <w:r>
        <w:instrText xml:space="preserve">PAGEREF _Toc193454320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16"/>
        <w:snapToGrid/>
        <w:rPr>
          <w:rFonts w:eastAsiaTheme="minorEastAsia"/>
          <w:sz w:val="22"/>
          <w14:ligatures w14:val="standardContextual"/>
        </w:rPr>
      </w:pPr>
      <w:r>
        <w:fldChar w:fldCharType="begin"/>
      </w:r>
      <w:r>
        <w:instrText xml:space="preserve"> HYPERLINK \l "_Toc193454321" </w:instrText>
      </w:r>
      <w:r>
        <w:fldChar w:fldCharType="separate"/>
      </w:r>
      <w:r>
        <w:rPr>
          <w:rStyle w:val="27"/>
          <w:rFonts w:hint="eastAsia"/>
        </w:rPr>
        <w:t>2 术语</w:t>
      </w:r>
      <w:r>
        <w:rPr>
          <w:rFonts w:hint="eastAsia"/>
        </w:rPr>
        <w:tab/>
      </w:r>
      <w:r>
        <w:rPr>
          <w:rFonts w:hint="eastAsia"/>
        </w:rPr>
        <w:fldChar w:fldCharType="begin"/>
      </w:r>
      <w:r>
        <w:rPr>
          <w:rFonts w:hint="eastAsia"/>
        </w:rPr>
        <w:instrText xml:space="preserve"> </w:instrText>
      </w:r>
      <w:r>
        <w:instrText xml:space="preserve">PAGEREF _Toc193454321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16"/>
        <w:snapToGrid/>
        <w:rPr>
          <w:rFonts w:eastAsiaTheme="minorEastAsia"/>
          <w:sz w:val="22"/>
          <w14:ligatures w14:val="standardContextual"/>
        </w:rPr>
      </w:pPr>
      <w:r>
        <w:fldChar w:fldCharType="begin"/>
      </w:r>
      <w:r>
        <w:instrText xml:space="preserve"> HYPERLINK \l "_Toc193454322" </w:instrText>
      </w:r>
      <w:r>
        <w:fldChar w:fldCharType="separate"/>
      </w:r>
      <w:r>
        <w:rPr>
          <w:rStyle w:val="27"/>
          <w:rFonts w:hint="eastAsia"/>
        </w:rPr>
        <w:t>3 基本规定</w:t>
      </w:r>
      <w:r>
        <w:rPr>
          <w:rFonts w:hint="eastAsia"/>
        </w:rPr>
        <w:tab/>
      </w:r>
      <w:r>
        <w:rPr>
          <w:rFonts w:hint="eastAsia"/>
        </w:rPr>
        <w:fldChar w:fldCharType="begin"/>
      </w:r>
      <w:r>
        <w:rPr>
          <w:rFonts w:hint="eastAsia"/>
        </w:rPr>
        <w:instrText xml:space="preserve"> </w:instrText>
      </w:r>
      <w:r>
        <w:instrText xml:space="preserve">PAGEREF _Toc193454322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16"/>
        <w:snapToGrid/>
        <w:rPr>
          <w:rFonts w:eastAsiaTheme="minorEastAsia"/>
          <w:sz w:val="22"/>
          <w14:ligatures w14:val="standardContextual"/>
        </w:rPr>
      </w:pPr>
      <w:r>
        <w:fldChar w:fldCharType="begin"/>
      </w:r>
      <w:r>
        <w:instrText xml:space="preserve"> HYPERLINK \l "_Toc193454323" </w:instrText>
      </w:r>
      <w:r>
        <w:fldChar w:fldCharType="separate"/>
      </w:r>
      <w:r>
        <w:rPr>
          <w:rStyle w:val="27"/>
          <w:rFonts w:hint="eastAsia"/>
        </w:rPr>
        <w:t>4 厂站安全监测</w:t>
      </w:r>
      <w:r>
        <w:rPr>
          <w:rFonts w:hint="eastAsia"/>
        </w:rPr>
        <w:tab/>
      </w:r>
      <w:r>
        <w:rPr>
          <w:rFonts w:hint="eastAsia"/>
        </w:rPr>
        <w:fldChar w:fldCharType="begin"/>
      </w:r>
      <w:r>
        <w:rPr>
          <w:rFonts w:hint="eastAsia"/>
        </w:rPr>
        <w:instrText xml:space="preserve"> </w:instrText>
      </w:r>
      <w:r>
        <w:instrText xml:space="preserve">PAGEREF _Toc193454323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pPr>
        <w:pStyle w:val="18"/>
        <w:tabs>
          <w:tab w:val="right" w:leader="dot" w:pos="8296"/>
        </w:tabs>
        <w:snapToGrid/>
        <w:spacing w:after="0" w:afterLines="0" w:line="240" w:lineRule="auto"/>
        <w:ind w:left="480"/>
        <w:rPr>
          <w:rFonts w:eastAsiaTheme="minorEastAsia"/>
          <w:sz w:val="22"/>
          <w14:ligatures w14:val="standardContextual"/>
        </w:rPr>
      </w:pPr>
      <w:r>
        <w:fldChar w:fldCharType="begin"/>
      </w:r>
      <w:r>
        <w:instrText xml:space="preserve"> HYPERLINK \l "_Toc193454324" </w:instrText>
      </w:r>
      <w:r>
        <w:fldChar w:fldCharType="separate"/>
      </w:r>
      <w:r>
        <w:rPr>
          <w:rStyle w:val="27"/>
          <w:rFonts w:hint="eastAsia"/>
        </w:rPr>
        <w:t>4.1一般规定</w:t>
      </w:r>
      <w:r>
        <w:rPr>
          <w:rFonts w:hint="eastAsia"/>
        </w:rPr>
        <w:tab/>
      </w:r>
      <w:r>
        <w:rPr>
          <w:rFonts w:hint="eastAsia"/>
        </w:rPr>
        <w:fldChar w:fldCharType="begin"/>
      </w:r>
      <w:r>
        <w:rPr>
          <w:rFonts w:hint="eastAsia"/>
        </w:rPr>
        <w:instrText xml:space="preserve"> </w:instrText>
      </w:r>
      <w:r>
        <w:instrText xml:space="preserve">PAGEREF _Toc193454324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pPr>
        <w:pStyle w:val="18"/>
        <w:tabs>
          <w:tab w:val="right" w:leader="dot" w:pos="8296"/>
        </w:tabs>
        <w:snapToGrid/>
        <w:spacing w:after="0" w:afterLines="0" w:line="240" w:lineRule="auto"/>
        <w:ind w:left="480"/>
        <w:rPr>
          <w:rFonts w:eastAsiaTheme="minorEastAsia"/>
          <w:sz w:val="22"/>
          <w14:ligatures w14:val="standardContextual"/>
        </w:rPr>
      </w:pPr>
      <w:r>
        <w:fldChar w:fldCharType="begin"/>
      </w:r>
      <w:r>
        <w:instrText xml:space="preserve"> HYPERLINK \l "_Toc193454325" </w:instrText>
      </w:r>
      <w:r>
        <w:fldChar w:fldCharType="separate"/>
      </w:r>
      <w:r>
        <w:rPr>
          <w:rStyle w:val="27"/>
          <w:rFonts w:hint="eastAsia"/>
        </w:rPr>
        <w:t>4.2天然气厂站</w:t>
      </w:r>
      <w:r>
        <w:rPr>
          <w:rFonts w:hint="eastAsia"/>
        </w:rPr>
        <w:tab/>
      </w:r>
      <w:r>
        <w:rPr>
          <w:rFonts w:hint="eastAsia"/>
        </w:rPr>
        <w:fldChar w:fldCharType="begin"/>
      </w:r>
      <w:r>
        <w:rPr>
          <w:rFonts w:hint="eastAsia"/>
        </w:rPr>
        <w:instrText xml:space="preserve"> </w:instrText>
      </w:r>
      <w:r>
        <w:instrText xml:space="preserve">PAGEREF _Toc193454325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pPr>
        <w:pStyle w:val="18"/>
        <w:tabs>
          <w:tab w:val="right" w:leader="dot" w:pos="8296"/>
        </w:tabs>
        <w:snapToGrid/>
        <w:spacing w:after="0" w:afterLines="0" w:line="240" w:lineRule="auto"/>
        <w:ind w:left="480"/>
        <w:rPr>
          <w:rFonts w:eastAsiaTheme="minorEastAsia"/>
          <w:sz w:val="22"/>
          <w14:ligatures w14:val="standardContextual"/>
        </w:rPr>
      </w:pPr>
      <w:r>
        <w:fldChar w:fldCharType="begin"/>
      </w:r>
      <w:r>
        <w:instrText xml:space="preserve"> HYPERLINK \l "_Toc193454326" </w:instrText>
      </w:r>
      <w:r>
        <w:fldChar w:fldCharType="separate"/>
      </w:r>
      <w:r>
        <w:rPr>
          <w:rStyle w:val="27"/>
          <w:rFonts w:hint="eastAsia"/>
        </w:rPr>
        <w:t>4.3液化石油气厂站</w:t>
      </w:r>
      <w:r>
        <w:rPr>
          <w:rFonts w:hint="eastAsia"/>
        </w:rPr>
        <w:tab/>
      </w:r>
      <w:r>
        <w:rPr>
          <w:rFonts w:hint="eastAsia"/>
        </w:rPr>
        <w:fldChar w:fldCharType="begin"/>
      </w:r>
      <w:r>
        <w:rPr>
          <w:rFonts w:hint="eastAsia"/>
        </w:rPr>
        <w:instrText xml:space="preserve"> </w:instrText>
      </w:r>
      <w:r>
        <w:instrText xml:space="preserve">PAGEREF _Toc193454326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pPr>
        <w:pStyle w:val="16"/>
        <w:snapToGrid/>
        <w:rPr>
          <w:rFonts w:eastAsiaTheme="minorEastAsia"/>
          <w:sz w:val="22"/>
          <w14:ligatures w14:val="standardContextual"/>
        </w:rPr>
      </w:pPr>
      <w:r>
        <w:fldChar w:fldCharType="begin"/>
      </w:r>
      <w:r>
        <w:instrText xml:space="preserve"> HYPERLINK \l "_Toc193454327" </w:instrText>
      </w:r>
      <w:r>
        <w:fldChar w:fldCharType="separate"/>
      </w:r>
      <w:r>
        <w:rPr>
          <w:rStyle w:val="27"/>
          <w:rFonts w:hint="eastAsia"/>
        </w:rPr>
        <w:t>5 输配系统安全监测</w:t>
      </w:r>
      <w:r>
        <w:rPr>
          <w:rFonts w:hint="eastAsia"/>
        </w:rPr>
        <w:tab/>
      </w:r>
      <w:r>
        <w:rPr>
          <w:rFonts w:hint="eastAsia"/>
        </w:rPr>
        <w:fldChar w:fldCharType="begin"/>
      </w:r>
      <w:r>
        <w:rPr>
          <w:rFonts w:hint="eastAsia"/>
        </w:rPr>
        <w:instrText xml:space="preserve"> </w:instrText>
      </w:r>
      <w:r>
        <w:instrText xml:space="preserve">PAGEREF _Toc193454327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pPr>
        <w:pStyle w:val="18"/>
        <w:tabs>
          <w:tab w:val="right" w:leader="dot" w:pos="8296"/>
        </w:tabs>
        <w:snapToGrid/>
        <w:spacing w:after="0" w:afterLines="0" w:line="240" w:lineRule="auto"/>
        <w:ind w:left="480"/>
        <w:rPr>
          <w:rFonts w:eastAsiaTheme="minorEastAsia"/>
          <w:sz w:val="22"/>
          <w14:ligatures w14:val="standardContextual"/>
        </w:rPr>
      </w:pPr>
      <w:r>
        <w:fldChar w:fldCharType="begin"/>
      </w:r>
      <w:r>
        <w:instrText xml:space="preserve"> HYPERLINK \l "_Toc193454328" </w:instrText>
      </w:r>
      <w:r>
        <w:fldChar w:fldCharType="separate"/>
      </w:r>
      <w:r>
        <w:rPr>
          <w:rStyle w:val="27"/>
          <w:rFonts w:hint="eastAsia"/>
        </w:rPr>
        <w:t>5.1一般规定</w:t>
      </w:r>
      <w:r>
        <w:rPr>
          <w:rFonts w:hint="eastAsia"/>
        </w:rPr>
        <w:tab/>
      </w:r>
      <w:r>
        <w:rPr>
          <w:rFonts w:hint="eastAsia"/>
        </w:rPr>
        <w:fldChar w:fldCharType="begin"/>
      </w:r>
      <w:r>
        <w:rPr>
          <w:rFonts w:hint="eastAsia"/>
        </w:rPr>
        <w:instrText xml:space="preserve"> </w:instrText>
      </w:r>
      <w:r>
        <w:instrText xml:space="preserve">PAGEREF _Toc193454328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pPr>
        <w:pStyle w:val="18"/>
        <w:tabs>
          <w:tab w:val="right" w:leader="dot" w:pos="8296"/>
        </w:tabs>
        <w:snapToGrid/>
        <w:spacing w:after="0" w:afterLines="0" w:line="240" w:lineRule="auto"/>
        <w:ind w:left="480"/>
        <w:rPr>
          <w:rFonts w:eastAsiaTheme="minorEastAsia"/>
          <w:sz w:val="22"/>
          <w14:ligatures w14:val="standardContextual"/>
        </w:rPr>
      </w:pPr>
      <w:r>
        <w:fldChar w:fldCharType="begin"/>
      </w:r>
      <w:r>
        <w:instrText xml:space="preserve"> HYPERLINK \l "_Toc193454329" </w:instrText>
      </w:r>
      <w:r>
        <w:fldChar w:fldCharType="separate"/>
      </w:r>
      <w:r>
        <w:rPr>
          <w:rStyle w:val="27"/>
          <w:rFonts w:hint="eastAsia"/>
        </w:rPr>
        <w:t>5.2管道及附属阀井</w:t>
      </w:r>
      <w:r>
        <w:rPr>
          <w:rFonts w:hint="eastAsia"/>
        </w:rPr>
        <w:tab/>
      </w:r>
      <w:r>
        <w:rPr>
          <w:rFonts w:hint="eastAsia"/>
        </w:rPr>
        <w:fldChar w:fldCharType="begin"/>
      </w:r>
      <w:r>
        <w:rPr>
          <w:rFonts w:hint="eastAsia"/>
        </w:rPr>
        <w:instrText xml:space="preserve"> </w:instrText>
      </w:r>
      <w:r>
        <w:instrText xml:space="preserve">PAGEREF _Toc193454329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pPr>
        <w:pStyle w:val="18"/>
        <w:tabs>
          <w:tab w:val="right" w:leader="dot" w:pos="8296"/>
        </w:tabs>
        <w:snapToGrid/>
        <w:spacing w:after="0" w:afterLines="0" w:line="240" w:lineRule="auto"/>
        <w:ind w:left="480"/>
        <w:rPr>
          <w:rFonts w:eastAsiaTheme="minorEastAsia"/>
          <w:sz w:val="22"/>
          <w14:ligatures w14:val="standardContextual"/>
        </w:rPr>
      </w:pPr>
      <w:r>
        <w:fldChar w:fldCharType="begin"/>
      </w:r>
      <w:r>
        <w:instrText xml:space="preserve"> HYPERLINK \l "_Toc193454330" </w:instrText>
      </w:r>
      <w:r>
        <w:fldChar w:fldCharType="separate"/>
      </w:r>
      <w:r>
        <w:rPr>
          <w:rStyle w:val="27"/>
          <w:rFonts w:hint="eastAsia"/>
        </w:rPr>
        <w:t>5.3调压设施</w:t>
      </w:r>
      <w:r>
        <w:rPr>
          <w:rFonts w:hint="eastAsia"/>
        </w:rPr>
        <w:tab/>
      </w:r>
      <w:r>
        <w:rPr>
          <w:rFonts w:hint="eastAsia"/>
        </w:rPr>
        <w:fldChar w:fldCharType="begin"/>
      </w:r>
      <w:r>
        <w:rPr>
          <w:rFonts w:hint="eastAsia"/>
        </w:rPr>
        <w:instrText xml:space="preserve"> </w:instrText>
      </w:r>
      <w:r>
        <w:instrText xml:space="preserve">PAGEREF _Toc193454330 \h</w:instrText>
      </w:r>
      <w:r>
        <w:rPr>
          <w:rFonts w:hint="eastAsia"/>
        </w:rPr>
        <w:instrText xml:space="preserve"> </w:instrText>
      </w:r>
      <w:r>
        <w:rPr>
          <w:rFonts w:hint="eastAsia"/>
        </w:rPr>
        <w:fldChar w:fldCharType="separate"/>
      </w:r>
      <w:r>
        <w:t>15</w:t>
      </w:r>
      <w:r>
        <w:rPr>
          <w:rFonts w:hint="eastAsia"/>
        </w:rPr>
        <w:fldChar w:fldCharType="end"/>
      </w:r>
      <w:r>
        <w:rPr>
          <w:rFonts w:hint="eastAsia"/>
        </w:rPr>
        <w:fldChar w:fldCharType="end"/>
      </w:r>
    </w:p>
    <w:p>
      <w:pPr>
        <w:pStyle w:val="18"/>
        <w:tabs>
          <w:tab w:val="right" w:leader="dot" w:pos="8296"/>
        </w:tabs>
        <w:snapToGrid/>
        <w:spacing w:after="0" w:afterLines="0" w:line="240" w:lineRule="auto"/>
        <w:ind w:left="480"/>
        <w:rPr>
          <w:rFonts w:eastAsiaTheme="minorEastAsia"/>
          <w:sz w:val="22"/>
          <w14:ligatures w14:val="standardContextual"/>
        </w:rPr>
      </w:pPr>
      <w:r>
        <w:fldChar w:fldCharType="begin"/>
      </w:r>
      <w:r>
        <w:instrText xml:space="preserve"> HYPERLINK \l "_Toc193454331" </w:instrText>
      </w:r>
      <w:r>
        <w:fldChar w:fldCharType="separate"/>
      </w:r>
      <w:r>
        <w:rPr>
          <w:rStyle w:val="27"/>
          <w:rFonts w:hint="eastAsia"/>
        </w:rPr>
        <w:t>5.4涉及燃气安全的相邻地下空间</w:t>
      </w:r>
      <w:r>
        <w:rPr>
          <w:rFonts w:hint="eastAsia"/>
        </w:rPr>
        <w:tab/>
      </w:r>
      <w:r>
        <w:rPr>
          <w:rFonts w:hint="eastAsia"/>
        </w:rPr>
        <w:fldChar w:fldCharType="begin"/>
      </w:r>
      <w:r>
        <w:rPr>
          <w:rFonts w:hint="eastAsia"/>
        </w:rPr>
        <w:instrText xml:space="preserve"> </w:instrText>
      </w:r>
      <w:r>
        <w:instrText xml:space="preserve">PAGEREF _Toc193454331 \h</w:instrText>
      </w:r>
      <w:r>
        <w:rPr>
          <w:rFonts w:hint="eastAsia"/>
        </w:rPr>
        <w:instrText xml:space="preserve"> </w:instrText>
      </w:r>
      <w:r>
        <w:rPr>
          <w:rFonts w:hint="eastAsia"/>
        </w:rPr>
        <w:fldChar w:fldCharType="separate"/>
      </w:r>
      <w:r>
        <w:t>16</w:t>
      </w:r>
      <w:r>
        <w:rPr>
          <w:rFonts w:hint="eastAsia"/>
        </w:rPr>
        <w:fldChar w:fldCharType="end"/>
      </w:r>
      <w:r>
        <w:rPr>
          <w:rFonts w:hint="eastAsia"/>
        </w:rPr>
        <w:fldChar w:fldCharType="end"/>
      </w:r>
    </w:p>
    <w:p>
      <w:pPr>
        <w:pStyle w:val="16"/>
        <w:snapToGrid/>
        <w:rPr>
          <w:rFonts w:eastAsiaTheme="minorEastAsia"/>
          <w:sz w:val="22"/>
          <w14:ligatures w14:val="standardContextual"/>
        </w:rPr>
      </w:pPr>
      <w:r>
        <w:fldChar w:fldCharType="begin"/>
      </w:r>
      <w:r>
        <w:instrText xml:space="preserve"> HYPERLINK \l "_Toc193454332" </w:instrText>
      </w:r>
      <w:r>
        <w:fldChar w:fldCharType="separate"/>
      </w:r>
      <w:r>
        <w:rPr>
          <w:rStyle w:val="27"/>
          <w:rFonts w:hint="eastAsia"/>
        </w:rPr>
        <w:t>6 用户安全监测</w:t>
      </w:r>
      <w:r>
        <w:rPr>
          <w:rFonts w:hint="eastAsia"/>
        </w:rPr>
        <w:tab/>
      </w:r>
      <w:r>
        <w:rPr>
          <w:rFonts w:hint="eastAsia"/>
        </w:rPr>
        <w:fldChar w:fldCharType="begin"/>
      </w:r>
      <w:r>
        <w:rPr>
          <w:rFonts w:hint="eastAsia"/>
        </w:rPr>
        <w:instrText xml:space="preserve"> </w:instrText>
      </w:r>
      <w:r>
        <w:instrText xml:space="preserve">PAGEREF _Toc193454332 \h</w:instrText>
      </w:r>
      <w:r>
        <w:rPr>
          <w:rFonts w:hint="eastAsia"/>
        </w:rPr>
        <w:instrText xml:space="preserve"> </w:instrText>
      </w:r>
      <w:r>
        <w:rPr>
          <w:rFonts w:hint="eastAsia"/>
        </w:rPr>
        <w:fldChar w:fldCharType="separate"/>
      </w:r>
      <w:r>
        <w:t>19</w:t>
      </w:r>
      <w:r>
        <w:rPr>
          <w:rFonts w:hint="eastAsia"/>
        </w:rPr>
        <w:fldChar w:fldCharType="end"/>
      </w:r>
      <w:r>
        <w:rPr>
          <w:rFonts w:hint="eastAsia"/>
        </w:rPr>
        <w:fldChar w:fldCharType="end"/>
      </w:r>
    </w:p>
    <w:p>
      <w:pPr>
        <w:pStyle w:val="18"/>
        <w:tabs>
          <w:tab w:val="right" w:leader="dot" w:pos="8296"/>
        </w:tabs>
        <w:snapToGrid/>
        <w:spacing w:after="0" w:afterLines="0" w:line="240" w:lineRule="auto"/>
        <w:ind w:left="480"/>
        <w:rPr>
          <w:rFonts w:eastAsiaTheme="minorEastAsia"/>
          <w:sz w:val="22"/>
          <w14:ligatures w14:val="standardContextual"/>
        </w:rPr>
      </w:pPr>
      <w:r>
        <w:fldChar w:fldCharType="begin"/>
      </w:r>
      <w:r>
        <w:instrText xml:space="preserve"> HYPERLINK \l "_Toc193454333" </w:instrText>
      </w:r>
      <w:r>
        <w:fldChar w:fldCharType="separate"/>
      </w:r>
      <w:r>
        <w:rPr>
          <w:rStyle w:val="27"/>
          <w:rFonts w:hint="eastAsia"/>
        </w:rPr>
        <w:t>6.1一般规定</w:t>
      </w:r>
      <w:r>
        <w:rPr>
          <w:rFonts w:hint="eastAsia"/>
        </w:rPr>
        <w:tab/>
      </w:r>
      <w:r>
        <w:rPr>
          <w:rFonts w:hint="eastAsia"/>
        </w:rPr>
        <w:fldChar w:fldCharType="begin"/>
      </w:r>
      <w:r>
        <w:rPr>
          <w:rFonts w:hint="eastAsia"/>
        </w:rPr>
        <w:instrText xml:space="preserve"> </w:instrText>
      </w:r>
      <w:r>
        <w:instrText xml:space="preserve">PAGEREF _Toc193454333 \h</w:instrText>
      </w:r>
      <w:r>
        <w:rPr>
          <w:rFonts w:hint="eastAsia"/>
        </w:rPr>
        <w:instrText xml:space="preserve"> </w:instrText>
      </w:r>
      <w:r>
        <w:rPr>
          <w:rFonts w:hint="eastAsia"/>
        </w:rPr>
        <w:fldChar w:fldCharType="separate"/>
      </w:r>
      <w:r>
        <w:t>19</w:t>
      </w:r>
      <w:r>
        <w:rPr>
          <w:rFonts w:hint="eastAsia"/>
        </w:rPr>
        <w:fldChar w:fldCharType="end"/>
      </w:r>
      <w:r>
        <w:rPr>
          <w:rFonts w:hint="eastAsia"/>
        </w:rPr>
        <w:fldChar w:fldCharType="end"/>
      </w:r>
    </w:p>
    <w:p>
      <w:pPr>
        <w:pStyle w:val="18"/>
        <w:tabs>
          <w:tab w:val="right" w:leader="dot" w:pos="8296"/>
        </w:tabs>
        <w:snapToGrid/>
        <w:spacing w:after="0" w:afterLines="0" w:line="240" w:lineRule="auto"/>
        <w:ind w:left="480"/>
        <w:rPr>
          <w:rFonts w:eastAsiaTheme="minorEastAsia"/>
          <w:sz w:val="22"/>
          <w14:ligatures w14:val="standardContextual"/>
        </w:rPr>
      </w:pPr>
      <w:r>
        <w:fldChar w:fldCharType="begin"/>
      </w:r>
      <w:r>
        <w:instrText xml:space="preserve"> HYPERLINK \l "_Toc193454334" </w:instrText>
      </w:r>
      <w:r>
        <w:fldChar w:fldCharType="separate"/>
      </w:r>
      <w:r>
        <w:rPr>
          <w:rStyle w:val="27"/>
          <w:rFonts w:hint="eastAsia"/>
        </w:rPr>
        <w:t>6.2居民用户</w:t>
      </w:r>
      <w:r>
        <w:rPr>
          <w:rFonts w:hint="eastAsia"/>
        </w:rPr>
        <w:tab/>
      </w:r>
      <w:r>
        <w:rPr>
          <w:rFonts w:hint="eastAsia"/>
        </w:rPr>
        <w:fldChar w:fldCharType="begin"/>
      </w:r>
      <w:r>
        <w:rPr>
          <w:rFonts w:hint="eastAsia"/>
        </w:rPr>
        <w:instrText xml:space="preserve"> </w:instrText>
      </w:r>
      <w:r>
        <w:instrText xml:space="preserve">PAGEREF _Toc193454334 \h</w:instrText>
      </w:r>
      <w:r>
        <w:rPr>
          <w:rFonts w:hint="eastAsia"/>
        </w:rPr>
        <w:instrText xml:space="preserve"> </w:instrText>
      </w:r>
      <w:r>
        <w:rPr>
          <w:rFonts w:hint="eastAsia"/>
        </w:rPr>
        <w:fldChar w:fldCharType="separate"/>
      </w:r>
      <w:r>
        <w:t>19</w:t>
      </w:r>
      <w:r>
        <w:rPr>
          <w:rFonts w:hint="eastAsia"/>
        </w:rPr>
        <w:fldChar w:fldCharType="end"/>
      </w:r>
      <w:r>
        <w:rPr>
          <w:rFonts w:hint="eastAsia"/>
        </w:rPr>
        <w:fldChar w:fldCharType="end"/>
      </w:r>
    </w:p>
    <w:p>
      <w:pPr>
        <w:pStyle w:val="18"/>
        <w:tabs>
          <w:tab w:val="right" w:leader="dot" w:pos="8296"/>
        </w:tabs>
        <w:snapToGrid/>
        <w:spacing w:after="0" w:afterLines="0" w:line="240" w:lineRule="auto"/>
        <w:ind w:left="480"/>
        <w:rPr>
          <w:rFonts w:eastAsiaTheme="minorEastAsia"/>
          <w:sz w:val="22"/>
          <w14:ligatures w14:val="standardContextual"/>
        </w:rPr>
      </w:pPr>
      <w:r>
        <w:fldChar w:fldCharType="begin"/>
      </w:r>
      <w:r>
        <w:instrText xml:space="preserve"> HYPERLINK \l "_Toc193454335" </w:instrText>
      </w:r>
      <w:r>
        <w:fldChar w:fldCharType="separate"/>
      </w:r>
      <w:r>
        <w:rPr>
          <w:rStyle w:val="27"/>
          <w:rFonts w:hint="eastAsia"/>
        </w:rPr>
        <w:t>6.3非居民用户</w:t>
      </w:r>
      <w:r>
        <w:rPr>
          <w:rFonts w:hint="eastAsia"/>
        </w:rPr>
        <w:tab/>
      </w:r>
      <w:r>
        <w:rPr>
          <w:rFonts w:hint="eastAsia"/>
        </w:rPr>
        <w:fldChar w:fldCharType="begin"/>
      </w:r>
      <w:r>
        <w:rPr>
          <w:rFonts w:hint="eastAsia"/>
        </w:rPr>
        <w:instrText xml:space="preserve"> </w:instrText>
      </w:r>
      <w:r>
        <w:instrText xml:space="preserve">PAGEREF _Toc193454335 \h</w:instrText>
      </w:r>
      <w:r>
        <w:rPr>
          <w:rFonts w:hint="eastAsia"/>
        </w:rPr>
        <w:instrText xml:space="preserve"> </w:instrText>
      </w:r>
      <w:r>
        <w:rPr>
          <w:rFonts w:hint="eastAsia"/>
        </w:rPr>
        <w:fldChar w:fldCharType="separate"/>
      </w:r>
      <w:r>
        <w:t>20</w:t>
      </w:r>
      <w:r>
        <w:rPr>
          <w:rFonts w:hint="eastAsia"/>
        </w:rPr>
        <w:fldChar w:fldCharType="end"/>
      </w:r>
      <w:r>
        <w:rPr>
          <w:rFonts w:hint="eastAsia"/>
        </w:rPr>
        <w:fldChar w:fldCharType="end"/>
      </w:r>
    </w:p>
    <w:p>
      <w:pPr>
        <w:pStyle w:val="16"/>
        <w:snapToGrid/>
        <w:rPr>
          <w:rFonts w:eastAsiaTheme="minorEastAsia"/>
          <w:sz w:val="22"/>
          <w14:ligatures w14:val="standardContextual"/>
        </w:rPr>
      </w:pPr>
      <w:r>
        <w:fldChar w:fldCharType="begin"/>
      </w:r>
      <w:r>
        <w:instrText xml:space="preserve"> HYPERLINK \l "_Toc193454336" </w:instrText>
      </w:r>
      <w:r>
        <w:fldChar w:fldCharType="separate"/>
      </w:r>
      <w:r>
        <w:rPr>
          <w:rStyle w:val="27"/>
          <w:rFonts w:hint="eastAsia"/>
        </w:rPr>
        <w:t>7 设备配置标准</w:t>
      </w:r>
      <w:r>
        <w:rPr>
          <w:rFonts w:hint="eastAsia"/>
        </w:rPr>
        <w:tab/>
      </w:r>
      <w:r>
        <w:rPr>
          <w:rFonts w:hint="eastAsia"/>
        </w:rPr>
        <w:fldChar w:fldCharType="begin"/>
      </w:r>
      <w:r>
        <w:rPr>
          <w:rFonts w:hint="eastAsia"/>
        </w:rPr>
        <w:instrText xml:space="preserve"> </w:instrText>
      </w:r>
      <w:r>
        <w:instrText xml:space="preserve">PAGEREF _Toc193454336 \h</w:instrText>
      </w:r>
      <w:r>
        <w:rPr>
          <w:rFonts w:hint="eastAsia"/>
        </w:rPr>
        <w:instrText xml:space="preserve"> </w:instrText>
      </w:r>
      <w:r>
        <w:rPr>
          <w:rFonts w:hint="eastAsia"/>
        </w:rPr>
        <w:fldChar w:fldCharType="separate"/>
      </w:r>
      <w:r>
        <w:t>21</w:t>
      </w:r>
      <w:r>
        <w:rPr>
          <w:rFonts w:hint="eastAsia"/>
        </w:rPr>
        <w:fldChar w:fldCharType="end"/>
      </w:r>
      <w:r>
        <w:rPr>
          <w:rFonts w:hint="eastAsia"/>
        </w:rPr>
        <w:fldChar w:fldCharType="end"/>
      </w:r>
    </w:p>
    <w:p>
      <w:pPr>
        <w:pStyle w:val="18"/>
        <w:tabs>
          <w:tab w:val="right" w:leader="dot" w:pos="8296"/>
        </w:tabs>
        <w:snapToGrid/>
        <w:spacing w:after="0" w:afterLines="0" w:line="240" w:lineRule="auto"/>
        <w:ind w:left="480"/>
        <w:rPr>
          <w:rFonts w:eastAsiaTheme="minorEastAsia"/>
          <w:sz w:val="22"/>
          <w14:ligatures w14:val="standardContextual"/>
        </w:rPr>
      </w:pPr>
      <w:r>
        <w:fldChar w:fldCharType="begin"/>
      </w:r>
      <w:r>
        <w:instrText xml:space="preserve"> HYPERLINK \l "_Toc193454337" </w:instrText>
      </w:r>
      <w:r>
        <w:fldChar w:fldCharType="separate"/>
      </w:r>
      <w:r>
        <w:rPr>
          <w:rStyle w:val="27"/>
          <w:rFonts w:hint="eastAsia"/>
        </w:rPr>
        <w:t>7.1一般规定</w:t>
      </w:r>
      <w:r>
        <w:rPr>
          <w:rFonts w:hint="eastAsia"/>
        </w:rPr>
        <w:tab/>
      </w:r>
      <w:r>
        <w:rPr>
          <w:rFonts w:hint="eastAsia"/>
        </w:rPr>
        <w:fldChar w:fldCharType="begin"/>
      </w:r>
      <w:r>
        <w:rPr>
          <w:rFonts w:hint="eastAsia"/>
        </w:rPr>
        <w:instrText xml:space="preserve"> </w:instrText>
      </w:r>
      <w:r>
        <w:instrText xml:space="preserve">PAGEREF _Toc193454337 \h</w:instrText>
      </w:r>
      <w:r>
        <w:rPr>
          <w:rFonts w:hint="eastAsia"/>
        </w:rPr>
        <w:instrText xml:space="preserve"> </w:instrText>
      </w:r>
      <w:r>
        <w:rPr>
          <w:rFonts w:hint="eastAsia"/>
        </w:rPr>
        <w:fldChar w:fldCharType="separate"/>
      </w:r>
      <w:r>
        <w:t>21</w:t>
      </w:r>
      <w:r>
        <w:rPr>
          <w:rFonts w:hint="eastAsia"/>
        </w:rPr>
        <w:fldChar w:fldCharType="end"/>
      </w:r>
      <w:r>
        <w:rPr>
          <w:rFonts w:hint="eastAsia"/>
        </w:rPr>
        <w:fldChar w:fldCharType="end"/>
      </w:r>
    </w:p>
    <w:p>
      <w:pPr>
        <w:pStyle w:val="18"/>
        <w:tabs>
          <w:tab w:val="right" w:leader="dot" w:pos="8296"/>
        </w:tabs>
        <w:snapToGrid/>
        <w:spacing w:after="0" w:afterLines="0" w:line="240" w:lineRule="auto"/>
        <w:ind w:left="480"/>
        <w:rPr>
          <w:rFonts w:eastAsiaTheme="minorEastAsia"/>
          <w:sz w:val="22"/>
          <w14:ligatures w14:val="standardContextual"/>
        </w:rPr>
      </w:pPr>
      <w:r>
        <w:fldChar w:fldCharType="begin"/>
      </w:r>
      <w:r>
        <w:instrText xml:space="preserve"> HYPERLINK \l "_Toc193454338" </w:instrText>
      </w:r>
      <w:r>
        <w:fldChar w:fldCharType="separate"/>
      </w:r>
      <w:r>
        <w:rPr>
          <w:rStyle w:val="27"/>
          <w:rFonts w:hint="eastAsia"/>
        </w:rPr>
        <w:t>7.2厂站</w:t>
      </w:r>
      <w:r>
        <w:rPr>
          <w:rFonts w:hint="eastAsia"/>
        </w:rPr>
        <w:tab/>
      </w:r>
      <w:r>
        <w:rPr>
          <w:rFonts w:hint="eastAsia"/>
        </w:rPr>
        <w:fldChar w:fldCharType="begin"/>
      </w:r>
      <w:r>
        <w:rPr>
          <w:rFonts w:hint="eastAsia"/>
        </w:rPr>
        <w:instrText xml:space="preserve"> </w:instrText>
      </w:r>
      <w:r>
        <w:instrText xml:space="preserve">PAGEREF _Toc193454338 \h</w:instrText>
      </w:r>
      <w:r>
        <w:rPr>
          <w:rFonts w:hint="eastAsia"/>
        </w:rPr>
        <w:instrText xml:space="preserve"> </w:instrText>
      </w:r>
      <w:r>
        <w:rPr>
          <w:rFonts w:hint="eastAsia"/>
        </w:rPr>
        <w:fldChar w:fldCharType="separate"/>
      </w:r>
      <w:r>
        <w:t>21</w:t>
      </w:r>
      <w:r>
        <w:rPr>
          <w:rFonts w:hint="eastAsia"/>
        </w:rPr>
        <w:fldChar w:fldCharType="end"/>
      </w:r>
      <w:r>
        <w:rPr>
          <w:rFonts w:hint="eastAsia"/>
        </w:rPr>
        <w:fldChar w:fldCharType="end"/>
      </w:r>
    </w:p>
    <w:p>
      <w:pPr>
        <w:pStyle w:val="18"/>
        <w:tabs>
          <w:tab w:val="right" w:leader="dot" w:pos="8296"/>
        </w:tabs>
        <w:snapToGrid/>
        <w:spacing w:after="0" w:afterLines="0" w:line="240" w:lineRule="auto"/>
        <w:ind w:left="480"/>
        <w:rPr>
          <w:rFonts w:eastAsiaTheme="minorEastAsia"/>
          <w:sz w:val="22"/>
          <w14:ligatures w14:val="standardContextual"/>
        </w:rPr>
      </w:pPr>
      <w:r>
        <w:fldChar w:fldCharType="begin"/>
      </w:r>
      <w:r>
        <w:instrText xml:space="preserve"> HYPERLINK \l "_Toc193454339" </w:instrText>
      </w:r>
      <w:r>
        <w:fldChar w:fldCharType="separate"/>
      </w:r>
      <w:r>
        <w:rPr>
          <w:rStyle w:val="27"/>
          <w:rFonts w:hint="eastAsia"/>
        </w:rPr>
        <w:t>7.3输配系统</w:t>
      </w:r>
      <w:r>
        <w:rPr>
          <w:rFonts w:hint="eastAsia"/>
        </w:rPr>
        <w:tab/>
      </w:r>
      <w:r>
        <w:rPr>
          <w:rFonts w:hint="eastAsia"/>
        </w:rPr>
        <w:fldChar w:fldCharType="begin"/>
      </w:r>
      <w:r>
        <w:rPr>
          <w:rFonts w:hint="eastAsia"/>
        </w:rPr>
        <w:instrText xml:space="preserve"> </w:instrText>
      </w:r>
      <w:r>
        <w:instrText xml:space="preserve">PAGEREF _Toc193454339 \h</w:instrText>
      </w:r>
      <w:r>
        <w:rPr>
          <w:rFonts w:hint="eastAsia"/>
        </w:rPr>
        <w:instrText xml:space="preserve"> </w:instrText>
      </w:r>
      <w:r>
        <w:rPr>
          <w:rFonts w:hint="eastAsia"/>
        </w:rPr>
        <w:fldChar w:fldCharType="separate"/>
      </w:r>
      <w:r>
        <w:t>24</w:t>
      </w:r>
      <w:r>
        <w:rPr>
          <w:rFonts w:hint="eastAsia"/>
        </w:rPr>
        <w:fldChar w:fldCharType="end"/>
      </w:r>
      <w:r>
        <w:rPr>
          <w:rFonts w:hint="eastAsia"/>
        </w:rPr>
        <w:fldChar w:fldCharType="end"/>
      </w:r>
    </w:p>
    <w:p>
      <w:pPr>
        <w:pStyle w:val="18"/>
        <w:tabs>
          <w:tab w:val="right" w:leader="dot" w:pos="8296"/>
        </w:tabs>
        <w:snapToGrid/>
        <w:spacing w:after="0" w:afterLines="0" w:line="240" w:lineRule="auto"/>
        <w:ind w:left="480"/>
        <w:rPr>
          <w:rFonts w:eastAsiaTheme="minorEastAsia"/>
          <w:sz w:val="22"/>
          <w14:ligatures w14:val="standardContextual"/>
        </w:rPr>
      </w:pPr>
      <w:r>
        <w:fldChar w:fldCharType="begin"/>
      </w:r>
      <w:r>
        <w:instrText xml:space="preserve"> HYPERLINK \l "_Toc193454340" </w:instrText>
      </w:r>
      <w:r>
        <w:fldChar w:fldCharType="separate"/>
      </w:r>
      <w:r>
        <w:rPr>
          <w:rStyle w:val="27"/>
          <w:rFonts w:hint="eastAsia"/>
        </w:rPr>
        <w:t>7.4燃气用户</w:t>
      </w:r>
      <w:r>
        <w:rPr>
          <w:rFonts w:hint="eastAsia"/>
        </w:rPr>
        <w:tab/>
      </w:r>
      <w:r>
        <w:rPr>
          <w:rFonts w:hint="eastAsia"/>
        </w:rPr>
        <w:fldChar w:fldCharType="begin"/>
      </w:r>
      <w:r>
        <w:rPr>
          <w:rFonts w:hint="eastAsia"/>
        </w:rPr>
        <w:instrText xml:space="preserve"> </w:instrText>
      </w:r>
      <w:r>
        <w:instrText xml:space="preserve">PAGEREF _Toc193454340 \h</w:instrText>
      </w:r>
      <w:r>
        <w:rPr>
          <w:rFonts w:hint="eastAsia"/>
        </w:rPr>
        <w:instrText xml:space="preserve"> </w:instrText>
      </w:r>
      <w:r>
        <w:rPr>
          <w:rFonts w:hint="eastAsia"/>
        </w:rPr>
        <w:fldChar w:fldCharType="separate"/>
      </w:r>
      <w:r>
        <w:t>26</w:t>
      </w:r>
      <w:r>
        <w:rPr>
          <w:rFonts w:hint="eastAsia"/>
        </w:rPr>
        <w:fldChar w:fldCharType="end"/>
      </w:r>
      <w:r>
        <w:rPr>
          <w:rFonts w:hint="eastAsia"/>
        </w:rPr>
        <w:fldChar w:fldCharType="end"/>
      </w:r>
    </w:p>
    <w:p>
      <w:pPr>
        <w:pStyle w:val="16"/>
        <w:snapToGrid/>
        <w:rPr>
          <w:rFonts w:eastAsiaTheme="minorEastAsia"/>
          <w:sz w:val="22"/>
          <w14:ligatures w14:val="standardContextual"/>
        </w:rPr>
      </w:pPr>
      <w:r>
        <w:fldChar w:fldCharType="begin"/>
      </w:r>
      <w:r>
        <w:instrText xml:space="preserve"> HYPERLINK \l "_Toc193454341" </w:instrText>
      </w:r>
      <w:r>
        <w:fldChar w:fldCharType="separate"/>
      </w:r>
      <w:r>
        <w:rPr>
          <w:rStyle w:val="27"/>
          <w:rFonts w:hint="eastAsia"/>
        </w:rPr>
        <w:t>8 设备管理</w:t>
      </w:r>
      <w:r>
        <w:rPr>
          <w:rFonts w:hint="eastAsia"/>
        </w:rPr>
        <w:tab/>
      </w:r>
      <w:r>
        <w:rPr>
          <w:rFonts w:hint="eastAsia"/>
        </w:rPr>
        <w:fldChar w:fldCharType="begin"/>
      </w:r>
      <w:r>
        <w:rPr>
          <w:rFonts w:hint="eastAsia"/>
        </w:rPr>
        <w:instrText xml:space="preserve"> </w:instrText>
      </w:r>
      <w:r>
        <w:instrText xml:space="preserve">PAGEREF _Toc193454341 \h</w:instrText>
      </w:r>
      <w:r>
        <w:rPr>
          <w:rFonts w:hint="eastAsia"/>
        </w:rPr>
        <w:instrText xml:space="preserve"> </w:instrText>
      </w:r>
      <w:r>
        <w:rPr>
          <w:rFonts w:hint="eastAsia"/>
        </w:rPr>
        <w:fldChar w:fldCharType="separate"/>
      </w:r>
      <w:r>
        <w:t>28</w:t>
      </w:r>
      <w:r>
        <w:rPr>
          <w:rFonts w:hint="eastAsia"/>
        </w:rPr>
        <w:fldChar w:fldCharType="end"/>
      </w:r>
      <w:r>
        <w:rPr>
          <w:rFonts w:hint="eastAsia"/>
        </w:rPr>
        <w:fldChar w:fldCharType="end"/>
      </w:r>
    </w:p>
    <w:p>
      <w:pPr>
        <w:pStyle w:val="18"/>
        <w:tabs>
          <w:tab w:val="right" w:leader="dot" w:pos="8296"/>
        </w:tabs>
        <w:snapToGrid/>
        <w:spacing w:after="0" w:afterLines="0" w:line="240" w:lineRule="auto"/>
        <w:ind w:left="480"/>
        <w:rPr>
          <w:rFonts w:eastAsiaTheme="minorEastAsia"/>
          <w:sz w:val="22"/>
          <w14:ligatures w14:val="standardContextual"/>
        </w:rPr>
      </w:pPr>
      <w:r>
        <w:fldChar w:fldCharType="begin"/>
      </w:r>
      <w:r>
        <w:instrText xml:space="preserve"> HYPERLINK \l "_Toc193454342" </w:instrText>
      </w:r>
      <w:r>
        <w:fldChar w:fldCharType="separate"/>
      </w:r>
      <w:r>
        <w:rPr>
          <w:rStyle w:val="27"/>
          <w:rFonts w:hint="eastAsia"/>
        </w:rPr>
        <w:t>8.1一般规定</w:t>
      </w:r>
      <w:r>
        <w:rPr>
          <w:rFonts w:hint="eastAsia"/>
        </w:rPr>
        <w:tab/>
      </w:r>
      <w:r>
        <w:rPr>
          <w:rFonts w:hint="eastAsia"/>
        </w:rPr>
        <w:fldChar w:fldCharType="begin"/>
      </w:r>
      <w:r>
        <w:rPr>
          <w:rFonts w:hint="eastAsia"/>
        </w:rPr>
        <w:instrText xml:space="preserve"> </w:instrText>
      </w:r>
      <w:r>
        <w:instrText xml:space="preserve">PAGEREF _Toc193454342 \h</w:instrText>
      </w:r>
      <w:r>
        <w:rPr>
          <w:rFonts w:hint="eastAsia"/>
        </w:rPr>
        <w:instrText xml:space="preserve"> </w:instrText>
      </w:r>
      <w:r>
        <w:rPr>
          <w:rFonts w:hint="eastAsia"/>
        </w:rPr>
        <w:fldChar w:fldCharType="separate"/>
      </w:r>
      <w:r>
        <w:t>28</w:t>
      </w:r>
      <w:r>
        <w:rPr>
          <w:rFonts w:hint="eastAsia"/>
        </w:rPr>
        <w:fldChar w:fldCharType="end"/>
      </w:r>
      <w:r>
        <w:rPr>
          <w:rFonts w:hint="eastAsia"/>
        </w:rPr>
        <w:fldChar w:fldCharType="end"/>
      </w:r>
    </w:p>
    <w:p>
      <w:pPr>
        <w:pStyle w:val="18"/>
        <w:tabs>
          <w:tab w:val="right" w:leader="dot" w:pos="8296"/>
        </w:tabs>
        <w:snapToGrid/>
        <w:spacing w:after="0" w:afterLines="0" w:line="240" w:lineRule="auto"/>
        <w:ind w:left="480"/>
        <w:rPr>
          <w:rFonts w:eastAsiaTheme="minorEastAsia"/>
          <w:sz w:val="22"/>
          <w14:ligatures w14:val="standardContextual"/>
        </w:rPr>
      </w:pPr>
      <w:r>
        <w:fldChar w:fldCharType="begin"/>
      </w:r>
      <w:r>
        <w:instrText xml:space="preserve"> HYPERLINK \l "_Toc193454343" </w:instrText>
      </w:r>
      <w:r>
        <w:fldChar w:fldCharType="separate"/>
      </w:r>
      <w:r>
        <w:rPr>
          <w:rStyle w:val="27"/>
          <w:rFonts w:hint="eastAsia"/>
        </w:rPr>
        <w:t>8.2设备安装</w:t>
      </w:r>
      <w:r>
        <w:rPr>
          <w:rFonts w:hint="eastAsia"/>
        </w:rPr>
        <w:tab/>
      </w:r>
      <w:r>
        <w:rPr>
          <w:rFonts w:hint="eastAsia"/>
        </w:rPr>
        <w:fldChar w:fldCharType="begin"/>
      </w:r>
      <w:r>
        <w:rPr>
          <w:rFonts w:hint="eastAsia"/>
        </w:rPr>
        <w:instrText xml:space="preserve"> </w:instrText>
      </w:r>
      <w:r>
        <w:instrText xml:space="preserve">PAGEREF _Toc193454343 \h</w:instrText>
      </w:r>
      <w:r>
        <w:rPr>
          <w:rFonts w:hint="eastAsia"/>
        </w:rPr>
        <w:instrText xml:space="preserve"> </w:instrText>
      </w:r>
      <w:r>
        <w:rPr>
          <w:rFonts w:hint="eastAsia"/>
        </w:rPr>
        <w:fldChar w:fldCharType="separate"/>
      </w:r>
      <w:r>
        <w:t>28</w:t>
      </w:r>
      <w:r>
        <w:rPr>
          <w:rFonts w:hint="eastAsia"/>
        </w:rPr>
        <w:fldChar w:fldCharType="end"/>
      </w:r>
      <w:r>
        <w:rPr>
          <w:rFonts w:hint="eastAsia"/>
        </w:rPr>
        <w:fldChar w:fldCharType="end"/>
      </w:r>
    </w:p>
    <w:p>
      <w:pPr>
        <w:pStyle w:val="18"/>
        <w:tabs>
          <w:tab w:val="right" w:leader="dot" w:pos="8296"/>
        </w:tabs>
        <w:snapToGrid/>
        <w:spacing w:after="0" w:afterLines="0" w:line="240" w:lineRule="auto"/>
        <w:ind w:left="480"/>
        <w:rPr>
          <w:rFonts w:eastAsiaTheme="minorEastAsia"/>
          <w:sz w:val="22"/>
          <w14:ligatures w14:val="standardContextual"/>
        </w:rPr>
      </w:pPr>
      <w:r>
        <w:fldChar w:fldCharType="begin"/>
      </w:r>
      <w:r>
        <w:instrText xml:space="preserve"> HYPERLINK \l "_Toc193454344" </w:instrText>
      </w:r>
      <w:r>
        <w:fldChar w:fldCharType="separate"/>
      </w:r>
      <w:r>
        <w:rPr>
          <w:rStyle w:val="27"/>
          <w:rFonts w:hint="eastAsia"/>
        </w:rPr>
        <w:t>8.3设备校验</w:t>
      </w:r>
      <w:r>
        <w:rPr>
          <w:rFonts w:hint="eastAsia"/>
        </w:rPr>
        <w:tab/>
      </w:r>
      <w:r>
        <w:rPr>
          <w:rFonts w:hint="eastAsia"/>
        </w:rPr>
        <w:fldChar w:fldCharType="begin"/>
      </w:r>
      <w:r>
        <w:rPr>
          <w:rFonts w:hint="eastAsia"/>
        </w:rPr>
        <w:instrText xml:space="preserve"> </w:instrText>
      </w:r>
      <w:r>
        <w:instrText xml:space="preserve">PAGEREF _Toc193454344 \h</w:instrText>
      </w:r>
      <w:r>
        <w:rPr>
          <w:rFonts w:hint="eastAsia"/>
        </w:rPr>
        <w:instrText xml:space="preserve"> </w:instrText>
      </w:r>
      <w:r>
        <w:rPr>
          <w:rFonts w:hint="eastAsia"/>
        </w:rPr>
        <w:fldChar w:fldCharType="separate"/>
      </w:r>
      <w:r>
        <w:t>29</w:t>
      </w:r>
      <w:r>
        <w:rPr>
          <w:rFonts w:hint="eastAsia"/>
        </w:rPr>
        <w:fldChar w:fldCharType="end"/>
      </w:r>
      <w:r>
        <w:rPr>
          <w:rFonts w:hint="eastAsia"/>
        </w:rPr>
        <w:fldChar w:fldCharType="end"/>
      </w:r>
    </w:p>
    <w:p>
      <w:pPr>
        <w:pStyle w:val="18"/>
        <w:tabs>
          <w:tab w:val="right" w:leader="dot" w:pos="8296"/>
        </w:tabs>
        <w:snapToGrid/>
        <w:spacing w:after="0" w:afterLines="0" w:line="240" w:lineRule="auto"/>
        <w:ind w:left="480"/>
        <w:rPr>
          <w:rFonts w:eastAsiaTheme="minorEastAsia"/>
          <w:sz w:val="22"/>
          <w14:ligatures w14:val="standardContextual"/>
        </w:rPr>
      </w:pPr>
      <w:r>
        <w:fldChar w:fldCharType="begin"/>
      </w:r>
      <w:r>
        <w:instrText xml:space="preserve"> HYPERLINK \l "_Toc193454345" </w:instrText>
      </w:r>
      <w:r>
        <w:fldChar w:fldCharType="separate"/>
      </w:r>
      <w:r>
        <w:rPr>
          <w:rStyle w:val="27"/>
          <w:rFonts w:hint="eastAsia"/>
        </w:rPr>
        <w:t>8.4设备维护</w:t>
      </w:r>
      <w:r>
        <w:rPr>
          <w:rFonts w:hint="eastAsia"/>
        </w:rPr>
        <w:tab/>
      </w:r>
      <w:r>
        <w:rPr>
          <w:rFonts w:hint="eastAsia"/>
        </w:rPr>
        <w:fldChar w:fldCharType="begin"/>
      </w:r>
      <w:r>
        <w:rPr>
          <w:rFonts w:hint="eastAsia"/>
        </w:rPr>
        <w:instrText xml:space="preserve"> </w:instrText>
      </w:r>
      <w:r>
        <w:instrText xml:space="preserve">PAGEREF _Toc193454345 \h</w:instrText>
      </w:r>
      <w:r>
        <w:rPr>
          <w:rFonts w:hint="eastAsia"/>
        </w:rPr>
        <w:instrText xml:space="preserve"> </w:instrText>
      </w:r>
      <w:r>
        <w:rPr>
          <w:rFonts w:hint="eastAsia"/>
        </w:rPr>
        <w:fldChar w:fldCharType="separate"/>
      </w:r>
      <w:r>
        <w:t>29</w:t>
      </w:r>
      <w:r>
        <w:rPr>
          <w:rFonts w:hint="eastAsia"/>
        </w:rPr>
        <w:fldChar w:fldCharType="end"/>
      </w:r>
      <w:r>
        <w:rPr>
          <w:rFonts w:hint="eastAsia"/>
        </w:rPr>
        <w:fldChar w:fldCharType="end"/>
      </w:r>
    </w:p>
    <w:p>
      <w:pPr>
        <w:pStyle w:val="16"/>
        <w:snapToGrid/>
        <w:rPr>
          <w:rFonts w:eastAsiaTheme="minorEastAsia"/>
          <w:sz w:val="22"/>
          <w14:ligatures w14:val="standardContextual"/>
        </w:rPr>
      </w:pPr>
      <w:r>
        <w:fldChar w:fldCharType="begin"/>
      </w:r>
      <w:r>
        <w:instrText xml:space="preserve"> HYPERLINK \l "_Toc193454346" </w:instrText>
      </w:r>
      <w:r>
        <w:fldChar w:fldCharType="separate"/>
      </w:r>
      <w:r>
        <w:rPr>
          <w:rStyle w:val="27"/>
          <w:rFonts w:hint="eastAsia"/>
        </w:rPr>
        <w:t>9 数据管理</w:t>
      </w:r>
      <w:r>
        <w:rPr>
          <w:rFonts w:hint="eastAsia"/>
        </w:rPr>
        <w:tab/>
      </w:r>
      <w:r>
        <w:rPr>
          <w:rFonts w:hint="eastAsia"/>
        </w:rPr>
        <w:fldChar w:fldCharType="begin"/>
      </w:r>
      <w:r>
        <w:rPr>
          <w:rFonts w:hint="eastAsia"/>
        </w:rPr>
        <w:instrText xml:space="preserve"> </w:instrText>
      </w:r>
      <w:r>
        <w:instrText xml:space="preserve">PAGEREF _Toc193454346 \h</w:instrText>
      </w:r>
      <w:r>
        <w:rPr>
          <w:rFonts w:hint="eastAsia"/>
        </w:rPr>
        <w:instrText xml:space="preserve"> </w:instrText>
      </w:r>
      <w:r>
        <w:rPr>
          <w:rFonts w:hint="eastAsia"/>
        </w:rPr>
        <w:fldChar w:fldCharType="separate"/>
      </w:r>
      <w:r>
        <w:t>30</w:t>
      </w:r>
      <w:r>
        <w:rPr>
          <w:rFonts w:hint="eastAsia"/>
        </w:rPr>
        <w:fldChar w:fldCharType="end"/>
      </w:r>
      <w:r>
        <w:rPr>
          <w:rFonts w:hint="eastAsia"/>
        </w:rPr>
        <w:fldChar w:fldCharType="end"/>
      </w:r>
    </w:p>
    <w:p>
      <w:pPr>
        <w:pStyle w:val="18"/>
        <w:tabs>
          <w:tab w:val="right" w:leader="dot" w:pos="8296"/>
        </w:tabs>
        <w:snapToGrid/>
        <w:spacing w:after="0" w:afterLines="0" w:line="240" w:lineRule="auto"/>
        <w:ind w:left="480"/>
        <w:rPr>
          <w:rFonts w:eastAsiaTheme="minorEastAsia"/>
          <w:sz w:val="22"/>
          <w14:ligatures w14:val="standardContextual"/>
        </w:rPr>
      </w:pPr>
      <w:r>
        <w:fldChar w:fldCharType="begin"/>
      </w:r>
      <w:r>
        <w:instrText xml:space="preserve"> HYPERLINK \l "_Toc193454347" </w:instrText>
      </w:r>
      <w:r>
        <w:fldChar w:fldCharType="separate"/>
      </w:r>
      <w:r>
        <w:rPr>
          <w:rStyle w:val="27"/>
          <w:rFonts w:hint="eastAsia"/>
        </w:rPr>
        <w:t>9.1一般规定</w:t>
      </w:r>
      <w:r>
        <w:rPr>
          <w:rFonts w:hint="eastAsia"/>
        </w:rPr>
        <w:tab/>
      </w:r>
      <w:r>
        <w:rPr>
          <w:rFonts w:hint="eastAsia"/>
        </w:rPr>
        <w:fldChar w:fldCharType="begin"/>
      </w:r>
      <w:r>
        <w:rPr>
          <w:rFonts w:hint="eastAsia"/>
        </w:rPr>
        <w:instrText xml:space="preserve"> </w:instrText>
      </w:r>
      <w:r>
        <w:instrText xml:space="preserve">PAGEREF _Toc193454347 \h</w:instrText>
      </w:r>
      <w:r>
        <w:rPr>
          <w:rFonts w:hint="eastAsia"/>
        </w:rPr>
        <w:instrText xml:space="preserve"> </w:instrText>
      </w:r>
      <w:r>
        <w:rPr>
          <w:rFonts w:hint="eastAsia"/>
        </w:rPr>
        <w:fldChar w:fldCharType="separate"/>
      </w:r>
      <w:r>
        <w:t>30</w:t>
      </w:r>
      <w:r>
        <w:rPr>
          <w:rFonts w:hint="eastAsia"/>
        </w:rPr>
        <w:fldChar w:fldCharType="end"/>
      </w:r>
      <w:r>
        <w:rPr>
          <w:rFonts w:hint="eastAsia"/>
        </w:rPr>
        <w:fldChar w:fldCharType="end"/>
      </w:r>
    </w:p>
    <w:p>
      <w:pPr>
        <w:pStyle w:val="18"/>
        <w:tabs>
          <w:tab w:val="right" w:leader="dot" w:pos="8296"/>
        </w:tabs>
        <w:snapToGrid/>
        <w:spacing w:after="0" w:afterLines="0" w:line="240" w:lineRule="auto"/>
        <w:ind w:left="480"/>
        <w:rPr>
          <w:rFonts w:eastAsiaTheme="minorEastAsia"/>
          <w:sz w:val="22"/>
          <w14:ligatures w14:val="standardContextual"/>
        </w:rPr>
      </w:pPr>
      <w:r>
        <w:fldChar w:fldCharType="begin"/>
      </w:r>
      <w:r>
        <w:instrText xml:space="preserve"> HYPERLINK \l "_Toc193454348" </w:instrText>
      </w:r>
      <w:r>
        <w:fldChar w:fldCharType="separate"/>
      </w:r>
      <w:r>
        <w:rPr>
          <w:rStyle w:val="27"/>
          <w:rFonts w:hint="eastAsia"/>
        </w:rPr>
        <w:t>9.2数据采集</w:t>
      </w:r>
      <w:r>
        <w:rPr>
          <w:rFonts w:hint="eastAsia"/>
        </w:rPr>
        <w:tab/>
      </w:r>
      <w:r>
        <w:rPr>
          <w:rFonts w:hint="eastAsia"/>
        </w:rPr>
        <w:fldChar w:fldCharType="begin"/>
      </w:r>
      <w:r>
        <w:rPr>
          <w:rFonts w:hint="eastAsia"/>
        </w:rPr>
        <w:instrText xml:space="preserve"> </w:instrText>
      </w:r>
      <w:r>
        <w:instrText xml:space="preserve">PAGEREF _Toc193454348 \h</w:instrText>
      </w:r>
      <w:r>
        <w:rPr>
          <w:rFonts w:hint="eastAsia"/>
        </w:rPr>
        <w:instrText xml:space="preserve"> </w:instrText>
      </w:r>
      <w:r>
        <w:rPr>
          <w:rFonts w:hint="eastAsia"/>
        </w:rPr>
        <w:fldChar w:fldCharType="separate"/>
      </w:r>
      <w:r>
        <w:t>30</w:t>
      </w:r>
      <w:r>
        <w:rPr>
          <w:rFonts w:hint="eastAsia"/>
        </w:rPr>
        <w:fldChar w:fldCharType="end"/>
      </w:r>
      <w:r>
        <w:rPr>
          <w:rFonts w:hint="eastAsia"/>
        </w:rPr>
        <w:fldChar w:fldCharType="end"/>
      </w:r>
    </w:p>
    <w:p>
      <w:pPr>
        <w:pStyle w:val="18"/>
        <w:tabs>
          <w:tab w:val="right" w:leader="dot" w:pos="8296"/>
        </w:tabs>
        <w:snapToGrid/>
        <w:spacing w:after="0" w:afterLines="0" w:line="240" w:lineRule="auto"/>
        <w:ind w:left="480"/>
        <w:rPr>
          <w:rFonts w:eastAsiaTheme="minorEastAsia"/>
          <w:sz w:val="22"/>
          <w14:ligatures w14:val="standardContextual"/>
        </w:rPr>
      </w:pPr>
      <w:r>
        <w:fldChar w:fldCharType="begin"/>
      </w:r>
      <w:r>
        <w:instrText xml:space="preserve"> HYPERLINK \l "_Toc193454349" </w:instrText>
      </w:r>
      <w:r>
        <w:fldChar w:fldCharType="separate"/>
      </w:r>
      <w:r>
        <w:rPr>
          <w:rStyle w:val="27"/>
          <w:rFonts w:hint="eastAsia"/>
        </w:rPr>
        <w:t>9.3数据传输</w:t>
      </w:r>
      <w:r>
        <w:rPr>
          <w:rFonts w:hint="eastAsia"/>
        </w:rPr>
        <w:tab/>
      </w:r>
      <w:r>
        <w:rPr>
          <w:rFonts w:hint="eastAsia"/>
        </w:rPr>
        <w:fldChar w:fldCharType="begin"/>
      </w:r>
      <w:r>
        <w:rPr>
          <w:rFonts w:hint="eastAsia"/>
        </w:rPr>
        <w:instrText xml:space="preserve"> </w:instrText>
      </w:r>
      <w:r>
        <w:instrText xml:space="preserve">PAGEREF _Toc193454349 \h</w:instrText>
      </w:r>
      <w:r>
        <w:rPr>
          <w:rFonts w:hint="eastAsia"/>
        </w:rPr>
        <w:instrText xml:space="preserve"> </w:instrText>
      </w:r>
      <w:r>
        <w:rPr>
          <w:rFonts w:hint="eastAsia"/>
        </w:rPr>
        <w:fldChar w:fldCharType="separate"/>
      </w:r>
      <w:r>
        <w:t>30</w:t>
      </w:r>
      <w:r>
        <w:rPr>
          <w:rFonts w:hint="eastAsia"/>
        </w:rPr>
        <w:fldChar w:fldCharType="end"/>
      </w:r>
      <w:r>
        <w:rPr>
          <w:rFonts w:hint="eastAsia"/>
        </w:rPr>
        <w:fldChar w:fldCharType="end"/>
      </w:r>
    </w:p>
    <w:p>
      <w:pPr>
        <w:pStyle w:val="18"/>
        <w:tabs>
          <w:tab w:val="right" w:leader="dot" w:pos="8296"/>
        </w:tabs>
        <w:snapToGrid/>
        <w:spacing w:after="0" w:afterLines="0" w:line="240" w:lineRule="auto"/>
        <w:ind w:left="480"/>
        <w:rPr>
          <w:rFonts w:eastAsiaTheme="minorEastAsia"/>
          <w:sz w:val="22"/>
          <w14:ligatures w14:val="standardContextual"/>
        </w:rPr>
      </w:pPr>
      <w:r>
        <w:fldChar w:fldCharType="begin"/>
      </w:r>
      <w:r>
        <w:instrText xml:space="preserve"> HYPERLINK \l "_Toc193454350" </w:instrText>
      </w:r>
      <w:r>
        <w:fldChar w:fldCharType="separate"/>
      </w:r>
      <w:r>
        <w:rPr>
          <w:rStyle w:val="27"/>
          <w:rFonts w:hint="eastAsia"/>
        </w:rPr>
        <w:t>9.4数据存储</w:t>
      </w:r>
      <w:r>
        <w:rPr>
          <w:rFonts w:hint="eastAsia"/>
        </w:rPr>
        <w:tab/>
      </w:r>
      <w:r>
        <w:rPr>
          <w:rFonts w:hint="eastAsia"/>
        </w:rPr>
        <w:fldChar w:fldCharType="begin"/>
      </w:r>
      <w:r>
        <w:rPr>
          <w:rFonts w:hint="eastAsia"/>
        </w:rPr>
        <w:instrText xml:space="preserve"> </w:instrText>
      </w:r>
      <w:r>
        <w:instrText xml:space="preserve">PAGEREF _Toc193454350 \h</w:instrText>
      </w:r>
      <w:r>
        <w:rPr>
          <w:rFonts w:hint="eastAsia"/>
        </w:rPr>
        <w:instrText xml:space="preserve"> </w:instrText>
      </w:r>
      <w:r>
        <w:rPr>
          <w:rFonts w:hint="eastAsia"/>
        </w:rPr>
        <w:fldChar w:fldCharType="separate"/>
      </w:r>
      <w:r>
        <w:t>30</w:t>
      </w:r>
      <w:r>
        <w:rPr>
          <w:rFonts w:hint="eastAsia"/>
        </w:rPr>
        <w:fldChar w:fldCharType="end"/>
      </w:r>
      <w:r>
        <w:rPr>
          <w:rFonts w:hint="eastAsia"/>
        </w:rPr>
        <w:fldChar w:fldCharType="end"/>
      </w:r>
    </w:p>
    <w:p>
      <w:pPr>
        <w:pStyle w:val="18"/>
        <w:tabs>
          <w:tab w:val="right" w:leader="dot" w:pos="8296"/>
        </w:tabs>
        <w:snapToGrid/>
        <w:spacing w:after="0" w:afterLines="0" w:line="240" w:lineRule="auto"/>
        <w:ind w:left="480"/>
        <w:rPr>
          <w:rFonts w:eastAsiaTheme="minorEastAsia"/>
          <w:sz w:val="22"/>
          <w14:ligatures w14:val="standardContextual"/>
        </w:rPr>
      </w:pPr>
      <w:r>
        <w:fldChar w:fldCharType="begin"/>
      </w:r>
      <w:r>
        <w:instrText xml:space="preserve"> HYPERLINK \l "_Toc193454351" </w:instrText>
      </w:r>
      <w:r>
        <w:fldChar w:fldCharType="separate"/>
      </w:r>
      <w:r>
        <w:rPr>
          <w:rStyle w:val="27"/>
          <w:rFonts w:hint="eastAsia"/>
        </w:rPr>
        <w:t>9.5数据应用</w:t>
      </w:r>
      <w:r>
        <w:rPr>
          <w:rFonts w:hint="eastAsia"/>
        </w:rPr>
        <w:tab/>
      </w:r>
      <w:r>
        <w:rPr>
          <w:rFonts w:hint="eastAsia"/>
        </w:rPr>
        <w:fldChar w:fldCharType="begin"/>
      </w:r>
      <w:r>
        <w:rPr>
          <w:rFonts w:hint="eastAsia"/>
        </w:rPr>
        <w:instrText xml:space="preserve"> </w:instrText>
      </w:r>
      <w:r>
        <w:instrText xml:space="preserve">PAGEREF _Toc193454351 \h</w:instrText>
      </w:r>
      <w:r>
        <w:rPr>
          <w:rFonts w:hint="eastAsia"/>
        </w:rPr>
        <w:instrText xml:space="preserve"> </w:instrText>
      </w:r>
      <w:r>
        <w:rPr>
          <w:rFonts w:hint="eastAsia"/>
        </w:rPr>
        <w:fldChar w:fldCharType="separate"/>
      </w:r>
      <w:r>
        <w:t>31</w:t>
      </w:r>
      <w:r>
        <w:rPr>
          <w:rFonts w:hint="eastAsia"/>
        </w:rPr>
        <w:fldChar w:fldCharType="end"/>
      </w:r>
      <w:r>
        <w:rPr>
          <w:rFonts w:hint="eastAsia"/>
        </w:rPr>
        <w:fldChar w:fldCharType="end"/>
      </w:r>
    </w:p>
    <w:p>
      <w:pPr>
        <w:pStyle w:val="16"/>
        <w:snapToGrid/>
        <w:rPr>
          <w:rFonts w:eastAsiaTheme="minorEastAsia"/>
          <w:sz w:val="22"/>
          <w14:ligatures w14:val="standardContextual"/>
        </w:rPr>
      </w:pPr>
      <w:r>
        <w:fldChar w:fldCharType="begin"/>
      </w:r>
      <w:r>
        <w:instrText xml:space="preserve"> HYPERLINK \l "_Toc193454352" </w:instrText>
      </w:r>
      <w:r>
        <w:fldChar w:fldCharType="separate"/>
      </w:r>
      <w:r>
        <w:rPr>
          <w:rStyle w:val="27"/>
          <w:rFonts w:hint="eastAsia"/>
        </w:rPr>
        <w:t>附录A 燃气系统安全监测方案纲要（参考）</w:t>
      </w:r>
      <w:r>
        <w:rPr>
          <w:rFonts w:hint="eastAsia"/>
        </w:rPr>
        <w:tab/>
      </w:r>
      <w:r>
        <w:rPr>
          <w:rFonts w:hint="eastAsia"/>
        </w:rPr>
        <w:fldChar w:fldCharType="begin"/>
      </w:r>
      <w:r>
        <w:rPr>
          <w:rFonts w:hint="eastAsia"/>
        </w:rPr>
        <w:instrText xml:space="preserve"> </w:instrText>
      </w:r>
      <w:r>
        <w:instrText xml:space="preserve">PAGEREF _Toc193454352 \h</w:instrText>
      </w:r>
      <w:r>
        <w:rPr>
          <w:rFonts w:hint="eastAsia"/>
        </w:rPr>
        <w:instrText xml:space="preserve"> </w:instrText>
      </w:r>
      <w:r>
        <w:rPr>
          <w:rFonts w:hint="eastAsia"/>
        </w:rPr>
        <w:fldChar w:fldCharType="separate"/>
      </w:r>
      <w:r>
        <w:t>32</w:t>
      </w:r>
      <w:r>
        <w:rPr>
          <w:rFonts w:hint="eastAsia"/>
        </w:rPr>
        <w:fldChar w:fldCharType="end"/>
      </w:r>
      <w:r>
        <w:rPr>
          <w:rFonts w:hint="eastAsia"/>
        </w:rPr>
        <w:fldChar w:fldCharType="end"/>
      </w:r>
    </w:p>
    <w:p>
      <w:pPr>
        <w:pStyle w:val="16"/>
        <w:snapToGrid/>
        <w:rPr>
          <w:rStyle w:val="27"/>
        </w:rPr>
      </w:pPr>
      <w:r>
        <w:fldChar w:fldCharType="begin"/>
      </w:r>
      <w:r>
        <w:instrText xml:space="preserve"> HYPERLINK \l "_Toc193454353" </w:instrText>
      </w:r>
      <w:r>
        <w:fldChar w:fldCharType="separate"/>
      </w:r>
      <w:r>
        <w:rPr>
          <w:rStyle w:val="27"/>
          <w:rFonts w:hint="eastAsia"/>
        </w:rPr>
        <w:t>附录B 说明</w:t>
      </w:r>
      <w:r>
        <w:rPr>
          <w:rFonts w:hint="eastAsia"/>
        </w:rPr>
        <w:tab/>
      </w:r>
      <w:r>
        <w:rPr>
          <w:rFonts w:hint="eastAsia"/>
        </w:rPr>
        <w:fldChar w:fldCharType="begin"/>
      </w:r>
      <w:r>
        <w:rPr>
          <w:rFonts w:hint="eastAsia"/>
        </w:rPr>
        <w:instrText xml:space="preserve"> </w:instrText>
      </w:r>
      <w:r>
        <w:instrText xml:space="preserve">PAGEREF _Toc193454353 \h</w:instrText>
      </w:r>
      <w:r>
        <w:rPr>
          <w:rFonts w:hint="eastAsia"/>
        </w:rPr>
        <w:instrText xml:space="preserve"> </w:instrText>
      </w:r>
      <w:r>
        <w:rPr>
          <w:rFonts w:hint="eastAsia"/>
        </w:rPr>
        <w:fldChar w:fldCharType="separate"/>
      </w:r>
      <w:r>
        <w:t>36</w:t>
      </w:r>
      <w:r>
        <w:rPr>
          <w:rFonts w:hint="eastAsia"/>
        </w:rPr>
        <w:fldChar w:fldCharType="end"/>
      </w:r>
      <w:r>
        <w:rPr>
          <w:rFonts w:hint="eastAsia"/>
        </w:rPr>
        <w:fldChar w:fldCharType="end"/>
      </w:r>
    </w:p>
    <w:p>
      <w:pPr>
        <w:spacing w:after="156"/>
      </w:pPr>
    </w:p>
    <w:p>
      <w:pPr>
        <w:spacing w:after="156"/>
        <w:sectPr>
          <w:footerReference r:id="rId11" w:type="default"/>
          <w:type w:val="continuous"/>
          <w:pgSz w:w="11906" w:h="16838"/>
          <w:pgMar w:top="1440" w:right="1800" w:bottom="1440" w:left="1800" w:header="851" w:footer="992" w:gutter="0"/>
          <w:pgNumType w:start="1"/>
          <w:cols w:space="425" w:num="1"/>
          <w:docGrid w:type="lines" w:linePitch="312" w:charSpace="0"/>
        </w:sectPr>
      </w:pPr>
    </w:p>
    <w:p>
      <w:pPr>
        <w:pStyle w:val="2"/>
        <w:pageBreakBefore/>
        <w:adjustRightInd/>
        <w:spacing w:before="0" w:after="0" w:line="240" w:lineRule="auto"/>
        <w:jc w:val="center"/>
      </w:pPr>
      <w:r>
        <w:rPr>
          <w:rFonts w:hint="eastAsia"/>
          <w:bCs/>
          <w:szCs w:val="36"/>
        </w:rPr>
        <w:fldChar w:fldCharType="end"/>
      </w:r>
      <w:bookmarkStart w:id="1" w:name="_Toc193454320"/>
      <w:r>
        <w:rPr>
          <w:rFonts w:hint="eastAsia"/>
          <w:bCs/>
          <w:szCs w:val="36"/>
        </w:rPr>
        <w:t xml:space="preserve">1 </w:t>
      </w:r>
      <w:r>
        <w:rPr>
          <w:rFonts w:hint="eastAsia"/>
        </w:rPr>
        <w:t>总则</w:t>
      </w:r>
      <w:bookmarkEnd w:id="1"/>
    </w:p>
    <w:p>
      <w:pPr>
        <w:snapToGrid/>
        <w:spacing w:after="0" w:afterLines="0" w:line="360" w:lineRule="auto"/>
        <w:jc w:val="left"/>
        <w:rPr>
          <w:rFonts w:ascii="Times New Roman" w:hAnsi="Times New Roman" w:cs="Times New Roman"/>
        </w:rPr>
      </w:pPr>
      <w:r>
        <w:rPr>
          <w:rFonts w:hint="eastAsia" w:ascii="Times New Roman" w:hAnsi="Times New Roman" w:cs="Times New Roman"/>
          <w:b/>
          <w:bCs/>
        </w:rPr>
        <w:t>1.0.1</w:t>
      </w:r>
      <w:r>
        <w:rPr>
          <w:rFonts w:hint="eastAsia" w:ascii="Times New Roman" w:hAnsi="Times New Roman" w:cs="Times New Roman"/>
        </w:rPr>
        <w:t xml:space="preserve"> 为规范浙江省城市生命线安全工程燃气系统安全监测工作，保障燃气系统安全运行，制定本指南。</w:t>
      </w:r>
    </w:p>
    <w:p>
      <w:pPr>
        <w:snapToGrid/>
        <w:spacing w:after="0" w:afterLines="0" w:line="360" w:lineRule="auto"/>
        <w:jc w:val="left"/>
        <w:rPr>
          <w:rFonts w:ascii="Times New Roman" w:hAnsi="Times New Roman" w:cs="Times New Roman"/>
          <w:color w:val="FF0000"/>
        </w:rPr>
      </w:pPr>
      <w:r>
        <w:rPr>
          <w:rFonts w:hint="eastAsia" w:ascii="Times New Roman" w:hAnsi="Times New Roman" w:cs="Times New Roman"/>
          <w:b/>
          <w:bCs/>
        </w:rPr>
        <w:t>1.0.2</w:t>
      </w:r>
      <w:r>
        <w:rPr>
          <w:rFonts w:hint="eastAsia" w:ascii="Times New Roman" w:hAnsi="Times New Roman" w:cs="Times New Roman"/>
        </w:rPr>
        <w:t xml:space="preserve"> 本指南适用于浙江省城镇燃气系统的安全监测建设与管理。</w:t>
      </w:r>
    </w:p>
    <w:p>
      <w:pPr>
        <w:pStyle w:val="12"/>
        <w:adjustRightInd/>
        <w:spacing w:before="0" w:after="0" w:line="360" w:lineRule="auto"/>
        <w:ind w:firstLine="0" w:firstLineChars="0"/>
        <w:jc w:val="left"/>
      </w:pPr>
      <w:r>
        <w:rPr>
          <w:rFonts w:hint="eastAsia"/>
          <w:b/>
          <w:bCs/>
        </w:rPr>
        <w:t>1.0.3</w:t>
      </w:r>
      <w:r>
        <w:rPr>
          <w:rFonts w:hint="eastAsia"/>
        </w:rPr>
        <w:t xml:space="preserve"> 燃气安全监测体系应遵循安全可靠、标准统一、统筹规划、分步实施的原则。</w:t>
      </w:r>
    </w:p>
    <w:p>
      <w:pPr>
        <w:pStyle w:val="12"/>
        <w:adjustRightInd/>
        <w:spacing w:before="0" w:after="0" w:line="360" w:lineRule="auto"/>
        <w:ind w:firstLine="0" w:firstLineChars="0"/>
        <w:jc w:val="left"/>
      </w:pPr>
      <w:r>
        <w:rPr>
          <w:rFonts w:hint="eastAsia"/>
          <w:b/>
          <w:bCs/>
        </w:rPr>
        <w:t>1.0.4</w:t>
      </w:r>
      <w:r>
        <w:rPr>
          <w:rFonts w:hint="eastAsia"/>
        </w:rPr>
        <w:t xml:space="preserve"> 燃气安全监测工作除应符合本指南外，尚应符合国家及浙江省现行有关法律法规及标准规范。</w:t>
      </w:r>
    </w:p>
    <w:p>
      <w:pPr>
        <w:pStyle w:val="12"/>
        <w:ind w:firstLine="0" w:firstLineChars="0"/>
      </w:pPr>
    </w:p>
    <w:p>
      <w:pPr>
        <w:pStyle w:val="2"/>
        <w:pageBreakBefore/>
        <w:spacing w:before="624" w:beforeLines="200" w:after="312" w:afterLines="100" w:line="360" w:lineRule="auto"/>
        <w:jc w:val="center"/>
      </w:pPr>
      <w:bookmarkStart w:id="2" w:name="_Toc1546059879"/>
      <w:bookmarkStart w:id="3" w:name="_Toc193454321"/>
      <w:bookmarkStart w:id="4" w:name="_Toc191563134"/>
      <w:r>
        <w:rPr>
          <w:rFonts w:hint="eastAsia"/>
        </w:rPr>
        <w:t>2 术语</w:t>
      </w:r>
      <w:bookmarkEnd w:id="2"/>
      <w:bookmarkEnd w:id="3"/>
      <w:bookmarkEnd w:id="4"/>
    </w:p>
    <w:p>
      <w:pPr>
        <w:pStyle w:val="12"/>
        <w:adjustRightInd/>
        <w:spacing w:before="0" w:after="0" w:line="360" w:lineRule="auto"/>
        <w:ind w:firstLine="0" w:firstLineChars="0"/>
        <w:jc w:val="left"/>
      </w:pPr>
      <w:r>
        <w:rPr>
          <w:rFonts w:hint="eastAsia"/>
          <w:b/>
          <w:bCs/>
        </w:rPr>
        <w:t>2</w:t>
      </w:r>
      <w:r>
        <w:rPr>
          <w:b/>
          <w:bCs/>
        </w:rPr>
        <w:t>.</w:t>
      </w:r>
      <w:r>
        <w:rPr>
          <w:rFonts w:hint="eastAsia"/>
          <w:b/>
          <w:bCs/>
        </w:rPr>
        <w:t>0</w:t>
      </w:r>
      <w:r>
        <w:rPr>
          <w:b/>
          <w:bCs/>
        </w:rPr>
        <w:t>.1</w:t>
      </w:r>
      <w:r>
        <w:rPr>
          <w:rFonts w:hint="eastAsia"/>
          <w:b/>
          <w:bCs/>
        </w:rPr>
        <w:t xml:space="preserve"> </w:t>
      </w:r>
      <w:r>
        <w:rPr>
          <w:rFonts w:hint="eastAsia"/>
        </w:rPr>
        <w:t>安全监测</w:t>
      </w:r>
    </w:p>
    <w:p>
      <w:pPr>
        <w:pStyle w:val="12"/>
        <w:adjustRightInd/>
        <w:spacing w:before="0" w:after="0" w:line="360" w:lineRule="auto"/>
        <w:ind w:firstLine="480"/>
        <w:jc w:val="left"/>
      </w:pPr>
      <w:r>
        <w:rPr>
          <w:rFonts w:hint="eastAsia"/>
        </w:rPr>
        <w:t>通过固定式、移动式监测设备实时采集数据，依托智能算法与数字化平台，实现动态感知、智能预警与自主决策的智能化监测体系。</w:t>
      </w:r>
    </w:p>
    <w:p>
      <w:pPr>
        <w:pStyle w:val="12"/>
        <w:adjustRightInd/>
        <w:spacing w:before="0" w:after="0" w:line="360" w:lineRule="auto"/>
        <w:ind w:firstLine="0" w:firstLineChars="0"/>
        <w:jc w:val="left"/>
      </w:pPr>
      <w:r>
        <w:rPr>
          <w:rFonts w:hint="eastAsia"/>
          <w:b/>
          <w:bCs/>
        </w:rPr>
        <w:t>2</w:t>
      </w:r>
      <w:r>
        <w:rPr>
          <w:b/>
          <w:bCs/>
        </w:rPr>
        <w:t>.</w:t>
      </w:r>
      <w:r>
        <w:rPr>
          <w:rFonts w:hint="eastAsia"/>
          <w:b/>
          <w:bCs/>
        </w:rPr>
        <w:t>0</w:t>
      </w:r>
      <w:r>
        <w:rPr>
          <w:b/>
          <w:bCs/>
        </w:rPr>
        <w:t>.</w:t>
      </w:r>
      <w:r>
        <w:rPr>
          <w:rFonts w:hint="eastAsia"/>
          <w:b/>
          <w:bCs/>
        </w:rPr>
        <w:t xml:space="preserve">2 </w:t>
      </w:r>
      <w:r>
        <w:t>固定式监测</w:t>
      </w:r>
    </w:p>
    <w:p>
      <w:pPr>
        <w:pStyle w:val="12"/>
        <w:adjustRightInd/>
        <w:spacing w:before="0" w:after="0" w:line="360" w:lineRule="auto"/>
        <w:ind w:firstLine="480"/>
        <w:jc w:val="left"/>
      </w:pPr>
      <w:r>
        <w:rPr>
          <w:rFonts w:hint="eastAsia"/>
        </w:rPr>
        <w:t>设备长期安装在监测点位进行的在线监测。</w:t>
      </w:r>
    </w:p>
    <w:p>
      <w:pPr>
        <w:pStyle w:val="12"/>
        <w:adjustRightInd/>
        <w:spacing w:before="0" w:after="0" w:line="360" w:lineRule="auto"/>
        <w:ind w:firstLine="0" w:firstLineChars="0"/>
        <w:jc w:val="left"/>
      </w:pPr>
      <w:r>
        <w:rPr>
          <w:rFonts w:hint="eastAsia"/>
          <w:b/>
          <w:bCs/>
        </w:rPr>
        <w:t>2</w:t>
      </w:r>
      <w:r>
        <w:rPr>
          <w:b/>
          <w:bCs/>
        </w:rPr>
        <w:t>.</w:t>
      </w:r>
      <w:r>
        <w:rPr>
          <w:rFonts w:hint="eastAsia"/>
          <w:b/>
          <w:bCs/>
        </w:rPr>
        <w:t>0</w:t>
      </w:r>
      <w:r>
        <w:rPr>
          <w:b/>
          <w:bCs/>
        </w:rPr>
        <w:t>.</w:t>
      </w:r>
      <w:r>
        <w:rPr>
          <w:rFonts w:hint="eastAsia"/>
          <w:b/>
          <w:bCs/>
        </w:rPr>
        <w:t xml:space="preserve">3 </w:t>
      </w:r>
      <w:r>
        <w:t>移动式</w:t>
      </w:r>
      <w:r>
        <w:rPr>
          <w:rFonts w:hint="eastAsia"/>
        </w:rPr>
        <w:t>监测</w:t>
      </w:r>
    </w:p>
    <w:p>
      <w:pPr>
        <w:pStyle w:val="12"/>
        <w:adjustRightInd/>
        <w:spacing w:before="0" w:after="0" w:line="360" w:lineRule="auto"/>
        <w:ind w:firstLine="480"/>
        <w:jc w:val="left"/>
      </w:pPr>
      <w:r>
        <w:rPr>
          <w:rFonts w:hint="eastAsia"/>
        </w:rPr>
        <w:t>基于移动平台（如车载、无人机、手持式等）的动态监测。</w:t>
      </w:r>
    </w:p>
    <w:p>
      <w:pPr>
        <w:pStyle w:val="12"/>
        <w:adjustRightInd/>
        <w:spacing w:before="0" w:after="0" w:line="360" w:lineRule="auto"/>
        <w:ind w:firstLine="0" w:firstLineChars="0"/>
        <w:jc w:val="left"/>
      </w:pPr>
      <w:r>
        <w:rPr>
          <w:rFonts w:hint="eastAsia"/>
          <w:b/>
          <w:bCs/>
        </w:rPr>
        <w:t>2</w:t>
      </w:r>
      <w:r>
        <w:rPr>
          <w:b/>
          <w:bCs/>
        </w:rPr>
        <w:t>.</w:t>
      </w:r>
      <w:r>
        <w:rPr>
          <w:rFonts w:hint="eastAsia"/>
          <w:b/>
          <w:bCs/>
        </w:rPr>
        <w:t>0</w:t>
      </w:r>
      <w:r>
        <w:rPr>
          <w:b/>
          <w:bCs/>
        </w:rPr>
        <w:t>.</w:t>
      </w:r>
      <w:r>
        <w:rPr>
          <w:rFonts w:hint="eastAsia"/>
          <w:b/>
          <w:bCs/>
        </w:rPr>
        <w:t xml:space="preserve">4 </w:t>
      </w:r>
      <w:r>
        <w:rPr>
          <w:rFonts w:hint="eastAsia"/>
        </w:rPr>
        <w:t>涉及燃气安全的相邻地下空间</w:t>
      </w:r>
    </w:p>
    <w:p>
      <w:pPr>
        <w:pStyle w:val="12"/>
        <w:adjustRightInd/>
        <w:spacing w:before="0" w:after="0" w:line="360" w:lineRule="auto"/>
        <w:ind w:firstLine="480"/>
        <w:jc w:val="left"/>
      </w:pPr>
      <w:r>
        <w:rPr>
          <w:rFonts w:hint="eastAsia"/>
        </w:rPr>
        <w:t>与管道及附属设施相邻的通信井、雨污井、电力井、水井、排水渠、管道沟、地下管廊、截水沟、电缆沟等地下空间。</w:t>
      </w:r>
    </w:p>
    <w:p>
      <w:pPr>
        <w:pStyle w:val="12"/>
        <w:adjustRightInd/>
        <w:spacing w:before="0" w:after="0" w:line="360" w:lineRule="auto"/>
        <w:ind w:firstLine="0" w:firstLineChars="0"/>
        <w:jc w:val="left"/>
      </w:pPr>
      <w:r>
        <w:rPr>
          <w:rFonts w:hint="eastAsia"/>
          <w:b/>
          <w:bCs/>
        </w:rPr>
        <w:t>2</w:t>
      </w:r>
      <w:r>
        <w:rPr>
          <w:b/>
          <w:bCs/>
        </w:rPr>
        <w:t>.</w:t>
      </w:r>
      <w:r>
        <w:rPr>
          <w:rFonts w:hint="eastAsia"/>
          <w:b/>
          <w:bCs/>
        </w:rPr>
        <w:t>0</w:t>
      </w:r>
      <w:r>
        <w:rPr>
          <w:b/>
          <w:bCs/>
        </w:rPr>
        <w:t>.</w:t>
      </w:r>
      <w:r>
        <w:rPr>
          <w:rFonts w:hint="eastAsia"/>
          <w:b/>
          <w:bCs/>
        </w:rPr>
        <w:t xml:space="preserve">5 </w:t>
      </w:r>
      <w:r>
        <w:rPr>
          <w:rFonts w:hint="eastAsia"/>
        </w:rPr>
        <w:t>边缘计算设备</w:t>
      </w:r>
    </w:p>
    <w:p>
      <w:pPr>
        <w:pStyle w:val="12"/>
        <w:adjustRightInd/>
        <w:spacing w:before="0" w:after="0" w:line="360" w:lineRule="auto"/>
        <w:ind w:firstLine="480"/>
        <w:jc w:val="left"/>
      </w:pPr>
      <w:r>
        <w:rPr>
          <w:rFonts w:hint="eastAsia"/>
        </w:rPr>
        <w:t>在靠近数据源或用户端的网络边缘处，进行数据处理、分析和决策的计算设备，包含边缘网关、边缘服务器及一体机等类型。</w:t>
      </w:r>
    </w:p>
    <w:p>
      <w:pPr>
        <w:pStyle w:val="12"/>
        <w:adjustRightInd/>
        <w:spacing w:before="0" w:after="0" w:line="360" w:lineRule="auto"/>
        <w:ind w:firstLine="0" w:firstLineChars="0"/>
        <w:jc w:val="left"/>
      </w:pPr>
    </w:p>
    <w:p>
      <w:pPr>
        <w:pStyle w:val="2"/>
        <w:pageBreakBefore/>
        <w:spacing w:before="624" w:beforeLines="200" w:after="312" w:afterLines="100" w:line="360" w:lineRule="auto"/>
        <w:jc w:val="center"/>
      </w:pPr>
      <w:bookmarkStart w:id="5" w:name="_Toc193454322"/>
      <w:bookmarkStart w:id="6" w:name="_Toc191563135"/>
      <w:bookmarkStart w:id="7" w:name="_Toc68615082"/>
      <w:r>
        <w:rPr>
          <w:rFonts w:hint="eastAsia"/>
        </w:rPr>
        <w:t>3 基本规定</w:t>
      </w:r>
      <w:bookmarkEnd w:id="5"/>
      <w:bookmarkEnd w:id="6"/>
      <w:bookmarkEnd w:id="7"/>
    </w:p>
    <w:p>
      <w:pPr>
        <w:pStyle w:val="12"/>
        <w:adjustRightInd/>
        <w:spacing w:before="0" w:after="0" w:line="360" w:lineRule="auto"/>
        <w:ind w:firstLine="0" w:firstLineChars="0"/>
        <w:jc w:val="left"/>
        <w:rPr>
          <w:b/>
          <w:bCs/>
        </w:rPr>
      </w:pPr>
      <w:r>
        <w:rPr>
          <w:rFonts w:hint="eastAsia"/>
          <w:b/>
          <w:bCs/>
        </w:rPr>
        <w:t xml:space="preserve">3.0.1 </w:t>
      </w:r>
      <w:r>
        <w:rPr>
          <w:rFonts w:hint="eastAsia"/>
        </w:rPr>
        <w:t>燃气系统安全监测范围包含厂站、输配系统、用户。不同系统的安全监测应根据需求，采取相应的技术路线。</w:t>
      </w:r>
    </w:p>
    <w:p>
      <w:pPr>
        <w:pStyle w:val="12"/>
        <w:adjustRightInd/>
        <w:spacing w:before="0" w:after="0" w:line="360" w:lineRule="auto"/>
        <w:ind w:firstLine="0" w:firstLineChars="0"/>
        <w:jc w:val="left"/>
      </w:pPr>
      <w:r>
        <w:rPr>
          <w:rFonts w:hint="eastAsia"/>
          <w:b/>
          <w:bCs/>
        </w:rPr>
        <w:t>3.0.2</w:t>
      </w:r>
      <w:r>
        <w:rPr>
          <w:rFonts w:hint="eastAsia"/>
        </w:rPr>
        <w:t xml:space="preserve"> 燃气安全监测应遵循“新建同步配套、已建分类改造”原则。新建燃气工程的安全监测设备应与主体工程同步设计、同步施工、同步验收、同步使用；已建燃气工程的安全监测设备应分级、分类、分区、分阶段实施改造。</w:t>
      </w:r>
    </w:p>
    <w:p>
      <w:pPr>
        <w:pStyle w:val="12"/>
        <w:adjustRightInd/>
        <w:spacing w:before="0" w:after="0" w:line="360" w:lineRule="auto"/>
        <w:ind w:firstLine="0" w:firstLineChars="0"/>
        <w:jc w:val="left"/>
      </w:pPr>
      <w:r>
        <w:rPr>
          <w:rFonts w:hint="eastAsia"/>
          <w:b/>
          <w:bCs/>
        </w:rPr>
        <w:t xml:space="preserve">3.0.3 </w:t>
      </w:r>
      <w:r>
        <w:rPr>
          <w:rFonts w:hint="eastAsia"/>
        </w:rPr>
        <w:t>燃气安全监测应结合燃气设施的分布区域、运行状况、安全风险等情况，并综合考虑通信网络、供电稳定性、安装位置及周边环境影响等因素。</w:t>
      </w:r>
    </w:p>
    <w:p>
      <w:pPr>
        <w:pStyle w:val="12"/>
        <w:adjustRightInd/>
        <w:spacing w:before="0" w:after="0" w:line="360" w:lineRule="auto"/>
        <w:ind w:firstLine="0" w:firstLineChars="0"/>
        <w:jc w:val="left"/>
      </w:pPr>
      <w:r>
        <w:rPr>
          <w:rFonts w:hint="eastAsia"/>
          <w:b/>
          <w:bCs/>
        </w:rPr>
        <w:t xml:space="preserve">3.0.4 </w:t>
      </w:r>
      <w:r>
        <w:rPr>
          <w:rFonts w:hint="eastAsia"/>
        </w:rPr>
        <w:t>安全监测设备选型安装应遵循安全可靠、适配环境、兼容拓展、经济合理、便于维护等原则。</w:t>
      </w:r>
    </w:p>
    <w:p>
      <w:pPr>
        <w:pStyle w:val="12"/>
        <w:adjustRightInd/>
        <w:spacing w:before="0" w:after="0" w:line="360" w:lineRule="auto"/>
        <w:ind w:firstLine="0" w:firstLineChars="0"/>
        <w:jc w:val="left"/>
      </w:pPr>
      <w:r>
        <w:rPr>
          <w:rFonts w:hint="eastAsia"/>
          <w:b/>
          <w:bCs/>
        </w:rPr>
        <w:t xml:space="preserve">3.0.5 </w:t>
      </w:r>
      <w:r>
        <w:rPr>
          <w:rFonts w:hint="eastAsia"/>
        </w:rPr>
        <w:t>数据应按照统一标准进行采集、传输与存储，并遵循准确性、完整性、及时性、一致性、安全性等原则。</w:t>
      </w:r>
    </w:p>
    <w:p>
      <w:pPr>
        <w:pStyle w:val="12"/>
        <w:adjustRightInd/>
        <w:spacing w:before="0" w:after="0" w:line="360" w:lineRule="auto"/>
        <w:ind w:firstLine="0" w:firstLineChars="0"/>
        <w:jc w:val="left"/>
      </w:pPr>
      <w:r>
        <w:rPr>
          <w:rFonts w:hint="eastAsia"/>
          <w:b/>
          <w:bCs/>
        </w:rPr>
        <w:t xml:space="preserve">3.0.6 </w:t>
      </w:r>
      <w:r>
        <w:rPr>
          <w:rFonts w:hint="eastAsia"/>
        </w:rPr>
        <w:t>燃气安全监测设备布设前，应编制监测方案，监测方案的编制与实施应遵循“政府统筹、企业协同”的总体要求。</w:t>
      </w:r>
    </w:p>
    <w:p>
      <w:pPr>
        <w:pStyle w:val="12"/>
        <w:adjustRightInd/>
        <w:spacing w:before="0" w:after="0" w:line="360" w:lineRule="auto"/>
        <w:ind w:firstLine="0" w:firstLineChars="0"/>
      </w:pPr>
      <w:r>
        <w:rPr>
          <w:rFonts w:hint="eastAsia"/>
          <w:b/>
          <w:bCs/>
        </w:rPr>
        <w:t>3.0.7</w:t>
      </w:r>
      <w:r>
        <w:rPr>
          <w:rFonts w:hint="eastAsia"/>
        </w:rPr>
        <w:t xml:space="preserve"> 监测方案应包括基本情况、建设目标、现状分析、建设方案、设备管理、数据管理、工作组织与实施计划、投资估算等。方案编制大纲可参考附录A的规定。</w:t>
      </w:r>
    </w:p>
    <w:p>
      <w:pPr>
        <w:pStyle w:val="12"/>
        <w:adjustRightInd/>
        <w:spacing w:before="0" w:after="0" w:line="360" w:lineRule="auto"/>
        <w:ind w:firstLine="0" w:firstLineChars="0"/>
      </w:pPr>
      <w:r>
        <w:rPr>
          <w:rFonts w:hint="eastAsia"/>
          <w:b/>
          <w:bCs/>
        </w:rPr>
        <w:t>3.0.8</w:t>
      </w:r>
      <w:r>
        <w:rPr>
          <w:rFonts w:hint="eastAsia"/>
        </w:rPr>
        <w:t xml:space="preserve"> 应定期进行监测方案的实施效果评价，并根据燃气系统</w:t>
      </w:r>
      <w:bookmarkStart w:id="8" w:name="OLE_LINK26"/>
      <w:r>
        <w:rPr>
          <w:rFonts w:hint="eastAsia"/>
        </w:rPr>
        <w:t>安全及运行管理</w:t>
      </w:r>
      <w:bookmarkEnd w:id="8"/>
      <w:r>
        <w:rPr>
          <w:rFonts w:hint="eastAsia"/>
        </w:rPr>
        <w:t>实际情况，适时优化调整方案，评价周期不宜超过2年。若监测对象、风险、技术路线等发生重大变化，应及时调整监测方案。</w:t>
      </w:r>
    </w:p>
    <w:p>
      <w:pPr>
        <w:pStyle w:val="2"/>
        <w:pageBreakBefore/>
        <w:spacing w:before="624" w:beforeLines="200" w:after="312" w:afterLines="100" w:line="360" w:lineRule="auto"/>
        <w:jc w:val="center"/>
      </w:pPr>
      <w:bookmarkStart w:id="9" w:name="_Toc116214556"/>
      <w:bookmarkStart w:id="10" w:name="_Toc191563136"/>
      <w:bookmarkStart w:id="11" w:name="_Toc193454323"/>
      <w:r>
        <w:rPr>
          <w:rFonts w:hint="eastAsia"/>
        </w:rPr>
        <w:t>4 厂站</w:t>
      </w:r>
      <w:bookmarkEnd w:id="9"/>
      <w:bookmarkEnd w:id="10"/>
      <w:r>
        <w:rPr>
          <w:rFonts w:hint="eastAsia"/>
        </w:rPr>
        <w:t>安</w:t>
      </w:r>
      <w:r>
        <w:rPr>
          <w:rFonts w:hint="eastAsia"/>
          <w:color w:val="auto"/>
        </w:rPr>
        <w:t>全监测</w:t>
      </w:r>
      <w:bookmarkEnd w:id="11"/>
    </w:p>
    <w:p>
      <w:pPr>
        <w:pStyle w:val="3"/>
        <w:adjustRightInd/>
        <w:spacing w:before="312" w:beforeLines="100" w:after="156" w:afterLines="50" w:line="360" w:lineRule="auto"/>
        <w:jc w:val="center"/>
        <w:rPr>
          <w:sz w:val="28"/>
          <w:szCs w:val="28"/>
        </w:rPr>
      </w:pPr>
      <w:bookmarkStart w:id="12" w:name="_Toc1407180164"/>
      <w:bookmarkStart w:id="13" w:name="_Toc191563137"/>
      <w:bookmarkStart w:id="14" w:name="_Toc193454324"/>
      <w:r>
        <w:rPr>
          <w:rFonts w:hint="eastAsia"/>
          <w:sz w:val="28"/>
          <w:szCs w:val="28"/>
        </w:rPr>
        <w:t>4</w:t>
      </w:r>
      <w:r>
        <w:rPr>
          <w:sz w:val="28"/>
          <w:szCs w:val="28"/>
        </w:rPr>
        <w:t>.1</w:t>
      </w:r>
      <w:r>
        <w:rPr>
          <w:rFonts w:hint="eastAsia"/>
          <w:sz w:val="28"/>
          <w:szCs w:val="28"/>
        </w:rPr>
        <w:t>一般规定</w:t>
      </w:r>
      <w:bookmarkEnd w:id="12"/>
      <w:bookmarkEnd w:id="13"/>
      <w:bookmarkEnd w:id="14"/>
    </w:p>
    <w:p>
      <w:pPr>
        <w:pStyle w:val="12"/>
        <w:adjustRightInd/>
        <w:spacing w:before="0" w:after="0" w:line="360" w:lineRule="auto"/>
        <w:ind w:firstLine="0" w:firstLineChars="0"/>
      </w:pPr>
      <w:r>
        <w:rPr>
          <w:rFonts w:hint="eastAsia"/>
          <w:b/>
          <w:bCs/>
        </w:rPr>
        <w:t>4.1.1</w:t>
      </w:r>
      <w:r>
        <w:rPr>
          <w:rFonts w:hint="eastAsia"/>
        </w:rPr>
        <w:t xml:space="preserve"> </w:t>
      </w:r>
      <w:bookmarkStart w:id="15" w:name="OLE_LINK2"/>
      <w:r>
        <w:rPr>
          <w:rFonts w:hint="eastAsia"/>
        </w:rPr>
        <w:t>厂站安全监测范围包含天然气厂站和液化石油气厂站</w:t>
      </w:r>
      <w:bookmarkEnd w:id="15"/>
      <w:r>
        <w:rPr>
          <w:rFonts w:hint="eastAsia"/>
        </w:rPr>
        <w:t>。</w:t>
      </w:r>
    </w:p>
    <w:p>
      <w:pPr>
        <w:pStyle w:val="12"/>
        <w:adjustRightInd/>
        <w:spacing w:before="0" w:after="0" w:line="360" w:lineRule="auto"/>
        <w:ind w:firstLine="0" w:firstLineChars="0"/>
      </w:pPr>
      <w:r>
        <w:rPr>
          <w:rFonts w:hint="eastAsia"/>
          <w:b/>
          <w:bCs/>
        </w:rPr>
        <w:t xml:space="preserve">4.1.2 </w:t>
      </w:r>
      <w:r>
        <w:rPr>
          <w:rFonts w:hint="eastAsia"/>
        </w:rPr>
        <w:t>根据厂站内不同运行单元及系统的风险程度和</w:t>
      </w:r>
      <w:r>
        <w:t>重要</w:t>
      </w:r>
      <w:r>
        <w:rPr>
          <w:rFonts w:hint="eastAsia"/>
        </w:rPr>
        <w:t>性，对其划分为重点监测对象和其他监测对象。</w:t>
      </w:r>
    </w:p>
    <w:p>
      <w:pPr>
        <w:pStyle w:val="12"/>
        <w:adjustRightInd/>
        <w:spacing w:before="0" w:after="0" w:line="360" w:lineRule="auto"/>
        <w:ind w:firstLine="0" w:firstLineChars="0"/>
      </w:pPr>
      <w:r>
        <w:rPr>
          <w:rFonts w:hint="eastAsia"/>
          <w:b/>
          <w:bCs/>
        </w:rPr>
        <w:t xml:space="preserve">4.1.3 </w:t>
      </w:r>
      <w:r>
        <w:rPr>
          <w:rFonts w:hint="eastAsia"/>
        </w:rPr>
        <w:t>厂站安全监测设备布设时，重点监测对象必须布设，其他监测对象按需布设。</w:t>
      </w:r>
    </w:p>
    <w:p>
      <w:pPr>
        <w:pStyle w:val="3"/>
        <w:adjustRightInd/>
        <w:spacing w:before="312" w:beforeLines="100" w:after="156" w:afterLines="50" w:line="360" w:lineRule="auto"/>
        <w:jc w:val="center"/>
        <w:rPr>
          <w:sz w:val="28"/>
          <w:szCs w:val="28"/>
        </w:rPr>
      </w:pPr>
      <w:bookmarkStart w:id="16" w:name="_Toc193454325"/>
      <w:bookmarkStart w:id="17" w:name="_Toc191563138"/>
      <w:bookmarkStart w:id="18" w:name="_Toc1529846803"/>
      <w:r>
        <w:rPr>
          <w:rFonts w:hint="eastAsia"/>
          <w:sz w:val="28"/>
          <w:szCs w:val="28"/>
        </w:rPr>
        <w:t>4</w:t>
      </w:r>
      <w:r>
        <w:rPr>
          <w:sz w:val="28"/>
          <w:szCs w:val="28"/>
        </w:rPr>
        <w:t>.</w:t>
      </w:r>
      <w:r>
        <w:rPr>
          <w:rFonts w:hint="eastAsia"/>
          <w:sz w:val="28"/>
          <w:szCs w:val="28"/>
        </w:rPr>
        <w:t>2天然气厂站</w:t>
      </w:r>
      <w:bookmarkEnd w:id="16"/>
      <w:bookmarkEnd w:id="17"/>
      <w:bookmarkEnd w:id="18"/>
    </w:p>
    <w:p>
      <w:pPr>
        <w:pStyle w:val="12"/>
        <w:adjustRightInd/>
        <w:spacing w:before="0" w:after="0" w:line="360" w:lineRule="auto"/>
        <w:ind w:firstLine="0" w:firstLineChars="0"/>
      </w:pPr>
      <w:r>
        <w:rPr>
          <w:rFonts w:hint="eastAsia"/>
          <w:b/>
          <w:bCs/>
        </w:rPr>
        <w:t>4.2.1</w:t>
      </w:r>
      <w:r>
        <w:rPr>
          <w:rFonts w:hint="eastAsia"/>
        </w:rPr>
        <w:t xml:space="preserve"> 天然气厂站安全监测范围包含天然气门站、LNG气化站、CNG加气站（常规站）、LNG瓶组气化站、LNG加气站（含L-CNG加气站）、高中压调压站及阀室。</w:t>
      </w:r>
    </w:p>
    <w:p>
      <w:pPr>
        <w:pStyle w:val="12"/>
        <w:adjustRightInd/>
        <w:spacing w:before="0" w:after="0" w:line="360" w:lineRule="auto"/>
        <w:ind w:firstLine="0" w:firstLineChars="0"/>
      </w:pPr>
      <w:r>
        <w:rPr>
          <w:rFonts w:hint="eastAsia"/>
          <w:b/>
          <w:bCs/>
        </w:rPr>
        <w:t>4.2.2</w:t>
      </w:r>
      <w:r>
        <w:rPr>
          <w:rFonts w:hint="eastAsia"/>
        </w:rPr>
        <w:t xml:space="preserve"> 重点监测对象</w:t>
      </w:r>
    </w:p>
    <w:p>
      <w:pPr>
        <w:pStyle w:val="12"/>
        <w:adjustRightInd/>
        <w:spacing w:before="0" w:after="0" w:line="360" w:lineRule="auto"/>
        <w:ind w:firstLine="480"/>
      </w:pPr>
      <w:r>
        <w:rPr>
          <w:rFonts w:hint="eastAsia"/>
        </w:rPr>
        <w:t>不同天然气厂站应根据厂站内运行</w:t>
      </w:r>
      <w:r>
        <w:t>单元及系统</w:t>
      </w:r>
      <w:r>
        <w:rPr>
          <w:rFonts w:hint="eastAsia"/>
        </w:rPr>
        <w:t>情况与表4.2.2对照，确定厂站内重点监测对象，其监测内容、监测设备布设要求</w:t>
      </w:r>
      <w:bookmarkStart w:id="19" w:name="OLE_LINK6"/>
      <w:r>
        <w:rPr>
          <w:rFonts w:hint="eastAsia"/>
        </w:rPr>
        <w:t>应符合表中规定</w:t>
      </w:r>
      <w:bookmarkEnd w:id="19"/>
      <w:r>
        <w:rPr>
          <w:rFonts w:hint="eastAsia"/>
        </w:rPr>
        <w:t>。</w:t>
      </w:r>
    </w:p>
    <w:p>
      <w:pPr>
        <w:snapToGrid/>
        <w:spacing w:after="0" w:afterLines="0" w:line="360" w:lineRule="auto"/>
        <w:jc w:val="center"/>
        <w:rPr>
          <w:rFonts w:ascii="Times New Roman" w:hAnsi="Times New Roman"/>
          <w:b/>
          <w:bCs/>
          <w:sz w:val="21"/>
          <w:szCs w:val="21"/>
        </w:rPr>
      </w:pPr>
      <w:bookmarkStart w:id="20" w:name="OLE_LINK1"/>
      <w:r>
        <w:rPr>
          <w:rFonts w:hint="eastAsia" w:ascii="Times New Roman" w:hAnsi="Times New Roman"/>
          <w:b/>
          <w:bCs/>
          <w:sz w:val="21"/>
          <w:szCs w:val="21"/>
        </w:rPr>
        <w:t>表4.2.2 天然气厂站重点监测对象及其监测内容、监测设备布设要求</w:t>
      </w:r>
    </w:p>
    <w:tbl>
      <w:tblPr>
        <w:tblStyle w:val="23"/>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1443"/>
        <w:gridCol w:w="2111"/>
        <w:gridCol w:w="3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51" w:type="dxa"/>
            <w:vAlign w:val="center"/>
          </w:tcPr>
          <w:p>
            <w:pPr>
              <w:pStyle w:val="12"/>
              <w:adjustRightInd/>
              <w:spacing w:before="0" w:after="0" w:line="360" w:lineRule="auto"/>
              <w:ind w:firstLine="0" w:firstLineChars="0"/>
              <w:jc w:val="center"/>
              <w:rPr>
                <w:b/>
                <w:bCs/>
                <w:sz w:val="21"/>
                <w:szCs w:val="21"/>
              </w:rPr>
            </w:pPr>
            <w:r>
              <w:rPr>
                <w:rFonts w:hint="eastAsia"/>
                <w:b/>
                <w:bCs/>
                <w:sz w:val="21"/>
                <w:szCs w:val="21"/>
              </w:rPr>
              <w:t>序号</w:t>
            </w:r>
          </w:p>
        </w:tc>
        <w:tc>
          <w:tcPr>
            <w:tcW w:w="1443" w:type="dxa"/>
            <w:vAlign w:val="center"/>
          </w:tcPr>
          <w:p>
            <w:pPr>
              <w:pStyle w:val="12"/>
              <w:adjustRightInd/>
              <w:spacing w:before="0" w:after="0" w:line="360" w:lineRule="auto"/>
              <w:ind w:firstLine="0" w:firstLineChars="0"/>
              <w:jc w:val="center"/>
              <w:rPr>
                <w:b/>
                <w:bCs/>
                <w:sz w:val="21"/>
                <w:szCs w:val="21"/>
              </w:rPr>
            </w:pPr>
            <w:r>
              <w:rPr>
                <w:rFonts w:hint="eastAsia"/>
                <w:b/>
                <w:bCs/>
                <w:sz w:val="21"/>
                <w:szCs w:val="21"/>
              </w:rPr>
              <w:t>监测对象</w:t>
            </w:r>
          </w:p>
        </w:tc>
        <w:tc>
          <w:tcPr>
            <w:tcW w:w="2111" w:type="dxa"/>
            <w:vAlign w:val="center"/>
          </w:tcPr>
          <w:p>
            <w:pPr>
              <w:pStyle w:val="12"/>
              <w:adjustRightInd/>
              <w:spacing w:before="0" w:after="0" w:line="360" w:lineRule="auto"/>
              <w:ind w:firstLine="0" w:firstLineChars="0"/>
              <w:jc w:val="center"/>
              <w:rPr>
                <w:b/>
                <w:bCs/>
                <w:sz w:val="21"/>
                <w:szCs w:val="21"/>
              </w:rPr>
            </w:pPr>
            <w:r>
              <w:rPr>
                <w:rFonts w:hint="eastAsia"/>
                <w:b/>
                <w:bCs/>
                <w:sz w:val="21"/>
                <w:szCs w:val="21"/>
              </w:rPr>
              <w:t>监测内容</w:t>
            </w:r>
          </w:p>
        </w:tc>
        <w:tc>
          <w:tcPr>
            <w:tcW w:w="3991" w:type="dxa"/>
            <w:vAlign w:val="center"/>
          </w:tcPr>
          <w:p>
            <w:pPr>
              <w:pStyle w:val="12"/>
              <w:adjustRightInd/>
              <w:spacing w:before="0" w:after="0" w:line="360" w:lineRule="auto"/>
              <w:ind w:firstLine="0" w:firstLineChars="0"/>
              <w:jc w:val="center"/>
              <w:rPr>
                <w:b/>
                <w:bCs/>
                <w:sz w:val="21"/>
                <w:szCs w:val="21"/>
              </w:rPr>
            </w:pPr>
            <w:r>
              <w:rPr>
                <w:rFonts w:hint="eastAsia"/>
                <w:b/>
                <w:bCs/>
                <w:sz w:val="21"/>
                <w:szCs w:val="21"/>
              </w:rPr>
              <w:t>监测设备布设要求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51" w:type="dxa"/>
            <w:vAlign w:val="center"/>
          </w:tcPr>
          <w:p>
            <w:pPr>
              <w:pStyle w:val="12"/>
              <w:adjustRightInd/>
              <w:spacing w:before="0" w:after="0" w:line="360" w:lineRule="auto"/>
              <w:ind w:firstLine="0" w:firstLineChars="0"/>
              <w:jc w:val="center"/>
              <w:rPr>
                <w:rFonts w:cs="宋体"/>
                <w:sz w:val="21"/>
                <w:szCs w:val="21"/>
              </w:rPr>
            </w:pPr>
            <w:r>
              <w:rPr>
                <w:rFonts w:hint="eastAsia" w:cs="宋体"/>
                <w:sz w:val="21"/>
                <w:szCs w:val="21"/>
              </w:rPr>
              <w:t>1</w:t>
            </w:r>
          </w:p>
        </w:tc>
        <w:tc>
          <w:tcPr>
            <w:tcW w:w="1443" w:type="dxa"/>
            <w:vAlign w:val="center"/>
          </w:tcPr>
          <w:p>
            <w:pPr>
              <w:pStyle w:val="12"/>
              <w:adjustRightInd/>
              <w:spacing w:before="0" w:after="0" w:line="360" w:lineRule="auto"/>
              <w:ind w:firstLine="0" w:firstLineChars="0"/>
              <w:jc w:val="center"/>
              <w:rPr>
                <w:rFonts w:cs="宋体"/>
                <w:sz w:val="21"/>
                <w:szCs w:val="21"/>
              </w:rPr>
            </w:pPr>
            <w:r>
              <w:rPr>
                <w:rFonts w:hint="eastAsia" w:cs="宋体"/>
                <w:sz w:val="21"/>
                <w:szCs w:val="21"/>
              </w:rPr>
              <w:t>进出站阀组单元</w:t>
            </w:r>
          </w:p>
        </w:tc>
        <w:tc>
          <w:tcPr>
            <w:tcW w:w="2111" w:type="dxa"/>
            <w:vAlign w:val="center"/>
          </w:tcPr>
          <w:p>
            <w:pPr>
              <w:pStyle w:val="12"/>
              <w:adjustRightInd/>
              <w:spacing w:before="0" w:after="0" w:line="360" w:lineRule="auto"/>
              <w:ind w:firstLine="0" w:firstLineChars="0"/>
              <w:jc w:val="left"/>
              <w:rPr>
                <w:rFonts w:cs="宋体"/>
                <w:sz w:val="21"/>
                <w:szCs w:val="21"/>
              </w:rPr>
            </w:pPr>
            <w:r>
              <w:rPr>
                <w:rFonts w:hint="eastAsia" w:cs="宋体"/>
                <w:sz w:val="21"/>
                <w:szCs w:val="21"/>
              </w:rPr>
              <w:t>阀门状态</w:t>
            </w:r>
          </w:p>
        </w:tc>
        <w:tc>
          <w:tcPr>
            <w:tcW w:w="3991" w:type="dxa"/>
            <w:vAlign w:val="center"/>
          </w:tcPr>
          <w:p>
            <w:pPr>
              <w:pStyle w:val="12"/>
              <w:adjustRightInd/>
              <w:spacing w:before="0" w:after="0" w:line="360" w:lineRule="auto"/>
              <w:ind w:firstLine="0" w:firstLineChars="0"/>
              <w:jc w:val="left"/>
              <w:rPr>
                <w:rFonts w:cs="宋体"/>
                <w:sz w:val="21"/>
                <w:szCs w:val="21"/>
              </w:rPr>
            </w:pPr>
            <w:r>
              <w:rPr>
                <w:rFonts w:hint="eastAsia" w:cs="宋体"/>
                <w:sz w:val="21"/>
                <w:szCs w:val="21"/>
              </w:rPr>
              <w:t>应监测所有远程控制阀门（电动阀、联动阀等）阀位开关信号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51" w:type="dxa"/>
            <w:vAlign w:val="center"/>
          </w:tcPr>
          <w:p>
            <w:pPr>
              <w:pStyle w:val="12"/>
              <w:adjustRightInd/>
              <w:spacing w:before="0" w:after="0" w:line="360" w:lineRule="auto"/>
              <w:ind w:firstLine="0" w:firstLineChars="0"/>
              <w:jc w:val="center"/>
              <w:rPr>
                <w:rFonts w:cs="宋体"/>
                <w:sz w:val="21"/>
                <w:szCs w:val="21"/>
              </w:rPr>
            </w:pPr>
            <w:r>
              <w:rPr>
                <w:rFonts w:hint="eastAsia" w:cs="宋体"/>
                <w:sz w:val="21"/>
                <w:szCs w:val="21"/>
              </w:rPr>
              <w:t>2</w:t>
            </w:r>
          </w:p>
        </w:tc>
        <w:tc>
          <w:tcPr>
            <w:tcW w:w="1443" w:type="dxa"/>
            <w:vAlign w:val="center"/>
          </w:tcPr>
          <w:p>
            <w:pPr>
              <w:pStyle w:val="12"/>
              <w:adjustRightInd/>
              <w:spacing w:before="0" w:after="0" w:line="360" w:lineRule="auto"/>
              <w:ind w:firstLine="0" w:firstLineChars="0"/>
              <w:jc w:val="center"/>
              <w:rPr>
                <w:rFonts w:cs="宋体"/>
                <w:sz w:val="21"/>
                <w:szCs w:val="21"/>
              </w:rPr>
            </w:pPr>
            <w:r>
              <w:rPr>
                <w:rFonts w:hint="eastAsia" w:cs="宋体"/>
                <w:sz w:val="21"/>
                <w:szCs w:val="21"/>
              </w:rPr>
              <w:t>过滤单元</w:t>
            </w:r>
          </w:p>
        </w:tc>
        <w:tc>
          <w:tcPr>
            <w:tcW w:w="2111" w:type="dxa"/>
            <w:vAlign w:val="center"/>
          </w:tcPr>
          <w:p>
            <w:pPr>
              <w:pStyle w:val="12"/>
              <w:adjustRightInd/>
              <w:spacing w:before="0" w:after="0" w:line="360" w:lineRule="auto"/>
              <w:ind w:firstLine="0" w:firstLineChars="0"/>
              <w:jc w:val="left"/>
              <w:rPr>
                <w:rFonts w:cs="宋体"/>
                <w:sz w:val="21"/>
                <w:szCs w:val="21"/>
              </w:rPr>
            </w:pPr>
            <w:r>
              <w:rPr>
                <w:rFonts w:hint="eastAsia" w:cs="宋体"/>
                <w:sz w:val="21"/>
                <w:szCs w:val="21"/>
              </w:rPr>
              <w:t>压差</w:t>
            </w:r>
          </w:p>
        </w:tc>
        <w:tc>
          <w:tcPr>
            <w:tcW w:w="3991" w:type="dxa"/>
            <w:vAlign w:val="center"/>
          </w:tcPr>
          <w:p>
            <w:pPr>
              <w:pStyle w:val="12"/>
              <w:adjustRightInd/>
              <w:spacing w:before="0" w:after="0" w:line="360" w:lineRule="auto"/>
              <w:ind w:firstLine="0" w:firstLineChars="0"/>
              <w:jc w:val="left"/>
              <w:rPr>
                <w:rFonts w:cs="宋体"/>
                <w:sz w:val="21"/>
                <w:szCs w:val="21"/>
              </w:rPr>
            </w:pPr>
            <w:r>
              <w:rPr>
                <w:rFonts w:hint="eastAsia" w:cs="宋体"/>
                <w:sz w:val="21"/>
                <w:szCs w:val="21"/>
              </w:rPr>
              <w:t>每台过滤分离器设压差变送器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51" w:type="dxa"/>
            <w:vAlign w:val="center"/>
          </w:tcPr>
          <w:p>
            <w:pPr>
              <w:pStyle w:val="12"/>
              <w:adjustRightInd/>
              <w:spacing w:before="0" w:after="0" w:line="360" w:lineRule="auto"/>
              <w:ind w:firstLine="0" w:firstLineChars="0"/>
              <w:jc w:val="center"/>
              <w:rPr>
                <w:rFonts w:cs="宋体"/>
                <w:sz w:val="21"/>
                <w:szCs w:val="21"/>
              </w:rPr>
            </w:pPr>
            <w:r>
              <w:rPr>
                <w:rFonts w:hint="eastAsia" w:cs="宋体"/>
                <w:sz w:val="21"/>
                <w:szCs w:val="21"/>
              </w:rPr>
              <w:t>3</w:t>
            </w:r>
          </w:p>
        </w:tc>
        <w:tc>
          <w:tcPr>
            <w:tcW w:w="1443" w:type="dxa"/>
            <w:vAlign w:val="center"/>
          </w:tcPr>
          <w:p>
            <w:pPr>
              <w:pStyle w:val="12"/>
              <w:adjustRightInd/>
              <w:spacing w:before="0" w:after="0" w:line="360" w:lineRule="auto"/>
              <w:ind w:firstLine="0" w:firstLineChars="0"/>
              <w:jc w:val="center"/>
              <w:rPr>
                <w:rFonts w:cs="宋体"/>
                <w:sz w:val="21"/>
                <w:szCs w:val="21"/>
              </w:rPr>
            </w:pPr>
            <w:r>
              <w:rPr>
                <w:rFonts w:hint="eastAsia" w:cs="宋体"/>
                <w:sz w:val="21"/>
                <w:szCs w:val="21"/>
              </w:rPr>
              <w:t>计量单元</w:t>
            </w:r>
          </w:p>
        </w:tc>
        <w:tc>
          <w:tcPr>
            <w:tcW w:w="2111" w:type="dxa"/>
            <w:vAlign w:val="center"/>
          </w:tcPr>
          <w:p>
            <w:pPr>
              <w:pStyle w:val="12"/>
              <w:adjustRightInd/>
              <w:spacing w:before="0" w:after="0" w:line="360" w:lineRule="auto"/>
              <w:ind w:firstLine="0" w:firstLineChars="0"/>
              <w:jc w:val="left"/>
              <w:rPr>
                <w:rFonts w:cs="宋体"/>
                <w:sz w:val="21"/>
                <w:szCs w:val="21"/>
              </w:rPr>
            </w:pPr>
            <w:r>
              <w:rPr>
                <w:rFonts w:hint="eastAsia" w:cs="宋体"/>
                <w:sz w:val="21"/>
                <w:szCs w:val="21"/>
              </w:rPr>
              <w:t>温度、压力、流量</w:t>
            </w:r>
          </w:p>
        </w:tc>
        <w:tc>
          <w:tcPr>
            <w:tcW w:w="3991" w:type="dxa"/>
            <w:vAlign w:val="center"/>
          </w:tcPr>
          <w:p>
            <w:pPr>
              <w:pStyle w:val="12"/>
              <w:adjustRightInd/>
              <w:spacing w:before="0" w:after="0" w:line="360" w:lineRule="auto"/>
              <w:ind w:firstLine="0" w:firstLineChars="0"/>
              <w:jc w:val="left"/>
              <w:rPr>
                <w:rFonts w:cs="宋体"/>
                <w:sz w:val="21"/>
                <w:szCs w:val="21"/>
              </w:rPr>
            </w:pPr>
            <w:r>
              <w:rPr>
                <w:rFonts w:hint="eastAsia" w:cs="宋体"/>
                <w:sz w:val="21"/>
                <w:szCs w:val="21"/>
              </w:rPr>
              <w:t>1）温度、压力监测：应设置于计量单元进出口管道上；</w:t>
            </w:r>
          </w:p>
          <w:p>
            <w:pPr>
              <w:pStyle w:val="12"/>
              <w:adjustRightInd/>
              <w:spacing w:before="0" w:after="0" w:line="360" w:lineRule="auto"/>
              <w:ind w:firstLine="0" w:firstLineChars="0"/>
              <w:jc w:val="left"/>
              <w:rPr>
                <w:rFonts w:cs="宋体"/>
                <w:sz w:val="21"/>
                <w:szCs w:val="21"/>
              </w:rPr>
            </w:pPr>
            <w:r>
              <w:rPr>
                <w:rFonts w:hint="eastAsia" w:cs="宋体"/>
                <w:sz w:val="21"/>
                <w:szCs w:val="21"/>
              </w:rPr>
              <w:t>2）流量监测：计量装置应具备流量信号远传功能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51" w:type="dxa"/>
            <w:vAlign w:val="center"/>
          </w:tcPr>
          <w:p>
            <w:pPr>
              <w:pStyle w:val="12"/>
              <w:adjustRightInd/>
              <w:spacing w:before="0" w:after="0" w:line="360" w:lineRule="auto"/>
              <w:ind w:firstLine="0" w:firstLineChars="0"/>
              <w:jc w:val="center"/>
              <w:rPr>
                <w:rFonts w:cs="宋体"/>
                <w:sz w:val="21"/>
                <w:szCs w:val="21"/>
              </w:rPr>
            </w:pPr>
            <w:r>
              <w:rPr>
                <w:rFonts w:hint="eastAsia" w:cs="宋体"/>
                <w:sz w:val="21"/>
                <w:szCs w:val="21"/>
              </w:rPr>
              <w:t>4</w:t>
            </w:r>
          </w:p>
        </w:tc>
        <w:tc>
          <w:tcPr>
            <w:tcW w:w="1443" w:type="dxa"/>
            <w:vAlign w:val="center"/>
          </w:tcPr>
          <w:p>
            <w:pPr>
              <w:pStyle w:val="12"/>
              <w:adjustRightInd/>
              <w:spacing w:before="0" w:after="0" w:line="360" w:lineRule="auto"/>
              <w:ind w:firstLine="0" w:firstLineChars="0"/>
              <w:jc w:val="center"/>
              <w:rPr>
                <w:rFonts w:cs="宋体"/>
                <w:sz w:val="21"/>
                <w:szCs w:val="21"/>
              </w:rPr>
            </w:pPr>
            <w:r>
              <w:rPr>
                <w:rFonts w:hint="eastAsia" w:cs="宋体"/>
                <w:sz w:val="21"/>
                <w:szCs w:val="21"/>
              </w:rPr>
              <w:t>调压单元</w:t>
            </w:r>
          </w:p>
        </w:tc>
        <w:tc>
          <w:tcPr>
            <w:tcW w:w="2111" w:type="dxa"/>
            <w:vAlign w:val="center"/>
          </w:tcPr>
          <w:p>
            <w:pPr>
              <w:pStyle w:val="12"/>
              <w:adjustRightInd/>
              <w:spacing w:before="0" w:after="0" w:line="360" w:lineRule="auto"/>
              <w:ind w:firstLine="0" w:firstLineChars="0"/>
              <w:jc w:val="left"/>
              <w:rPr>
                <w:rFonts w:cs="宋体"/>
                <w:sz w:val="21"/>
                <w:szCs w:val="21"/>
              </w:rPr>
            </w:pPr>
            <w:r>
              <w:rPr>
                <w:rFonts w:hint="eastAsia" w:cs="宋体"/>
                <w:sz w:val="21"/>
                <w:szCs w:val="21"/>
              </w:rPr>
              <w:t>压力、温度、阀门状态</w:t>
            </w:r>
          </w:p>
        </w:tc>
        <w:tc>
          <w:tcPr>
            <w:tcW w:w="3991" w:type="dxa"/>
            <w:vAlign w:val="center"/>
          </w:tcPr>
          <w:p>
            <w:pPr>
              <w:pStyle w:val="12"/>
              <w:adjustRightInd/>
              <w:spacing w:before="0" w:after="0" w:line="360" w:lineRule="auto"/>
              <w:ind w:firstLine="0" w:firstLineChars="0"/>
              <w:jc w:val="left"/>
              <w:rPr>
                <w:rFonts w:cs="宋体"/>
                <w:sz w:val="21"/>
                <w:szCs w:val="21"/>
              </w:rPr>
            </w:pPr>
            <w:r>
              <w:rPr>
                <w:rFonts w:hint="eastAsia" w:cs="宋体"/>
                <w:sz w:val="21"/>
                <w:szCs w:val="21"/>
              </w:rPr>
              <w:t>1）压力监测：应设置于调压单元进出口管道上，并联调压路，每路需独立设置压力检测点；</w:t>
            </w:r>
          </w:p>
          <w:p>
            <w:pPr>
              <w:pStyle w:val="12"/>
              <w:adjustRightInd/>
              <w:spacing w:before="0" w:after="0" w:line="360" w:lineRule="auto"/>
              <w:ind w:firstLine="0" w:firstLineChars="0"/>
              <w:jc w:val="left"/>
              <w:rPr>
                <w:rFonts w:cs="宋体"/>
                <w:sz w:val="21"/>
                <w:szCs w:val="21"/>
              </w:rPr>
            </w:pPr>
            <w:r>
              <w:rPr>
                <w:rFonts w:hint="eastAsia" w:cs="宋体"/>
                <w:sz w:val="21"/>
                <w:szCs w:val="21"/>
              </w:rPr>
              <w:t>2）温度监测：应监测调压单元进出口燃气温度，宜监测环境温度；</w:t>
            </w:r>
          </w:p>
          <w:p>
            <w:pPr>
              <w:pStyle w:val="12"/>
              <w:adjustRightInd/>
              <w:spacing w:before="0" w:after="0" w:line="360" w:lineRule="auto"/>
              <w:ind w:firstLine="0" w:firstLineChars="0"/>
              <w:jc w:val="left"/>
              <w:rPr>
                <w:rFonts w:cs="宋体"/>
                <w:sz w:val="21"/>
                <w:szCs w:val="21"/>
              </w:rPr>
            </w:pPr>
            <w:r>
              <w:rPr>
                <w:rFonts w:hint="eastAsia" w:cs="宋体"/>
                <w:sz w:val="21"/>
                <w:szCs w:val="21"/>
              </w:rPr>
              <w:t>3）阀门状态监测：应要求所有截断阀、超压切断阀，配备阀位开关信号监测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51" w:type="dxa"/>
            <w:vAlign w:val="center"/>
          </w:tcPr>
          <w:p>
            <w:pPr>
              <w:pStyle w:val="12"/>
              <w:adjustRightInd/>
              <w:spacing w:before="0" w:after="0" w:line="360" w:lineRule="auto"/>
              <w:ind w:firstLine="0" w:firstLineChars="0"/>
              <w:jc w:val="center"/>
              <w:rPr>
                <w:rFonts w:cs="宋体"/>
                <w:sz w:val="21"/>
                <w:szCs w:val="21"/>
              </w:rPr>
            </w:pPr>
            <w:r>
              <w:rPr>
                <w:rFonts w:hint="eastAsia" w:cs="宋体"/>
                <w:sz w:val="21"/>
                <w:szCs w:val="21"/>
              </w:rPr>
              <w:t>5</w:t>
            </w:r>
          </w:p>
        </w:tc>
        <w:tc>
          <w:tcPr>
            <w:tcW w:w="1443" w:type="dxa"/>
            <w:vAlign w:val="center"/>
          </w:tcPr>
          <w:p>
            <w:pPr>
              <w:pStyle w:val="12"/>
              <w:adjustRightInd/>
              <w:spacing w:before="0" w:after="0" w:line="360" w:lineRule="auto"/>
              <w:ind w:firstLine="0" w:firstLineChars="0"/>
              <w:jc w:val="center"/>
              <w:rPr>
                <w:rFonts w:cs="宋体"/>
                <w:sz w:val="21"/>
                <w:szCs w:val="21"/>
              </w:rPr>
            </w:pPr>
            <w:r>
              <w:rPr>
                <w:rFonts w:hint="eastAsia" w:cs="宋体"/>
                <w:sz w:val="21"/>
                <w:szCs w:val="21"/>
              </w:rPr>
              <w:t>加臭单元</w:t>
            </w:r>
          </w:p>
        </w:tc>
        <w:tc>
          <w:tcPr>
            <w:tcW w:w="2111" w:type="dxa"/>
            <w:vAlign w:val="center"/>
          </w:tcPr>
          <w:p>
            <w:pPr>
              <w:pStyle w:val="12"/>
              <w:adjustRightInd/>
              <w:spacing w:before="0" w:after="0" w:line="360" w:lineRule="auto"/>
              <w:ind w:firstLine="0" w:firstLineChars="0"/>
              <w:jc w:val="left"/>
              <w:rPr>
                <w:rFonts w:cs="宋体"/>
                <w:sz w:val="21"/>
                <w:szCs w:val="21"/>
              </w:rPr>
            </w:pPr>
            <w:r>
              <w:rPr>
                <w:rFonts w:hint="eastAsia" w:cs="宋体"/>
                <w:sz w:val="21"/>
                <w:szCs w:val="21"/>
              </w:rPr>
              <w:t>加臭量</w:t>
            </w:r>
          </w:p>
        </w:tc>
        <w:tc>
          <w:tcPr>
            <w:tcW w:w="3991" w:type="dxa"/>
            <w:vAlign w:val="center"/>
          </w:tcPr>
          <w:p>
            <w:pPr>
              <w:pStyle w:val="12"/>
              <w:adjustRightInd/>
              <w:spacing w:before="0" w:after="0" w:line="360" w:lineRule="auto"/>
              <w:ind w:firstLine="0" w:firstLineChars="0"/>
              <w:jc w:val="left"/>
              <w:rPr>
                <w:rFonts w:cs="宋体"/>
                <w:sz w:val="21"/>
                <w:szCs w:val="21"/>
              </w:rPr>
            </w:pPr>
            <w:r>
              <w:rPr>
                <w:rFonts w:hint="eastAsia" w:cs="宋体"/>
                <w:sz w:val="21"/>
                <w:szCs w:val="21"/>
              </w:rPr>
              <w:t>1）出站前依据流量来控制加臭量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51" w:type="dxa"/>
            <w:vAlign w:val="center"/>
          </w:tcPr>
          <w:p>
            <w:pPr>
              <w:pStyle w:val="12"/>
              <w:adjustRightInd/>
              <w:spacing w:before="0" w:after="0" w:line="360" w:lineRule="auto"/>
              <w:ind w:firstLine="0" w:firstLineChars="0"/>
              <w:jc w:val="center"/>
              <w:rPr>
                <w:rFonts w:cs="宋体"/>
                <w:sz w:val="21"/>
                <w:szCs w:val="21"/>
              </w:rPr>
            </w:pPr>
            <w:r>
              <w:rPr>
                <w:rFonts w:hint="eastAsia" w:cs="宋体"/>
                <w:sz w:val="21"/>
                <w:szCs w:val="21"/>
              </w:rPr>
              <w:t>6</w:t>
            </w:r>
          </w:p>
        </w:tc>
        <w:tc>
          <w:tcPr>
            <w:tcW w:w="1443" w:type="dxa"/>
            <w:vAlign w:val="center"/>
          </w:tcPr>
          <w:p>
            <w:pPr>
              <w:pStyle w:val="12"/>
              <w:adjustRightInd/>
              <w:spacing w:before="0" w:after="0" w:line="360" w:lineRule="auto"/>
              <w:ind w:firstLine="0" w:firstLineChars="0"/>
              <w:jc w:val="center"/>
              <w:rPr>
                <w:rFonts w:cs="宋体"/>
                <w:sz w:val="21"/>
                <w:szCs w:val="21"/>
              </w:rPr>
            </w:pPr>
            <w:r>
              <w:rPr>
                <w:rFonts w:hint="eastAsia" w:cs="宋体"/>
                <w:sz w:val="21"/>
                <w:szCs w:val="21"/>
              </w:rPr>
              <w:t>存储单元</w:t>
            </w:r>
          </w:p>
        </w:tc>
        <w:tc>
          <w:tcPr>
            <w:tcW w:w="2111" w:type="dxa"/>
            <w:vAlign w:val="center"/>
          </w:tcPr>
          <w:p>
            <w:pPr>
              <w:pStyle w:val="12"/>
              <w:adjustRightInd/>
              <w:spacing w:before="0" w:after="0" w:line="360" w:lineRule="auto"/>
              <w:ind w:firstLine="0" w:firstLineChars="0"/>
              <w:jc w:val="left"/>
              <w:rPr>
                <w:rFonts w:cs="宋体"/>
                <w:sz w:val="21"/>
                <w:szCs w:val="21"/>
              </w:rPr>
            </w:pPr>
            <w:r>
              <w:rPr>
                <w:rFonts w:hint="eastAsia" w:cs="宋体"/>
                <w:sz w:val="21"/>
                <w:szCs w:val="21"/>
              </w:rPr>
              <w:t>温度、压力、物位</w:t>
            </w:r>
          </w:p>
        </w:tc>
        <w:tc>
          <w:tcPr>
            <w:tcW w:w="3991" w:type="dxa"/>
            <w:vAlign w:val="center"/>
          </w:tcPr>
          <w:p>
            <w:pPr>
              <w:pStyle w:val="12"/>
              <w:numPr>
                <w:ilvl w:val="0"/>
                <w:numId w:val="1"/>
              </w:numPr>
              <w:adjustRightInd/>
              <w:spacing w:before="0" w:after="0" w:line="360" w:lineRule="auto"/>
              <w:ind w:firstLine="0" w:firstLineChars="0"/>
              <w:jc w:val="left"/>
              <w:rPr>
                <w:rFonts w:cs="宋体"/>
                <w:sz w:val="21"/>
                <w:szCs w:val="21"/>
              </w:rPr>
            </w:pPr>
            <w:r>
              <w:rPr>
                <w:rFonts w:hint="eastAsia" w:cs="宋体"/>
                <w:sz w:val="21"/>
                <w:szCs w:val="21"/>
              </w:rPr>
              <w:t>温度监测应在易泄漏区域设置低温检测器，在外罐与内罐之间的环形空间需设置温度监测点；</w:t>
            </w:r>
          </w:p>
          <w:p>
            <w:pPr>
              <w:pStyle w:val="12"/>
              <w:numPr>
                <w:ilvl w:val="0"/>
                <w:numId w:val="1"/>
              </w:numPr>
              <w:adjustRightInd/>
              <w:spacing w:before="0" w:after="0" w:line="360" w:lineRule="auto"/>
              <w:ind w:firstLine="0" w:firstLineChars="0"/>
              <w:jc w:val="left"/>
              <w:rPr>
                <w:rFonts w:cs="宋体"/>
                <w:sz w:val="21"/>
                <w:szCs w:val="21"/>
              </w:rPr>
            </w:pPr>
            <w:r>
              <w:rPr>
                <w:rFonts w:hint="eastAsia" w:cs="宋体"/>
                <w:sz w:val="21"/>
                <w:szCs w:val="21"/>
              </w:rPr>
              <w:t>压力监测应设置压力表及超压报警装置，在内罐与外罐之间设置绝对压力监测接口；</w:t>
            </w:r>
          </w:p>
          <w:p>
            <w:pPr>
              <w:pStyle w:val="12"/>
              <w:numPr>
                <w:ilvl w:val="0"/>
                <w:numId w:val="1"/>
              </w:numPr>
              <w:adjustRightInd/>
              <w:spacing w:before="0" w:after="0" w:line="360" w:lineRule="auto"/>
              <w:ind w:firstLine="0" w:firstLineChars="0"/>
              <w:jc w:val="left"/>
              <w:rPr>
                <w:rFonts w:cs="宋体"/>
                <w:sz w:val="21"/>
                <w:szCs w:val="21"/>
              </w:rPr>
            </w:pPr>
            <w:r>
              <w:rPr>
                <w:rFonts w:hint="eastAsia" w:cs="宋体"/>
                <w:sz w:val="21"/>
                <w:szCs w:val="21"/>
              </w:rPr>
              <w:t>物位监测应配置液位计及高低液位报警装置；应具备双信号冗余，重要场合需配置两套独立测量系统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51" w:type="dxa"/>
            <w:vAlign w:val="center"/>
          </w:tcPr>
          <w:p>
            <w:pPr>
              <w:pStyle w:val="12"/>
              <w:adjustRightInd/>
              <w:spacing w:before="0" w:after="0" w:line="360" w:lineRule="auto"/>
              <w:ind w:firstLine="0" w:firstLineChars="0"/>
              <w:jc w:val="center"/>
              <w:rPr>
                <w:rFonts w:cs="宋体"/>
                <w:sz w:val="21"/>
                <w:szCs w:val="21"/>
              </w:rPr>
            </w:pPr>
            <w:r>
              <w:rPr>
                <w:rFonts w:hint="eastAsia" w:cs="宋体"/>
                <w:sz w:val="21"/>
                <w:szCs w:val="21"/>
              </w:rPr>
              <w:t>7</w:t>
            </w:r>
          </w:p>
        </w:tc>
        <w:tc>
          <w:tcPr>
            <w:tcW w:w="1443" w:type="dxa"/>
            <w:vAlign w:val="center"/>
          </w:tcPr>
          <w:p>
            <w:pPr>
              <w:pStyle w:val="12"/>
              <w:adjustRightInd/>
              <w:spacing w:before="0" w:after="0" w:line="360" w:lineRule="auto"/>
              <w:ind w:firstLine="0" w:firstLineChars="0"/>
              <w:jc w:val="center"/>
              <w:rPr>
                <w:rFonts w:cs="宋体"/>
                <w:sz w:val="21"/>
                <w:szCs w:val="21"/>
              </w:rPr>
            </w:pPr>
            <w:r>
              <w:rPr>
                <w:rFonts w:hint="eastAsia" w:cs="宋体"/>
                <w:sz w:val="21"/>
                <w:szCs w:val="21"/>
              </w:rPr>
              <w:t>加压单元</w:t>
            </w:r>
          </w:p>
        </w:tc>
        <w:tc>
          <w:tcPr>
            <w:tcW w:w="2111" w:type="dxa"/>
            <w:vAlign w:val="center"/>
          </w:tcPr>
          <w:p>
            <w:pPr>
              <w:pStyle w:val="12"/>
              <w:adjustRightInd/>
              <w:spacing w:before="0" w:after="0" w:line="360" w:lineRule="auto"/>
              <w:ind w:firstLine="0" w:firstLineChars="0"/>
              <w:jc w:val="left"/>
              <w:rPr>
                <w:rFonts w:cs="宋体"/>
                <w:sz w:val="21"/>
                <w:szCs w:val="21"/>
              </w:rPr>
            </w:pPr>
            <w:r>
              <w:rPr>
                <w:rFonts w:hint="eastAsia" w:cs="宋体"/>
                <w:sz w:val="21"/>
                <w:szCs w:val="21"/>
              </w:rPr>
              <w:t>压缩机工作参数</w:t>
            </w:r>
          </w:p>
        </w:tc>
        <w:tc>
          <w:tcPr>
            <w:tcW w:w="3991" w:type="dxa"/>
            <w:vAlign w:val="center"/>
          </w:tcPr>
          <w:p>
            <w:pPr>
              <w:pStyle w:val="12"/>
              <w:adjustRightInd/>
              <w:spacing w:before="0" w:after="0" w:line="360" w:lineRule="auto"/>
              <w:ind w:firstLine="0" w:firstLineChars="0"/>
              <w:jc w:val="left"/>
              <w:rPr>
                <w:rFonts w:cs="宋体"/>
                <w:sz w:val="21"/>
                <w:szCs w:val="21"/>
              </w:rPr>
            </w:pPr>
            <w:r>
              <w:rPr>
                <w:rFonts w:hint="eastAsia" w:cs="宋体"/>
                <w:sz w:val="21"/>
                <w:szCs w:val="21"/>
              </w:rPr>
              <w:t>应覆盖压力、温度、流量、振动及设备运行状态等核心参数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51" w:type="dxa"/>
            <w:vAlign w:val="center"/>
          </w:tcPr>
          <w:p>
            <w:pPr>
              <w:pStyle w:val="12"/>
              <w:adjustRightInd/>
              <w:spacing w:before="0" w:after="0" w:line="360" w:lineRule="auto"/>
              <w:ind w:firstLine="0" w:firstLineChars="0"/>
              <w:jc w:val="center"/>
              <w:rPr>
                <w:rFonts w:cs="宋体"/>
                <w:sz w:val="21"/>
                <w:szCs w:val="21"/>
              </w:rPr>
            </w:pPr>
            <w:r>
              <w:rPr>
                <w:rFonts w:hint="eastAsia" w:cs="宋体"/>
                <w:sz w:val="21"/>
                <w:szCs w:val="21"/>
              </w:rPr>
              <w:t>8</w:t>
            </w:r>
          </w:p>
        </w:tc>
        <w:tc>
          <w:tcPr>
            <w:tcW w:w="1443" w:type="dxa"/>
            <w:vAlign w:val="center"/>
          </w:tcPr>
          <w:p>
            <w:pPr>
              <w:pStyle w:val="12"/>
              <w:adjustRightInd/>
              <w:spacing w:before="0" w:after="0" w:line="360" w:lineRule="auto"/>
              <w:ind w:firstLine="0" w:firstLineChars="0"/>
              <w:jc w:val="center"/>
              <w:rPr>
                <w:rFonts w:cs="宋体"/>
                <w:sz w:val="21"/>
                <w:szCs w:val="21"/>
              </w:rPr>
            </w:pPr>
            <w:r>
              <w:rPr>
                <w:rFonts w:hint="eastAsia" w:cs="宋体"/>
                <w:sz w:val="21"/>
                <w:szCs w:val="21"/>
              </w:rPr>
              <w:t>装卸单元</w:t>
            </w:r>
          </w:p>
        </w:tc>
        <w:tc>
          <w:tcPr>
            <w:tcW w:w="2111" w:type="dxa"/>
            <w:vAlign w:val="center"/>
          </w:tcPr>
          <w:p>
            <w:pPr>
              <w:pStyle w:val="12"/>
              <w:adjustRightInd/>
              <w:spacing w:before="0" w:after="0" w:line="360" w:lineRule="auto"/>
              <w:ind w:firstLine="0" w:firstLineChars="0"/>
              <w:jc w:val="left"/>
              <w:rPr>
                <w:rFonts w:cs="宋体"/>
                <w:sz w:val="21"/>
                <w:szCs w:val="21"/>
              </w:rPr>
            </w:pPr>
            <w:r>
              <w:rPr>
                <w:rFonts w:hint="eastAsia" w:cs="宋体"/>
                <w:sz w:val="21"/>
                <w:szCs w:val="21"/>
              </w:rPr>
              <w:t>充装压力、加气柱参数</w:t>
            </w:r>
          </w:p>
        </w:tc>
        <w:tc>
          <w:tcPr>
            <w:tcW w:w="3991" w:type="dxa"/>
            <w:vAlign w:val="center"/>
          </w:tcPr>
          <w:p>
            <w:pPr>
              <w:pStyle w:val="12"/>
              <w:adjustRightInd/>
              <w:spacing w:before="0" w:after="0" w:line="360" w:lineRule="auto"/>
              <w:ind w:firstLine="0" w:firstLineChars="0"/>
              <w:jc w:val="left"/>
              <w:rPr>
                <w:rFonts w:cs="宋体"/>
                <w:sz w:val="21"/>
                <w:szCs w:val="21"/>
              </w:rPr>
            </w:pPr>
            <w:r>
              <w:rPr>
                <w:rFonts w:hint="eastAsia" w:cs="宋体"/>
                <w:sz w:val="21"/>
                <w:szCs w:val="21"/>
              </w:rPr>
              <w:t>加气柱参数监测应重点关注流量与安全装置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51" w:type="dxa"/>
            <w:vAlign w:val="center"/>
          </w:tcPr>
          <w:p>
            <w:pPr>
              <w:pStyle w:val="12"/>
              <w:adjustRightInd/>
              <w:spacing w:before="0" w:after="0" w:line="360" w:lineRule="auto"/>
              <w:ind w:firstLine="0" w:firstLineChars="0"/>
              <w:jc w:val="center"/>
              <w:rPr>
                <w:rFonts w:cs="宋体"/>
                <w:sz w:val="21"/>
                <w:szCs w:val="21"/>
              </w:rPr>
            </w:pPr>
            <w:r>
              <w:rPr>
                <w:rFonts w:hint="eastAsia" w:cs="宋体"/>
                <w:sz w:val="21"/>
                <w:szCs w:val="21"/>
              </w:rPr>
              <w:t>9</w:t>
            </w:r>
          </w:p>
        </w:tc>
        <w:tc>
          <w:tcPr>
            <w:tcW w:w="1443" w:type="dxa"/>
            <w:vAlign w:val="center"/>
          </w:tcPr>
          <w:p>
            <w:pPr>
              <w:pStyle w:val="12"/>
              <w:adjustRightInd/>
              <w:spacing w:before="0" w:after="0" w:line="360" w:lineRule="auto"/>
              <w:ind w:firstLine="0" w:firstLineChars="0"/>
              <w:jc w:val="center"/>
              <w:rPr>
                <w:rFonts w:cs="宋体"/>
                <w:sz w:val="21"/>
                <w:szCs w:val="21"/>
              </w:rPr>
            </w:pPr>
            <w:r>
              <w:rPr>
                <w:rFonts w:hint="eastAsia" w:cs="宋体"/>
                <w:sz w:val="21"/>
                <w:szCs w:val="21"/>
              </w:rPr>
              <w:t>阴极保护系统</w:t>
            </w:r>
          </w:p>
        </w:tc>
        <w:tc>
          <w:tcPr>
            <w:tcW w:w="2111" w:type="dxa"/>
            <w:vAlign w:val="center"/>
          </w:tcPr>
          <w:p>
            <w:pPr>
              <w:pStyle w:val="12"/>
              <w:adjustRightInd/>
              <w:spacing w:before="0" w:after="0" w:line="360" w:lineRule="auto"/>
              <w:ind w:firstLine="0" w:firstLineChars="0"/>
              <w:jc w:val="left"/>
              <w:rPr>
                <w:rFonts w:cs="宋体"/>
                <w:sz w:val="21"/>
                <w:szCs w:val="21"/>
              </w:rPr>
            </w:pPr>
            <w:r>
              <w:rPr>
                <w:rFonts w:hint="eastAsia" w:cs="宋体"/>
                <w:sz w:val="21"/>
                <w:szCs w:val="21"/>
              </w:rPr>
              <w:t>保护电位、工作电压、工作电流</w:t>
            </w:r>
          </w:p>
        </w:tc>
        <w:tc>
          <w:tcPr>
            <w:tcW w:w="3991" w:type="dxa"/>
            <w:vAlign w:val="center"/>
          </w:tcPr>
          <w:p>
            <w:pPr>
              <w:pStyle w:val="12"/>
              <w:adjustRightInd/>
              <w:spacing w:before="0" w:after="0" w:line="360" w:lineRule="auto"/>
              <w:ind w:firstLine="0" w:firstLineChars="0"/>
              <w:jc w:val="left"/>
              <w:rPr>
                <w:rFonts w:cs="宋体"/>
                <w:sz w:val="21"/>
                <w:szCs w:val="21"/>
              </w:rPr>
            </w:pPr>
            <w:r>
              <w:rPr>
                <w:rFonts w:hint="eastAsia" w:cs="宋体"/>
                <w:sz w:val="21"/>
                <w:szCs w:val="21"/>
              </w:rPr>
              <w:t>应结合土壤电阻率、工作电流检测</w:t>
            </w:r>
            <w:r>
              <w:rPr>
                <w:rFonts w:hint="eastAsia" w:cs="宋体"/>
                <w:sz w:val="21"/>
                <w:szCs w:val="21"/>
                <w:shd w:val="clear" w:color="auto" w:fill="FFFFFF"/>
              </w:rPr>
              <w:t>管道长度与防腐层状态等因素</w:t>
            </w:r>
            <w:r>
              <w:rPr>
                <w:rFonts w:hint="eastAsia" w:cs="宋体"/>
                <w:sz w:val="21"/>
                <w:szCs w:val="21"/>
              </w:rPr>
              <w:t>动态调整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51" w:type="dxa"/>
            <w:vAlign w:val="center"/>
          </w:tcPr>
          <w:p>
            <w:pPr>
              <w:pStyle w:val="12"/>
              <w:adjustRightInd/>
              <w:spacing w:before="0" w:after="0" w:line="360" w:lineRule="auto"/>
              <w:ind w:firstLine="0" w:firstLineChars="0"/>
              <w:jc w:val="center"/>
              <w:rPr>
                <w:rFonts w:cs="宋体"/>
                <w:sz w:val="21"/>
                <w:szCs w:val="21"/>
              </w:rPr>
            </w:pPr>
            <w:r>
              <w:rPr>
                <w:rFonts w:hint="eastAsia" w:cs="宋体"/>
                <w:sz w:val="21"/>
                <w:szCs w:val="21"/>
              </w:rPr>
              <w:t>10</w:t>
            </w:r>
          </w:p>
        </w:tc>
        <w:tc>
          <w:tcPr>
            <w:tcW w:w="1443" w:type="dxa"/>
            <w:vAlign w:val="center"/>
          </w:tcPr>
          <w:p>
            <w:pPr>
              <w:pStyle w:val="12"/>
              <w:adjustRightInd/>
              <w:spacing w:before="0" w:after="0" w:line="360" w:lineRule="auto"/>
              <w:ind w:firstLine="0" w:firstLineChars="0"/>
              <w:jc w:val="center"/>
              <w:rPr>
                <w:rFonts w:cs="宋体"/>
                <w:sz w:val="21"/>
                <w:szCs w:val="21"/>
              </w:rPr>
            </w:pPr>
            <w:r>
              <w:rPr>
                <w:rFonts w:hint="eastAsia" w:cs="宋体"/>
                <w:sz w:val="21"/>
                <w:szCs w:val="21"/>
              </w:rPr>
              <w:t>报警系统</w:t>
            </w:r>
          </w:p>
        </w:tc>
        <w:tc>
          <w:tcPr>
            <w:tcW w:w="2111" w:type="dxa"/>
            <w:vAlign w:val="center"/>
          </w:tcPr>
          <w:p>
            <w:pPr>
              <w:pStyle w:val="12"/>
              <w:adjustRightInd/>
              <w:spacing w:before="0" w:after="0" w:line="360" w:lineRule="auto"/>
              <w:ind w:firstLine="0" w:firstLineChars="0"/>
              <w:jc w:val="left"/>
              <w:rPr>
                <w:rFonts w:cs="宋体"/>
                <w:sz w:val="21"/>
                <w:szCs w:val="21"/>
              </w:rPr>
            </w:pPr>
            <w:r>
              <w:rPr>
                <w:rFonts w:hint="eastAsia" w:cs="宋体"/>
                <w:sz w:val="21"/>
                <w:szCs w:val="21"/>
              </w:rPr>
              <w:t>燃气泄漏浓度监测</w:t>
            </w:r>
          </w:p>
        </w:tc>
        <w:tc>
          <w:tcPr>
            <w:tcW w:w="3991" w:type="dxa"/>
            <w:vAlign w:val="center"/>
          </w:tcPr>
          <w:p>
            <w:pPr>
              <w:pStyle w:val="12"/>
              <w:adjustRightInd/>
              <w:spacing w:before="0" w:after="0" w:line="360" w:lineRule="auto"/>
              <w:ind w:firstLine="0" w:firstLineChars="0"/>
              <w:jc w:val="left"/>
              <w:rPr>
                <w:rFonts w:cs="宋体"/>
                <w:sz w:val="21"/>
                <w:szCs w:val="21"/>
              </w:rPr>
            </w:pPr>
            <w:r>
              <w:rPr>
                <w:rFonts w:hint="eastAsia" w:cs="宋体"/>
                <w:sz w:val="21"/>
                <w:szCs w:val="21"/>
              </w:rPr>
              <w:t>1）燃气浓度可选用可燃气体探测器或激光云台可燃气体报警设备；</w:t>
            </w:r>
          </w:p>
          <w:p>
            <w:pPr>
              <w:pStyle w:val="12"/>
              <w:adjustRightInd/>
              <w:spacing w:before="0" w:after="0" w:line="360" w:lineRule="auto"/>
              <w:ind w:firstLine="0" w:firstLineChars="0"/>
              <w:jc w:val="left"/>
              <w:rPr>
                <w:rFonts w:cs="宋体"/>
                <w:sz w:val="21"/>
                <w:szCs w:val="21"/>
              </w:rPr>
            </w:pPr>
            <w:r>
              <w:rPr>
                <w:rFonts w:hint="eastAsia" w:cs="宋体"/>
                <w:sz w:val="21"/>
                <w:szCs w:val="21"/>
              </w:rPr>
              <w:t>2）敞开式区域内，可燃气体探测器安装应距其所覆盖范围内的任一释放源的水平距离不宜大于10m（封闭式区域内不宜大于5m），合理确定安装高度和位置；</w:t>
            </w:r>
          </w:p>
          <w:p>
            <w:pPr>
              <w:pStyle w:val="12"/>
              <w:adjustRightInd/>
              <w:spacing w:before="0" w:after="0" w:line="360" w:lineRule="auto"/>
              <w:ind w:firstLine="0" w:firstLineChars="0"/>
              <w:jc w:val="left"/>
              <w:rPr>
                <w:rFonts w:cs="宋体"/>
                <w:sz w:val="21"/>
                <w:szCs w:val="21"/>
              </w:rPr>
            </w:pPr>
            <w:r>
              <w:rPr>
                <w:rFonts w:hint="eastAsia" w:cs="宋体"/>
                <w:sz w:val="21"/>
                <w:szCs w:val="21"/>
              </w:rPr>
              <w:t>3）激光云台可燃气体报警设备应根据监测范围和视野要求，合理选择安装位置，确保无遮挡地监测目标区域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51" w:type="dxa"/>
            <w:vAlign w:val="center"/>
          </w:tcPr>
          <w:p>
            <w:pPr>
              <w:pStyle w:val="12"/>
              <w:adjustRightInd/>
              <w:spacing w:before="0" w:after="0" w:line="360" w:lineRule="auto"/>
              <w:ind w:firstLine="0" w:firstLineChars="0"/>
              <w:jc w:val="center"/>
              <w:rPr>
                <w:rFonts w:cs="宋体"/>
                <w:sz w:val="21"/>
                <w:szCs w:val="21"/>
              </w:rPr>
            </w:pPr>
            <w:r>
              <w:rPr>
                <w:rFonts w:hint="eastAsia" w:cs="宋体"/>
                <w:sz w:val="21"/>
                <w:szCs w:val="21"/>
              </w:rPr>
              <w:t>11</w:t>
            </w:r>
          </w:p>
        </w:tc>
        <w:tc>
          <w:tcPr>
            <w:tcW w:w="1443" w:type="dxa"/>
            <w:vAlign w:val="center"/>
          </w:tcPr>
          <w:p>
            <w:pPr>
              <w:pStyle w:val="12"/>
              <w:adjustRightInd/>
              <w:spacing w:before="0" w:after="0" w:line="360" w:lineRule="auto"/>
              <w:ind w:firstLine="0" w:firstLineChars="0"/>
              <w:jc w:val="center"/>
              <w:rPr>
                <w:rFonts w:cs="宋体"/>
                <w:sz w:val="21"/>
                <w:szCs w:val="21"/>
              </w:rPr>
            </w:pPr>
            <w:r>
              <w:rPr>
                <w:rFonts w:hint="eastAsia" w:cs="宋体"/>
                <w:sz w:val="21"/>
                <w:szCs w:val="21"/>
              </w:rPr>
              <w:t>安防系统</w:t>
            </w:r>
          </w:p>
        </w:tc>
        <w:tc>
          <w:tcPr>
            <w:tcW w:w="2111" w:type="dxa"/>
            <w:vAlign w:val="center"/>
          </w:tcPr>
          <w:p>
            <w:pPr>
              <w:pStyle w:val="12"/>
              <w:adjustRightInd/>
              <w:spacing w:before="0" w:after="0" w:line="360" w:lineRule="auto"/>
              <w:ind w:firstLine="0" w:firstLineChars="0"/>
              <w:jc w:val="left"/>
              <w:rPr>
                <w:rFonts w:cs="宋体"/>
                <w:sz w:val="21"/>
                <w:szCs w:val="21"/>
              </w:rPr>
            </w:pPr>
            <w:r>
              <w:rPr>
                <w:rFonts w:hint="eastAsia" w:cs="宋体"/>
                <w:sz w:val="21"/>
                <w:szCs w:val="21"/>
              </w:rPr>
              <w:t>视频监控、</w:t>
            </w:r>
            <w:bookmarkStart w:id="21" w:name="OLE_LINK27"/>
            <w:r>
              <w:rPr>
                <w:rFonts w:hint="eastAsia" w:cs="宋体"/>
                <w:sz w:val="21"/>
                <w:szCs w:val="21"/>
              </w:rPr>
              <w:t>周界</w:t>
            </w:r>
            <w:bookmarkEnd w:id="21"/>
            <w:r>
              <w:rPr>
                <w:rFonts w:hint="eastAsia" w:cs="宋体"/>
                <w:sz w:val="21"/>
                <w:szCs w:val="21"/>
              </w:rPr>
              <w:t>报警</w:t>
            </w:r>
          </w:p>
        </w:tc>
        <w:tc>
          <w:tcPr>
            <w:tcW w:w="3991" w:type="dxa"/>
            <w:vAlign w:val="center"/>
          </w:tcPr>
          <w:p>
            <w:pPr>
              <w:pStyle w:val="12"/>
              <w:adjustRightInd/>
              <w:spacing w:before="0" w:after="0" w:line="360" w:lineRule="auto"/>
              <w:ind w:firstLine="0" w:firstLineChars="0"/>
              <w:jc w:val="left"/>
              <w:rPr>
                <w:rFonts w:cs="宋体"/>
                <w:sz w:val="21"/>
                <w:szCs w:val="21"/>
              </w:rPr>
            </w:pPr>
            <w:r>
              <w:rPr>
                <w:rFonts w:hint="eastAsia" w:cs="宋体"/>
                <w:sz w:val="21"/>
                <w:szCs w:val="21"/>
              </w:rPr>
              <w:t>1）厂站内各运行单元、厂站出入口等重点部位应设置视频监控，并确保视频监控无死角，合理设置摄像头安装高度和角度，保证清晰拍摄区域内人员活动和设备运行情况；</w:t>
            </w:r>
          </w:p>
          <w:p>
            <w:pPr>
              <w:pStyle w:val="12"/>
              <w:adjustRightInd/>
              <w:spacing w:before="0" w:after="0" w:line="360" w:lineRule="auto"/>
              <w:ind w:firstLine="0" w:firstLineChars="0"/>
              <w:jc w:val="left"/>
              <w:rPr>
                <w:rFonts w:cs="宋体"/>
                <w:sz w:val="21"/>
                <w:szCs w:val="21"/>
              </w:rPr>
            </w:pPr>
            <w:r>
              <w:rPr>
                <w:rFonts w:hint="eastAsia" w:cs="宋体"/>
                <w:sz w:val="21"/>
                <w:szCs w:val="21"/>
              </w:rPr>
              <w:t>2）燃气厂站周界，出入口应设置入侵探测装置，探测范围应能对周界、出入口实现全覆盖，不应有盲区</w:t>
            </w:r>
          </w:p>
        </w:tc>
      </w:tr>
      <w:bookmarkEnd w:id="20"/>
    </w:tbl>
    <w:p>
      <w:pPr>
        <w:snapToGrid/>
        <w:spacing w:after="0" w:afterLines="0" w:line="360" w:lineRule="auto"/>
        <w:rPr>
          <w:rFonts w:ascii="Times New Roman" w:hAnsi="Times New Roman"/>
        </w:rPr>
      </w:pPr>
      <w:bookmarkStart w:id="22" w:name="OLE_LINK3"/>
      <w:r>
        <w:rPr>
          <w:rFonts w:ascii="Times New Roman" w:hAnsi="Times New Roman"/>
          <w:b/>
          <w:bCs/>
        </w:rPr>
        <w:br w:type="textWrapping" w:clear="all"/>
      </w:r>
      <w:r>
        <w:rPr>
          <w:rFonts w:hint="eastAsia" w:ascii="Times New Roman" w:hAnsi="Times New Roman"/>
          <w:b/>
          <w:bCs/>
        </w:rPr>
        <w:t xml:space="preserve">4.2.3 </w:t>
      </w:r>
      <w:r>
        <w:rPr>
          <w:rFonts w:hint="eastAsia" w:ascii="Times New Roman" w:hAnsi="Times New Roman"/>
        </w:rPr>
        <w:t>其他监测对象</w:t>
      </w:r>
    </w:p>
    <w:p>
      <w:pPr>
        <w:snapToGrid/>
        <w:spacing w:after="0" w:afterLines="0" w:line="360" w:lineRule="auto"/>
        <w:ind w:firstLine="480" w:firstLineChars="200"/>
        <w:rPr>
          <w:rFonts w:ascii="Times New Roman" w:hAnsi="Times New Roman"/>
        </w:rPr>
      </w:pPr>
      <w:r>
        <w:rPr>
          <w:rFonts w:hint="eastAsia" w:ascii="Times New Roman" w:hAnsi="Times New Roman"/>
        </w:rPr>
        <w:t>天然气厂站其他监测对象为除重点监测对象外的所有节点。</w:t>
      </w:r>
      <w:bookmarkEnd w:id="22"/>
      <w:r>
        <w:rPr>
          <w:rFonts w:hint="eastAsia" w:ascii="Times New Roman" w:hAnsi="Times New Roman"/>
        </w:rPr>
        <w:t>相关单位或燃气企业应结合实际情况，在保障安全监测的前提下，按需确定监测设备的建设时序、安装数量和布设密度。</w:t>
      </w:r>
    </w:p>
    <w:p>
      <w:pPr>
        <w:pStyle w:val="3"/>
        <w:adjustRightInd/>
        <w:spacing w:before="312" w:beforeLines="100" w:after="156" w:afterLines="50" w:line="360" w:lineRule="auto"/>
        <w:jc w:val="center"/>
        <w:rPr>
          <w:sz w:val="28"/>
          <w:szCs w:val="28"/>
        </w:rPr>
      </w:pPr>
      <w:bookmarkStart w:id="23" w:name="_Toc193454326"/>
      <w:bookmarkStart w:id="24" w:name="_Toc1320086820"/>
      <w:bookmarkStart w:id="25" w:name="_Toc191563139"/>
      <w:r>
        <w:rPr>
          <w:rFonts w:hint="eastAsia"/>
          <w:sz w:val="28"/>
          <w:szCs w:val="28"/>
        </w:rPr>
        <w:t>4</w:t>
      </w:r>
      <w:r>
        <w:rPr>
          <w:sz w:val="28"/>
          <w:szCs w:val="28"/>
        </w:rPr>
        <w:t>.</w:t>
      </w:r>
      <w:r>
        <w:rPr>
          <w:rFonts w:hint="eastAsia"/>
          <w:sz w:val="28"/>
          <w:szCs w:val="28"/>
        </w:rPr>
        <w:t>3液化石油气厂站</w:t>
      </w:r>
      <w:bookmarkEnd w:id="23"/>
      <w:bookmarkEnd w:id="24"/>
      <w:bookmarkEnd w:id="25"/>
    </w:p>
    <w:p>
      <w:pPr>
        <w:pStyle w:val="12"/>
        <w:spacing w:before="0" w:after="0" w:line="360" w:lineRule="auto"/>
        <w:ind w:firstLine="0" w:firstLineChars="0"/>
        <w:rPr>
          <w:color w:val="FF0000"/>
        </w:rPr>
      </w:pPr>
      <w:r>
        <w:rPr>
          <w:rFonts w:hint="eastAsia"/>
          <w:b/>
          <w:bCs/>
        </w:rPr>
        <w:t>4.3.</w:t>
      </w:r>
      <w:r>
        <w:rPr>
          <w:rFonts w:hint="eastAsia"/>
          <w:b/>
          <w:bCs/>
          <w:color w:val="000000" w:themeColor="text1"/>
          <w14:textFill>
            <w14:solidFill>
              <w14:schemeClr w14:val="tx1"/>
            </w14:solidFill>
          </w14:textFill>
        </w:rPr>
        <w:t xml:space="preserve">1 </w:t>
      </w:r>
      <w:r>
        <w:rPr>
          <w:rFonts w:hint="eastAsia"/>
          <w:color w:val="000000" w:themeColor="text1"/>
          <w14:textFill>
            <w14:solidFill>
              <w14:schemeClr w14:val="tx1"/>
            </w14:solidFill>
          </w14:textFill>
        </w:rPr>
        <w:t>液化石油气厂站安全监测</w:t>
      </w:r>
      <w:r>
        <w:rPr>
          <w:rFonts w:hint="eastAsia"/>
        </w:rPr>
        <w:t>范围</w:t>
      </w:r>
      <w:r>
        <w:rPr>
          <w:rFonts w:hint="eastAsia"/>
          <w:color w:val="000000" w:themeColor="text1"/>
          <w14:textFill>
            <w14:solidFill>
              <w14:schemeClr w14:val="tx1"/>
            </w14:solidFill>
          </w14:textFill>
        </w:rPr>
        <w:t>包含液化石油气储配站、瓶装供应站、瓶组气化站、气化站、混气站、加气站。</w:t>
      </w:r>
    </w:p>
    <w:p>
      <w:pPr>
        <w:spacing w:after="0" w:afterLines="0" w:line="360" w:lineRule="auto"/>
        <w:rPr>
          <w:rFonts w:ascii="Times New Roman" w:hAnsi="Times New Roman"/>
        </w:rPr>
      </w:pPr>
      <w:r>
        <w:rPr>
          <w:rFonts w:hint="eastAsia" w:ascii="Times New Roman" w:hAnsi="Times New Roman"/>
          <w:b/>
          <w:bCs/>
        </w:rPr>
        <w:t>4.3.2</w:t>
      </w:r>
      <w:r>
        <w:rPr>
          <w:rFonts w:hint="eastAsia" w:ascii="Times New Roman" w:hAnsi="Times New Roman"/>
        </w:rPr>
        <w:t xml:space="preserve"> 重点监测对象</w:t>
      </w:r>
    </w:p>
    <w:p>
      <w:pPr>
        <w:spacing w:after="0" w:afterLines="0" w:line="360" w:lineRule="auto"/>
        <w:ind w:firstLine="480" w:firstLineChars="200"/>
        <w:rPr>
          <w:rFonts w:ascii="Times New Roman" w:hAnsi="Times New Roman"/>
        </w:rPr>
      </w:pPr>
      <w:r>
        <w:rPr>
          <w:rFonts w:hint="eastAsia" w:ascii="Times New Roman" w:hAnsi="Times New Roman"/>
        </w:rPr>
        <w:t>不同液化石油气厂站应根据厂站内运行单元及系统情况与表4.3.2对照，确定厂站内重点监测对象，其监测内容、监测设备布设要求应符合表中规定。</w:t>
      </w:r>
    </w:p>
    <w:p>
      <w:pPr>
        <w:snapToGrid/>
        <w:spacing w:after="0" w:afterLines="0" w:line="360" w:lineRule="auto"/>
        <w:ind w:right="-120" w:rightChars="-50"/>
        <w:jc w:val="center"/>
        <w:rPr>
          <w:rFonts w:ascii="Times New Roman" w:hAnsi="Times New Roman"/>
          <w:b/>
          <w:bCs/>
          <w:sz w:val="21"/>
          <w:szCs w:val="21"/>
        </w:rPr>
      </w:pPr>
      <w:r>
        <w:rPr>
          <w:rFonts w:hint="eastAsia" w:ascii="Times New Roman" w:hAnsi="Times New Roman"/>
          <w:b/>
          <w:bCs/>
          <w:sz w:val="21"/>
          <w:szCs w:val="21"/>
        </w:rPr>
        <w:t>表4.3.2 液化石油气厂站重点监测对象及其监测内容、监测设备布设要求</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1443"/>
        <w:gridCol w:w="1912"/>
        <w:gridCol w:w="4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751" w:type="dxa"/>
            <w:vAlign w:val="center"/>
          </w:tcPr>
          <w:p>
            <w:pPr>
              <w:pStyle w:val="12"/>
              <w:adjustRightInd/>
              <w:spacing w:before="0" w:after="0" w:line="360" w:lineRule="auto"/>
              <w:ind w:firstLine="0" w:firstLineChars="0"/>
              <w:jc w:val="center"/>
              <w:rPr>
                <w:b/>
                <w:bCs/>
                <w:sz w:val="21"/>
                <w:szCs w:val="21"/>
              </w:rPr>
            </w:pPr>
            <w:r>
              <w:rPr>
                <w:rFonts w:hint="eastAsia"/>
                <w:b/>
                <w:bCs/>
                <w:sz w:val="21"/>
                <w:szCs w:val="21"/>
              </w:rPr>
              <w:t>序号</w:t>
            </w:r>
          </w:p>
        </w:tc>
        <w:tc>
          <w:tcPr>
            <w:tcW w:w="1443" w:type="dxa"/>
            <w:vAlign w:val="center"/>
          </w:tcPr>
          <w:p>
            <w:pPr>
              <w:pStyle w:val="12"/>
              <w:adjustRightInd/>
              <w:spacing w:before="0" w:after="0" w:line="360" w:lineRule="auto"/>
              <w:ind w:firstLine="0" w:firstLineChars="0"/>
              <w:jc w:val="center"/>
              <w:rPr>
                <w:b/>
                <w:bCs/>
                <w:sz w:val="21"/>
                <w:szCs w:val="21"/>
              </w:rPr>
            </w:pPr>
            <w:r>
              <w:rPr>
                <w:rFonts w:hint="eastAsia"/>
                <w:b/>
                <w:bCs/>
                <w:sz w:val="21"/>
                <w:szCs w:val="21"/>
              </w:rPr>
              <w:t>监测对象</w:t>
            </w:r>
          </w:p>
        </w:tc>
        <w:tc>
          <w:tcPr>
            <w:tcW w:w="1912" w:type="dxa"/>
            <w:vAlign w:val="center"/>
          </w:tcPr>
          <w:p>
            <w:pPr>
              <w:pStyle w:val="12"/>
              <w:adjustRightInd/>
              <w:spacing w:before="0" w:after="0" w:line="360" w:lineRule="auto"/>
              <w:ind w:firstLine="0" w:firstLineChars="0"/>
              <w:jc w:val="center"/>
              <w:rPr>
                <w:b/>
                <w:bCs/>
                <w:sz w:val="21"/>
                <w:szCs w:val="21"/>
              </w:rPr>
            </w:pPr>
            <w:r>
              <w:rPr>
                <w:rFonts w:hint="eastAsia"/>
                <w:b/>
                <w:bCs/>
                <w:sz w:val="21"/>
                <w:szCs w:val="21"/>
              </w:rPr>
              <w:t>监测内容</w:t>
            </w:r>
          </w:p>
        </w:tc>
        <w:tc>
          <w:tcPr>
            <w:tcW w:w="4190" w:type="dxa"/>
            <w:vAlign w:val="center"/>
          </w:tcPr>
          <w:p>
            <w:pPr>
              <w:pStyle w:val="12"/>
              <w:adjustRightInd/>
              <w:spacing w:before="0" w:after="0" w:line="360" w:lineRule="auto"/>
              <w:ind w:firstLine="0" w:firstLineChars="0"/>
              <w:jc w:val="center"/>
              <w:rPr>
                <w:b/>
                <w:bCs/>
                <w:sz w:val="21"/>
                <w:szCs w:val="21"/>
              </w:rPr>
            </w:pPr>
            <w:r>
              <w:rPr>
                <w:rFonts w:hint="eastAsia"/>
                <w:b/>
                <w:bCs/>
                <w:sz w:val="21"/>
                <w:szCs w:val="21"/>
              </w:rPr>
              <w:t>监测设备布设要求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51" w:type="dxa"/>
            <w:vAlign w:val="center"/>
          </w:tcPr>
          <w:p>
            <w:pPr>
              <w:pStyle w:val="12"/>
              <w:adjustRightInd/>
              <w:spacing w:before="0" w:after="0" w:line="360" w:lineRule="auto"/>
              <w:ind w:firstLine="0" w:firstLineChars="0"/>
              <w:jc w:val="center"/>
              <w:rPr>
                <w:rFonts w:cs="宋体"/>
                <w:sz w:val="21"/>
                <w:szCs w:val="21"/>
              </w:rPr>
            </w:pPr>
            <w:r>
              <w:rPr>
                <w:rFonts w:hint="eastAsia" w:cs="宋体"/>
                <w:sz w:val="21"/>
                <w:szCs w:val="21"/>
              </w:rPr>
              <w:t>1</w:t>
            </w:r>
          </w:p>
        </w:tc>
        <w:tc>
          <w:tcPr>
            <w:tcW w:w="1443" w:type="dxa"/>
            <w:vAlign w:val="center"/>
          </w:tcPr>
          <w:p>
            <w:pPr>
              <w:pStyle w:val="12"/>
              <w:adjustRightInd/>
              <w:spacing w:before="0" w:after="0" w:line="360" w:lineRule="auto"/>
              <w:ind w:firstLine="0" w:firstLineChars="0"/>
              <w:jc w:val="center"/>
              <w:rPr>
                <w:rFonts w:cs="宋体"/>
                <w:sz w:val="21"/>
                <w:szCs w:val="21"/>
              </w:rPr>
            </w:pPr>
            <w:r>
              <w:rPr>
                <w:rFonts w:hint="eastAsia" w:cs="宋体"/>
                <w:sz w:val="21"/>
                <w:szCs w:val="21"/>
              </w:rPr>
              <w:t>计量单元</w:t>
            </w:r>
          </w:p>
        </w:tc>
        <w:tc>
          <w:tcPr>
            <w:tcW w:w="1912" w:type="dxa"/>
            <w:vAlign w:val="center"/>
          </w:tcPr>
          <w:p>
            <w:pPr>
              <w:pStyle w:val="12"/>
              <w:adjustRightInd/>
              <w:spacing w:before="0" w:after="0" w:line="360" w:lineRule="auto"/>
              <w:ind w:firstLine="0" w:firstLineChars="0"/>
              <w:jc w:val="left"/>
              <w:rPr>
                <w:rFonts w:cs="宋体"/>
                <w:sz w:val="21"/>
                <w:szCs w:val="21"/>
              </w:rPr>
            </w:pPr>
            <w:r>
              <w:rPr>
                <w:rFonts w:hint="eastAsia" w:cs="宋体"/>
                <w:sz w:val="21"/>
                <w:szCs w:val="21"/>
              </w:rPr>
              <w:t>温度、压力、流量</w:t>
            </w:r>
          </w:p>
        </w:tc>
        <w:tc>
          <w:tcPr>
            <w:tcW w:w="4190" w:type="dxa"/>
            <w:vAlign w:val="center"/>
          </w:tcPr>
          <w:p>
            <w:pPr>
              <w:pStyle w:val="12"/>
              <w:adjustRightInd/>
              <w:spacing w:before="0" w:after="0" w:line="360" w:lineRule="auto"/>
              <w:ind w:firstLine="0" w:firstLineChars="0"/>
              <w:jc w:val="left"/>
              <w:rPr>
                <w:rFonts w:cs="宋体"/>
                <w:sz w:val="21"/>
                <w:szCs w:val="21"/>
              </w:rPr>
            </w:pPr>
            <w:r>
              <w:rPr>
                <w:rFonts w:hint="eastAsia" w:cs="宋体"/>
                <w:sz w:val="21"/>
                <w:szCs w:val="21"/>
              </w:rPr>
              <w:t>1）温度、压力监测：应设置于计量单元进出口管道上；</w:t>
            </w:r>
          </w:p>
          <w:p>
            <w:pPr>
              <w:pStyle w:val="12"/>
              <w:adjustRightInd/>
              <w:spacing w:before="0" w:after="0" w:line="360" w:lineRule="auto"/>
              <w:ind w:firstLine="0" w:firstLineChars="0"/>
              <w:jc w:val="left"/>
              <w:rPr>
                <w:rFonts w:cs="宋体"/>
                <w:sz w:val="21"/>
                <w:szCs w:val="21"/>
              </w:rPr>
            </w:pPr>
            <w:r>
              <w:rPr>
                <w:rFonts w:hint="eastAsia" w:cs="宋体"/>
                <w:sz w:val="21"/>
                <w:szCs w:val="21"/>
              </w:rPr>
              <w:t>2）流量监测：计量装置应具备流量信号远传功能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51" w:type="dxa"/>
            <w:vAlign w:val="center"/>
          </w:tcPr>
          <w:p>
            <w:pPr>
              <w:pStyle w:val="12"/>
              <w:adjustRightInd/>
              <w:spacing w:before="0" w:after="0" w:line="360" w:lineRule="auto"/>
              <w:ind w:firstLine="0" w:firstLineChars="0"/>
              <w:jc w:val="center"/>
              <w:rPr>
                <w:rFonts w:cs="宋体"/>
                <w:sz w:val="21"/>
                <w:szCs w:val="21"/>
              </w:rPr>
            </w:pPr>
            <w:r>
              <w:rPr>
                <w:rFonts w:hint="eastAsia" w:cs="宋体"/>
                <w:sz w:val="21"/>
                <w:szCs w:val="21"/>
              </w:rPr>
              <w:t>2</w:t>
            </w:r>
          </w:p>
        </w:tc>
        <w:tc>
          <w:tcPr>
            <w:tcW w:w="1443" w:type="dxa"/>
            <w:vAlign w:val="center"/>
          </w:tcPr>
          <w:p>
            <w:pPr>
              <w:pStyle w:val="12"/>
              <w:adjustRightInd/>
              <w:spacing w:before="0" w:after="0" w:line="360" w:lineRule="auto"/>
              <w:ind w:firstLine="0" w:firstLineChars="0"/>
              <w:jc w:val="center"/>
              <w:rPr>
                <w:rFonts w:cs="宋体"/>
                <w:sz w:val="21"/>
                <w:szCs w:val="21"/>
              </w:rPr>
            </w:pPr>
            <w:r>
              <w:rPr>
                <w:rFonts w:hint="eastAsia" w:cs="宋体"/>
                <w:sz w:val="21"/>
                <w:szCs w:val="21"/>
              </w:rPr>
              <w:t>调压单元</w:t>
            </w:r>
          </w:p>
        </w:tc>
        <w:tc>
          <w:tcPr>
            <w:tcW w:w="1912" w:type="dxa"/>
            <w:vAlign w:val="center"/>
          </w:tcPr>
          <w:p>
            <w:pPr>
              <w:pStyle w:val="12"/>
              <w:adjustRightInd/>
              <w:spacing w:before="0" w:after="0" w:line="360" w:lineRule="auto"/>
              <w:ind w:firstLine="0" w:firstLineChars="0"/>
              <w:jc w:val="left"/>
              <w:rPr>
                <w:rFonts w:cs="宋体"/>
                <w:sz w:val="21"/>
                <w:szCs w:val="21"/>
              </w:rPr>
            </w:pPr>
            <w:r>
              <w:rPr>
                <w:rFonts w:hint="eastAsia" w:cs="宋体"/>
                <w:sz w:val="21"/>
                <w:szCs w:val="21"/>
              </w:rPr>
              <w:t>压力、调压器状态</w:t>
            </w:r>
          </w:p>
        </w:tc>
        <w:tc>
          <w:tcPr>
            <w:tcW w:w="4190" w:type="dxa"/>
            <w:vAlign w:val="center"/>
          </w:tcPr>
          <w:p>
            <w:pPr>
              <w:pStyle w:val="12"/>
              <w:adjustRightInd/>
              <w:spacing w:before="0" w:after="0" w:line="360" w:lineRule="auto"/>
              <w:ind w:firstLine="0" w:firstLineChars="0"/>
              <w:jc w:val="left"/>
              <w:rPr>
                <w:rFonts w:cs="宋体"/>
                <w:sz w:val="21"/>
                <w:szCs w:val="21"/>
              </w:rPr>
            </w:pPr>
            <w:r>
              <w:rPr>
                <w:rFonts w:hint="eastAsia" w:cs="宋体"/>
                <w:sz w:val="21"/>
                <w:szCs w:val="21"/>
              </w:rPr>
              <w:t>压力监测：应设置于调压单元进出口管道上，并联调压路，每路需独立设置压力检测点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51" w:type="dxa"/>
            <w:vAlign w:val="center"/>
          </w:tcPr>
          <w:p>
            <w:pPr>
              <w:pStyle w:val="12"/>
              <w:adjustRightInd/>
              <w:spacing w:before="0" w:after="0" w:line="360" w:lineRule="auto"/>
              <w:ind w:firstLine="0" w:firstLineChars="0"/>
              <w:jc w:val="center"/>
              <w:rPr>
                <w:rFonts w:cs="宋体"/>
                <w:sz w:val="21"/>
                <w:szCs w:val="21"/>
              </w:rPr>
            </w:pPr>
            <w:r>
              <w:rPr>
                <w:rFonts w:hint="eastAsia" w:cs="宋体"/>
                <w:sz w:val="21"/>
                <w:szCs w:val="21"/>
              </w:rPr>
              <w:t>3</w:t>
            </w:r>
          </w:p>
        </w:tc>
        <w:tc>
          <w:tcPr>
            <w:tcW w:w="1443" w:type="dxa"/>
            <w:vAlign w:val="center"/>
          </w:tcPr>
          <w:p>
            <w:pPr>
              <w:pStyle w:val="12"/>
              <w:adjustRightInd/>
              <w:spacing w:before="0" w:after="0" w:line="360" w:lineRule="auto"/>
              <w:ind w:firstLine="0" w:firstLineChars="0"/>
              <w:jc w:val="center"/>
              <w:rPr>
                <w:rFonts w:cs="宋体"/>
                <w:sz w:val="21"/>
                <w:szCs w:val="21"/>
              </w:rPr>
            </w:pPr>
            <w:r>
              <w:rPr>
                <w:rFonts w:hint="eastAsia" w:cs="宋体"/>
                <w:sz w:val="21"/>
                <w:szCs w:val="21"/>
              </w:rPr>
              <w:t>存储单元</w:t>
            </w:r>
          </w:p>
        </w:tc>
        <w:tc>
          <w:tcPr>
            <w:tcW w:w="1912" w:type="dxa"/>
            <w:vAlign w:val="center"/>
          </w:tcPr>
          <w:p>
            <w:pPr>
              <w:pStyle w:val="12"/>
              <w:adjustRightInd/>
              <w:spacing w:before="0" w:after="0" w:line="360" w:lineRule="auto"/>
              <w:ind w:firstLine="0" w:firstLineChars="0"/>
              <w:jc w:val="left"/>
              <w:rPr>
                <w:rFonts w:cs="宋体"/>
                <w:sz w:val="21"/>
                <w:szCs w:val="21"/>
              </w:rPr>
            </w:pPr>
            <w:r>
              <w:rPr>
                <w:rFonts w:hint="eastAsia" w:cs="宋体"/>
                <w:sz w:val="21"/>
                <w:szCs w:val="21"/>
              </w:rPr>
              <w:t>压力、液位</w:t>
            </w:r>
          </w:p>
        </w:tc>
        <w:tc>
          <w:tcPr>
            <w:tcW w:w="4190" w:type="dxa"/>
            <w:vAlign w:val="center"/>
          </w:tcPr>
          <w:p>
            <w:pPr>
              <w:pStyle w:val="12"/>
              <w:adjustRightInd/>
              <w:spacing w:before="0" w:after="0" w:line="360" w:lineRule="auto"/>
              <w:ind w:firstLine="0" w:firstLineChars="0"/>
              <w:jc w:val="left"/>
              <w:rPr>
                <w:rFonts w:cs="宋体"/>
                <w:sz w:val="21"/>
                <w:szCs w:val="21"/>
              </w:rPr>
            </w:pPr>
            <w:r>
              <w:rPr>
                <w:rFonts w:hint="eastAsia" w:cs="宋体"/>
                <w:sz w:val="21"/>
                <w:szCs w:val="21"/>
              </w:rPr>
              <w:t>1）压力监测：应设置压力表及超压报警装置；储罐应监测进出液管压力；</w:t>
            </w:r>
          </w:p>
          <w:p>
            <w:pPr>
              <w:pStyle w:val="12"/>
              <w:adjustRightInd/>
              <w:spacing w:before="0" w:after="0" w:line="360" w:lineRule="auto"/>
              <w:ind w:firstLine="0" w:firstLineChars="0"/>
              <w:jc w:val="left"/>
              <w:rPr>
                <w:rFonts w:cs="宋体"/>
                <w:sz w:val="21"/>
                <w:szCs w:val="21"/>
              </w:rPr>
            </w:pPr>
            <w:r>
              <w:rPr>
                <w:rFonts w:hint="eastAsia" w:cs="宋体"/>
                <w:sz w:val="21"/>
                <w:szCs w:val="21"/>
              </w:rPr>
              <w:t>2）液位监测：应配置液位计及高低液位报警装置；应具备双信号冗余，重要场合需配置两套独立测量系统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51" w:type="dxa"/>
            <w:vAlign w:val="center"/>
          </w:tcPr>
          <w:p>
            <w:pPr>
              <w:pStyle w:val="12"/>
              <w:adjustRightInd/>
              <w:spacing w:before="0" w:after="0" w:line="360" w:lineRule="auto"/>
              <w:ind w:firstLine="0" w:firstLineChars="0"/>
              <w:jc w:val="center"/>
              <w:rPr>
                <w:rFonts w:cs="宋体"/>
                <w:sz w:val="21"/>
                <w:szCs w:val="21"/>
              </w:rPr>
            </w:pPr>
            <w:r>
              <w:rPr>
                <w:rFonts w:hint="eastAsia" w:cs="宋体"/>
                <w:sz w:val="21"/>
                <w:szCs w:val="21"/>
              </w:rPr>
              <w:t>4</w:t>
            </w:r>
          </w:p>
        </w:tc>
        <w:tc>
          <w:tcPr>
            <w:tcW w:w="1443" w:type="dxa"/>
            <w:vAlign w:val="center"/>
          </w:tcPr>
          <w:p>
            <w:pPr>
              <w:pStyle w:val="12"/>
              <w:adjustRightInd/>
              <w:spacing w:before="0" w:after="0" w:line="360" w:lineRule="auto"/>
              <w:ind w:firstLine="0" w:firstLineChars="0"/>
              <w:jc w:val="center"/>
              <w:rPr>
                <w:rFonts w:cs="宋体"/>
                <w:sz w:val="21"/>
                <w:szCs w:val="21"/>
              </w:rPr>
            </w:pPr>
            <w:r>
              <w:rPr>
                <w:rFonts w:hint="eastAsia" w:cs="宋体"/>
                <w:sz w:val="21"/>
                <w:szCs w:val="21"/>
              </w:rPr>
              <w:t>装卸单元</w:t>
            </w:r>
          </w:p>
        </w:tc>
        <w:tc>
          <w:tcPr>
            <w:tcW w:w="1912" w:type="dxa"/>
            <w:vAlign w:val="center"/>
          </w:tcPr>
          <w:p>
            <w:pPr>
              <w:pStyle w:val="12"/>
              <w:adjustRightInd/>
              <w:spacing w:before="0" w:after="0" w:line="360" w:lineRule="auto"/>
              <w:ind w:firstLine="0" w:firstLineChars="0"/>
              <w:jc w:val="left"/>
              <w:rPr>
                <w:rFonts w:cs="宋体"/>
                <w:sz w:val="21"/>
                <w:szCs w:val="21"/>
              </w:rPr>
            </w:pPr>
            <w:r>
              <w:rPr>
                <w:rFonts w:hint="eastAsia" w:cs="宋体"/>
                <w:sz w:val="21"/>
                <w:szCs w:val="21"/>
              </w:rPr>
              <w:t>卸车泵运行参数、压缩机运行参数</w:t>
            </w:r>
          </w:p>
        </w:tc>
        <w:tc>
          <w:tcPr>
            <w:tcW w:w="4190" w:type="dxa"/>
            <w:vAlign w:val="center"/>
          </w:tcPr>
          <w:p>
            <w:pPr>
              <w:pStyle w:val="12"/>
              <w:adjustRightInd/>
              <w:spacing w:before="0" w:after="0" w:line="360" w:lineRule="auto"/>
              <w:ind w:firstLine="0" w:firstLineChars="0"/>
              <w:jc w:val="left"/>
              <w:rPr>
                <w:rFonts w:cs="宋体"/>
                <w:sz w:val="21"/>
                <w:szCs w:val="21"/>
              </w:rPr>
            </w:pPr>
            <w:r>
              <w:rPr>
                <w:rFonts w:hint="eastAsia" w:cs="宋体"/>
                <w:sz w:val="21"/>
                <w:szCs w:val="21"/>
              </w:rPr>
              <w:t>应覆盖压力、温度、流量、振动及设备运行状态等核心参数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51" w:type="dxa"/>
            <w:vAlign w:val="center"/>
          </w:tcPr>
          <w:p>
            <w:pPr>
              <w:pStyle w:val="12"/>
              <w:adjustRightInd/>
              <w:spacing w:before="0" w:after="0" w:line="360" w:lineRule="auto"/>
              <w:ind w:firstLine="0" w:firstLineChars="0"/>
              <w:jc w:val="center"/>
              <w:rPr>
                <w:rFonts w:cs="宋体"/>
                <w:sz w:val="21"/>
                <w:szCs w:val="21"/>
              </w:rPr>
            </w:pPr>
            <w:r>
              <w:rPr>
                <w:rFonts w:hint="eastAsia" w:cs="宋体"/>
                <w:sz w:val="21"/>
                <w:szCs w:val="21"/>
              </w:rPr>
              <w:t>5</w:t>
            </w:r>
          </w:p>
        </w:tc>
        <w:tc>
          <w:tcPr>
            <w:tcW w:w="1443" w:type="dxa"/>
            <w:vAlign w:val="center"/>
          </w:tcPr>
          <w:p>
            <w:pPr>
              <w:pStyle w:val="12"/>
              <w:adjustRightInd/>
              <w:spacing w:before="0" w:after="0" w:line="360" w:lineRule="auto"/>
              <w:ind w:firstLine="0" w:firstLineChars="0"/>
              <w:jc w:val="center"/>
              <w:rPr>
                <w:rFonts w:cs="宋体"/>
                <w:sz w:val="21"/>
                <w:szCs w:val="21"/>
              </w:rPr>
            </w:pPr>
            <w:r>
              <w:rPr>
                <w:rFonts w:hint="eastAsia" w:cs="宋体"/>
                <w:sz w:val="21"/>
                <w:szCs w:val="21"/>
              </w:rPr>
              <w:t>气化单元</w:t>
            </w:r>
          </w:p>
        </w:tc>
        <w:tc>
          <w:tcPr>
            <w:tcW w:w="1912" w:type="dxa"/>
            <w:vAlign w:val="center"/>
          </w:tcPr>
          <w:p>
            <w:pPr>
              <w:pStyle w:val="12"/>
              <w:adjustRightInd/>
              <w:spacing w:before="0" w:after="0" w:line="360" w:lineRule="auto"/>
              <w:ind w:firstLine="0" w:firstLineChars="0"/>
              <w:jc w:val="left"/>
              <w:rPr>
                <w:rFonts w:cs="宋体"/>
                <w:sz w:val="21"/>
                <w:szCs w:val="21"/>
              </w:rPr>
            </w:pPr>
            <w:r>
              <w:rPr>
                <w:rFonts w:hint="eastAsia" w:cs="宋体"/>
                <w:sz w:val="21"/>
                <w:szCs w:val="21"/>
              </w:rPr>
              <w:t>温度、压力</w:t>
            </w:r>
          </w:p>
        </w:tc>
        <w:tc>
          <w:tcPr>
            <w:tcW w:w="4190" w:type="dxa"/>
            <w:vAlign w:val="center"/>
          </w:tcPr>
          <w:p>
            <w:pPr>
              <w:pStyle w:val="12"/>
              <w:adjustRightInd/>
              <w:spacing w:before="0" w:after="0" w:line="360" w:lineRule="auto"/>
              <w:ind w:firstLine="0" w:firstLineChars="0"/>
              <w:jc w:val="left"/>
              <w:rPr>
                <w:rFonts w:cs="宋体"/>
                <w:sz w:val="21"/>
                <w:szCs w:val="21"/>
              </w:rPr>
            </w:pPr>
            <w:r>
              <w:rPr>
                <w:rFonts w:hint="eastAsia" w:cs="宋体"/>
                <w:sz w:val="21"/>
                <w:szCs w:val="21"/>
              </w:rPr>
              <w:t>1）气化器出口必须设置双路温度监测；</w:t>
            </w:r>
          </w:p>
          <w:p>
            <w:pPr>
              <w:pStyle w:val="12"/>
              <w:adjustRightInd/>
              <w:spacing w:before="0" w:after="0" w:line="360" w:lineRule="auto"/>
              <w:ind w:firstLine="0" w:firstLineChars="0"/>
              <w:jc w:val="left"/>
              <w:rPr>
                <w:rFonts w:cs="宋体"/>
                <w:sz w:val="21"/>
                <w:szCs w:val="21"/>
              </w:rPr>
            </w:pPr>
            <w:r>
              <w:rPr>
                <w:rFonts w:hint="eastAsia" w:cs="宋体"/>
                <w:sz w:val="21"/>
                <w:szCs w:val="21"/>
              </w:rPr>
              <w:t>2）压力监测应设置于气化器进出口管道上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51" w:type="dxa"/>
            <w:vAlign w:val="center"/>
          </w:tcPr>
          <w:p>
            <w:pPr>
              <w:pStyle w:val="12"/>
              <w:adjustRightInd/>
              <w:spacing w:before="0" w:after="0" w:line="360" w:lineRule="auto"/>
              <w:ind w:firstLine="0" w:firstLineChars="0"/>
              <w:jc w:val="center"/>
              <w:rPr>
                <w:rFonts w:cs="宋体"/>
                <w:sz w:val="21"/>
                <w:szCs w:val="21"/>
              </w:rPr>
            </w:pPr>
            <w:r>
              <w:rPr>
                <w:rFonts w:hint="eastAsia" w:cs="宋体"/>
                <w:sz w:val="21"/>
                <w:szCs w:val="21"/>
              </w:rPr>
              <w:t>6</w:t>
            </w:r>
          </w:p>
        </w:tc>
        <w:tc>
          <w:tcPr>
            <w:tcW w:w="1443" w:type="dxa"/>
            <w:vAlign w:val="center"/>
          </w:tcPr>
          <w:p>
            <w:pPr>
              <w:pStyle w:val="12"/>
              <w:adjustRightInd/>
              <w:spacing w:before="0" w:after="0" w:line="360" w:lineRule="auto"/>
              <w:ind w:firstLine="0" w:firstLineChars="0"/>
              <w:jc w:val="center"/>
              <w:rPr>
                <w:rFonts w:cs="宋体"/>
                <w:sz w:val="21"/>
                <w:szCs w:val="21"/>
              </w:rPr>
            </w:pPr>
            <w:r>
              <w:rPr>
                <w:rFonts w:hint="eastAsia" w:cs="宋体"/>
                <w:sz w:val="21"/>
                <w:szCs w:val="21"/>
              </w:rPr>
              <w:t>报警系统</w:t>
            </w:r>
          </w:p>
        </w:tc>
        <w:tc>
          <w:tcPr>
            <w:tcW w:w="1912" w:type="dxa"/>
            <w:vAlign w:val="center"/>
          </w:tcPr>
          <w:p>
            <w:pPr>
              <w:pStyle w:val="12"/>
              <w:adjustRightInd/>
              <w:spacing w:before="0" w:after="0" w:line="360" w:lineRule="auto"/>
              <w:ind w:firstLine="0" w:firstLineChars="0"/>
              <w:jc w:val="left"/>
              <w:rPr>
                <w:rFonts w:cs="宋体"/>
                <w:sz w:val="21"/>
                <w:szCs w:val="21"/>
              </w:rPr>
            </w:pPr>
            <w:r>
              <w:rPr>
                <w:rFonts w:hint="eastAsia" w:cs="宋体"/>
                <w:sz w:val="21"/>
                <w:szCs w:val="21"/>
              </w:rPr>
              <w:t>燃气泄漏浓度监测</w:t>
            </w:r>
          </w:p>
        </w:tc>
        <w:tc>
          <w:tcPr>
            <w:tcW w:w="4190" w:type="dxa"/>
            <w:vAlign w:val="center"/>
          </w:tcPr>
          <w:p>
            <w:pPr>
              <w:pStyle w:val="12"/>
              <w:adjustRightInd/>
              <w:spacing w:before="0" w:after="0" w:line="360" w:lineRule="auto"/>
              <w:ind w:firstLine="0" w:firstLineChars="0"/>
              <w:jc w:val="left"/>
              <w:rPr>
                <w:rFonts w:cs="宋体"/>
                <w:sz w:val="21"/>
                <w:szCs w:val="21"/>
              </w:rPr>
            </w:pPr>
            <w:r>
              <w:rPr>
                <w:rFonts w:hint="eastAsia" w:cs="宋体"/>
                <w:sz w:val="21"/>
                <w:szCs w:val="21"/>
              </w:rPr>
              <w:t>敞开式区域内，可燃气体探测器安装应距其所覆盖范围内的任一释放源的水平距离不宜大于10m（封闭式区域内不宜大于5m），合理确定安装高度和位置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51" w:type="dxa"/>
            <w:vAlign w:val="center"/>
          </w:tcPr>
          <w:p>
            <w:pPr>
              <w:pStyle w:val="12"/>
              <w:adjustRightInd/>
              <w:spacing w:before="0" w:after="0" w:line="360" w:lineRule="auto"/>
              <w:ind w:firstLine="0" w:firstLineChars="0"/>
              <w:jc w:val="center"/>
              <w:rPr>
                <w:rFonts w:cs="宋体"/>
                <w:sz w:val="21"/>
                <w:szCs w:val="21"/>
              </w:rPr>
            </w:pPr>
            <w:r>
              <w:rPr>
                <w:rFonts w:hint="eastAsia" w:cs="宋体"/>
                <w:sz w:val="21"/>
                <w:szCs w:val="21"/>
              </w:rPr>
              <w:t>7</w:t>
            </w:r>
          </w:p>
        </w:tc>
        <w:tc>
          <w:tcPr>
            <w:tcW w:w="1443" w:type="dxa"/>
            <w:vAlign w:val="center"/>
          </w:tcPr>
          <w:p>
            <w:pPr>
              <w:pStyle w:val="12"/>
              <w:adjustRightInd/>
              <w:spacing w:before="0" w:after="0" w:line="360" w:lineRule="auto"/>
              <w:ind w:firstLine="0" w:firstLineChars="0"/>
              <w:jc w:val="center"/>
              <w:rPr>
                <w:rFonts w:cs="宋体"/>
                <w:sz w:val="21"/>
                <w:szCs w:val="21"/>
              </w:rPr>
            </w:pPr>
            <w:r>
              <w:rPr>
                <w:rFonts w:hint="eastAsia" w:cs="宋体"/>
                <w:sz w:val="21"/>
                <w:szCs w:val="21"/>
              </w:rPr>
              <w:t>安防系统</w:t>
            </w:r>
          </w:p>
        </w:tc>
        <w:tc>
          <w:tcPr>
            <w:tcW w:w="1912" w:type="dxa"/>
            <w:vAlign w:val="center"/>
          </w:tcPr>
          <w:p>
            <w:pPr>
              <w:pStyle w:val="12"/>
              <w:adjustRightInd/>
              <w:spacing w:before="0" w:after="0" w:line="360" w:lineRule="auto"/>
              <w:ind w:firstLine="0" w:firstLineChars="0"/>
              <w:jc w:val="left"/>
              <w:rPr>
                <w:rFonts w:cs="宋体"/>
                <w:sz w:val="21"/>
                <w:szCs w:val="21"/>
              </w:rPr>
            </w:pPr>
            <w:r>
              <w:rPr>
                <w:rFonts w:hint="eastAsia" w:cs="宋体"/>
                <w:sz w:val="21"/>
                <w:szCs w:val="21"/>
              </w:rPr>
              <w:t>视频安防、周界报警</w:t>
            </w:r>
          </w:p>
        </w:tc>
        <w:tc>
          <w:tcPr>
            <w:tcW w:w="4190" w:type="dxa"/>
            <w:vAlign w:val="center"/>
          </w:tcPr>
          <w:p>
            <w:pPr>
              <w:pStyle w:val="12"/>
              <w:adjustRightInd/>
              <w:spacing w:before="0" w:after="0" w:line="360" w:lineRule="auto"/>
              <w:ind w:firstLine="0" w:firstLineChars="0"/>
              <w:jc w:val="left"/>
              <w:rPr>
                <w:rFonts w:cs="宋体"/>
                <w:sz w:val="21"/>
                <w:szCs w:val="21"/>
              </w:rPr>
            </w:pPr>
            <w:r>
              <w:rPr>
                <w:rFonts w:hint="eastAsia" w:cs="宋体"/>
                <w:sz w:val="21"/>
                <w:szCs w:val="21"/>
              </w:rPr>
              <w:t>1）厂站内各运行单元、厂站出入口等重点部位应设置视频监控，并确保视频监控无死角，合理设置摄像头安装高度和角度，保证清晰拍摄区域内人员活动和设备运行情况；</w:t>
            </w:r>
          </w:p>
          <w:p>
            <w:pPr>
              <w:pStyle w:val="12"/>
              <w:adjustRightInd/>
              <w:spacing w:before="0" w:after="0" w:line="360" w:lineRule="auto"/>
              <w:ind w:firstLine="0" w:firstLineChars="0"/>
              <w:jc w:val="left"/>
              <w:rPr>
                <w:rFonts w:cs="宋体"/>
                <w:sz w:val="21"/>
                <w:szCs w:val="21"/>
              </w:rPr>
            </w:pPr>
            <w:r>
              <w:rPr>
                <w:rFonts w:hint="eastAsia" w:cs="宋体"/>
                <w:sz w:val="21"/>
                <w:szCs w:val="21"/>
              </w:rPr>
              <w:t>2）燃气厂站周界，出入口应设置入侵探测装置，探测范围应能对周界、出入口实现全覆盖，不应有盲区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51" w:type="dxa"/>
            <w:vAlign w:val="center"/>
          </w:tcPr>
          <w:p>
            <w:pPr>
              <w:pStyle w:val="12"/>
              <w:adjustRightInd/>
              <w:spacing w:before="0" w:after="0" w:line="360" w:lineRule="auto"/>
              <w:ind w:firstLine="0" w:firstLineChars="0"/>
              <w:jc w:val="center"/>
              <w:rPr>
                <w:rFonts w:cs="宋体"/>
                <w:sz w:val="21"/>
                <w:szCs w:val="21"/>
              </w:rPr>
            </w:pPr>
            <w:r>
              <w:rPr>
                <w:rFonts w:hint="eastAsia" w:cs="宋体"/>
                <w:sz w:val="21"/>
                <w:szCs w:val="21"/>
              </w:rPr>
              <w:t>8</w:t>
            </w:r>
          </w:p>
        </w:tc>
        <w:tc>
          <w:tcPr>
            <w:tcW w:w="1443" w:type="dxa"/>
            <w:vAlign w:val="center"/>
          </w:tcPr>
          <w:p>
            <w:pPr>
              <w:pStyle w:val="12"/>
              <w:adjustRightInd/>
              <w:spacing w:before="0" w:after="0" w:line="360" w:lineRule="auto"/>
              <w:ind w:firstLine="0" w:firstLineChars="0"/>
              <w:jc w:val="center"/>
              <w:rPr>
                <w:rFonts w:cs="宋体"/>
                <w:sz w:val="21"/>
                <w:szCs w:val="21"/>
              </w:rPr>
            </w:pPr>
            <w:r>
              <w:rPr>
                <w:rFonts w:hint="eastAsia" w:cs="宋体"/>
                <w:sz w:val="21"/>
                <w:szCs w:val="21"/>
              </w:rPr>
              <w:t>换/领瓶单元</w:t>
            </w:r>
          </w:p>
        </w:tc>
        <w:tc>
          <w:tcPr>
            <w:tcW w:w="1912" w:type="dxa"/>
            <w:vAlign w:val="center"/>
          </w:tcPr>
          <w:p>
            <w:pPr>
              <w:pStyle w:val="12"/>
              <w:adjustRightInd/>
              <w:spacing w:before="0" w:after="0" w:line="360" w:lineRule="auto"/>
              <w:ind w:firstLine="0" w:firstLineChars="0"/>
              <w:jc w:val="left"/>
              <w:rPr>
                <w:rFonts w:cs="宋体"/>
                <w:sz w:val="21"/>
                <w:szCs w:val="21"/>
              </w:rPr>
            </w:pPr>
            <w:r>
              <w:rPr>
                <w:rFonts w:hint="eastAsia" w:cs="宋体"/>
                <w:sz w:val="21"/>
                <w:szCs w:val="21"/>
              </w:rPr>
              <w:t>人员操作规范、人员身份、过程台账</w:t>
            </w:r>
          </w:p>
        </w:tc>
        <w:tc>
          <w:tcPr>
            <w:tcW w:w="4190" w:type="dxa"/>
          </w:tcPr>
          <w:p>
            <w:pPr>
              <w:pStyle w:val="12"/>
              <w:adjustRightInd/>
              <w:spacing w:before="0" w:after="0" w:line="360" w:lineRule="auto"/>
              <w:ind w:firstLine="0" w:firstLineChars="0"/>
              <w:jc w:val="left"/>
              <w:rPr>
                <w:rFonts w:cs="宋体"/>
                <w:sz w:val="21"/>
                <w:szCs w:val="21"/>
              </w:rPr>
            </w:pPr>
            <w:r>
              <w:rPr>
                <w:rFonts w:hint="eastAsia" w:cs="宋体"/>
                <w:sz w:val="21"/>
                <w:szCs w:val="21"/>
              </w:rPr>
              <w:t>对设置自助换/领瓶设备的厂站：</w:t>
            </w:r>
          </w:p>
          <w:p>
            <w:pPr>
              <w:pStyle w:val="12"/>
              <w:adjustRightInd/>
              <w:spacing w:before="0" w:after="0" w:line="360" w:lineRule="auto"/>
              <w:ind w:firstLine="0" w:firstLineChars="0"/>
              <w:jc w:val="left"/>
              <w:rPr>
                <w:rFonts w:cs="宋体"/>
                <w:sz w:val="21"/>
                <w:szCs w:val="21"/>
              </w:rPr>
            </w:pPr>
            <w:r>
              <w:rPr>
                <w:rFonts w:hint="eastAsia" w:cs="宋体"/>
                <w:sz w:val="21"/>
                <w:szCs w:val="21"/>
              </w:rPr>
              <w:t>1）使用智能身份核验终端，快速准确识别终端用户及送气工人身份，识别准确率高且能对接安全数据库保障信息安全。</w:t>
            </w:r>
          </w:p>
          <w:p>
            <w:pPr>
              <w:pStyle w:val="12"/>
              <w:adjustRightInd/>
              <w:spacing w:before="0" w:after="0" w:line="360" w:lineRule="auto"/>
              <w:ind w:firstLine="0" w:firstLineChars="0"/>
              <w:jc w:val="left"/>
              <w:rPr>
                <w:rFonts w:cs="宋体"/>
                <w:sz w:val="21"/>
                <w:szCs w:val="21"/>
              </w:rPr>
            </w:pPr>
            <w:r>
              <w:rPr>
                <w:rFonts w:hint="eastAsia" w:cs="宋体"/>
                <w:sz w:val="21"/>
                <w:szCs w:val="21"/>
              </w:rPr>
              <w:t>2）视频记录换领瓶操作，自动分析实时监测违规操作，一旦发现异常及时预警。</w:t>
            </w:r>
          </w:p>
          <w:p>
            <w:pPr>
              <w:pStyle w:val="12"/>
              <w:adjustRightInd/>
              <w:spacing w:before="0" w:after="0" w:line="360" w:lineRule="auto"/>
              <w:ind w:firstLine="0" w:firstLineChars="0"/>
              <w:jc w:val="left"/>
              <w:rPr>
                <w:rFonts w:cs="宋体"/>
                <w:sz w:val="21"/>
                <w:szCs w:val="21"/>
              </w:rPr>
            </w:pPr>
            <w:r>
              <w:rPr>
                <w:rFonts w:hint="eastAsia" w:cs="宋体"/>
                <w:sz w:val="21"/>
                <w:szCs w:val="21"/>
              </w:rPr>
              <w:t>3）换领瓶台账需详细记录，系统具备大容量存储和管理能力，支持数据快速检索和统计分析，且采用加密技术保障数据安全。</w:t>
            </w:r>
          </w:p>
        </w:tc>
      </w:tr>
    </w:tbl>
    <w:p>
      <w:pPr>
        <w:snapToGrid/>
        <w:spacing w:after="0" w:afterLines="0" w:line="360" w:lineRule="auto"/>
        <w:ind w:firstLine="420"/>
        <w:rPr>
          <w:rFonts w:ascii="Times New Roman" w:hAnsi="Times New Roman"/>
        </w:rPr>
      </w:pPr>
      <w:r>
        <w:rPr>
          <w:rFonts w:hint="eastAsia" w:ascii="Times New Roman" w:hAnsi="Times New Roman"/>
          <w:b/>
          <w:bCs/>
        </w:rPr>
        <w:t>4.3.3</w:t>
      </w:r>
      <w:r>
        <w:rPr>
          <w:rFonts w:hint="eastAsia" w:ascii="Times New Roman" w:hAnsi="Times New Roman"/>
        </w:rPr>
        <w:t>其他监测对象</w:t>
      </w:r>
    </w:p>
    <w:p>
      <w:pPr>
        <w:snapToGrid/>
        <w:spacing w:after="0" w:afterLines="0" w:line="360" w:lineRule="auto"/>
        <w:ind w:firstLine="480" w:firstLineChars="200"/>
        <w:rPr>
          <w:rFonts w:ascii="Times New Roman" w:hAnsi="Times New Roman"/>
        </w:rPr>
      </w:pPr>
      <w:r>
        <w:rPr>
          <w:rFonts w:hint="eastAsia" w:ascii="Times New Roman" w:hAnsi="Times New Roman"/>
        </w:rPr>
        <w:t>液化石油气厂站其他监测对象为重点监测对象以外的所有节点。相关单位或燃气企业应结合实际情况，在保障安全监测的前提下，按需确定监测设备的建设时序、安装数量和布设密度。</w:t>
      </w:r>
    </w:p>
    <w:p>
      <w:pPr>
        <w:pStyle w:val="2"/>
        <w:pageBreakBefore/>
        <w:spacing w:before="624" w:beforeLines="200" w:after="312" w:afterLines="100" w:line="360" w:lineRule="auto"/>
        <w:jc w:val="center"/>
      </w:pPr>
      <w:bookmarkStart w:id="26" w:name="_Toc191563140"/>
      <w:bookmarkStart w:id="27" w:name="_Toc850060698"/>
      <w:bookmarkStart w:id="28" w:name="_Toc193454327"/>
      <w:r>
        <w:rPr>
          <w:rFonts w:hint="eastAsia"/>
        </w:rPr>
        <w:t>5 输配系</w:t>
      </w:r>
      <w:r>
        <w:rPr>
          <w:rFonts w:hint="eastAsia"/>
          <w:color w:val="auto"/>
        </w:rPr>
        <w:t>统</w:t>
      </w:r>
      <w:bookmarkEnd w:id="26"/>
      <w:bookmarkEnd w:id="27"/>
      <w:r>
        <w:rPr>
          <w:rFonts w:hint="eastAsia"/>
          <w:color w:val="auto"/>
        </w:rPr>
        <w:t>安全监测</w:t>
      </w:r>
      <w:bookmarkEnd w:id="28"/>
    </w:p>
    <w:p>
      <w:pPr>
        <w:pStyle w:val="3"/>
        <w:adjustRightInd/>
        <w:spacing w:before="312" w:beforeLines="100" w:after="156" w:afterLines="50" w:line="360" w:lineRule="auto"/>
        <w:jc w:val="center"/>
        <w:rPr>
          <w:sz w:val="28"/>
          <w:szCs w:val="28"/>
        </w:rPr>
      </w:pPr>
      <w:bookmarkStart w:id="29" w:name="_Toc191563141"/>
      <w:bookmarkStart w:id="30" w:name="_Toc193454328"/>
      <w:bookmarkStart w:id="31" w:name="_Toc913150713"/>
      <w:r>
        <w:rPr>
          <w:rFonts w:hint="eastAsia"/>
          <w:sz w:val="28"/>
          <w:szCs w:val="28"/>
        </w:rPr>
        <w:t>5</w:t>
      </w:r>
      <w:r>
        <w:rPr>
          <w:sz w:val="28"/>
          <w:szCs w:val="28"/>
        </w:rPr>
        <w:t>.</w:t>
      </w:r>
      <w:r>
        <w:rPr>
          <w:rFonts w:hint="eastAsia"/>
          <w:sz w:val="28"/>
          <w:szCs w:val="28"/>
        </w:rPr>
        <w:t>1一般规定</w:t>
      </w:r>
      <w:bookmarkEnd w:id="29"/>
      <w:bookmarkEnd w:id="30"/>
      <w:bookmarkEnd w:id="31"/>
    </w:p>
    <w:p>
      <w:pPr>
        <w:pStyle w:val="12"/>
        <w:adjustRightInd/>
        <w:spacing w:before="0" w:after="0" w:line="360" w:lineRule="auto"/>
        <w:ind w:firstLine="0" w:firstLineChars="0"/>
      </w:pPr>
      <w:r>
        <w:rPr>
          <w:rFonts w:hint="eastAsia"/>
          <w:b/>
          <w:bCs/>
        </w:rPr>
        <w:t>5.1.1</w:t>
      </w:r>
      <w:r>
        <w:rPr>
          <w:rFonts w:hint="eastAsia"/>
        </w:rPr>
        <w:t xml:space="preserve"> 燃气输配系统安全监测范围包含管道及附属阀井、调压设施、涉及燃气安全的相邻地下密闭空间。</w:t>
      </w:r>
    </w:p>
    <w:p>
      <w:pPr>
        <w:pStyle w:val="12"/>
        <w:adjustRightInd/>
        <w:spacing w:before="0" w:after="0" w:line="360" w:lineRule="auto"/>
        <w:ind w:firstLine="0" w:firstLineChars="0"/>
      </w:pPr>
      <w:r>
        <w:rPr>
          <w:rFonts w:hint="eastAsia"/>
          <w:b/>
          <w:bCs/>
        </w:rPr>
        <w:t>5.1.2</w:t>
      </w:r>
      <w:r>
        <w:rPr>
          <w:rFonts w:hint="eastAsia"/>
        </w:rPr>
        <w:t xml:space="preserve"> 根据燃气输配系统的风险程度及事故后果影响，对其划分为</w:t>
      </w:r>
      <w:bookmarkStart w:id="32" w:name="OLE_LINK35"/>
      <w:r>
        <w:rPr>
          <w:rFonts w:hint="eastAsia"/>
        </w:rPr>
        <w:t>重点监测对象、一般监测对象和其他监测对象</w:t>
      </w:r>
      <w:bookmarkEnd w:id="32"/>
      <w:r>
        <w:rPr>
          <w:rFonts w:hint="eastAsia"/>
        </w:rPr>
        <w:t>。</w:t>
      </w:r>
    </w:p>
    <w:p>
      <w:pPr>
        <w:pStyle w:val="12"/>
        <w:adjustRightInd/>
        <w:spacing w:before="0" w:after="0" w:line="360" w:lineRule="auto"/>
        <w:ind w:firstLine="0" w:firstLineChars="0"/>
      </w:pPr>
      <w:r>
        <w:rPr>
          <w:rFonts w:hint="eastAsia"/>
          <w:b/>
          <w:bCs/>
        </w:rPr>
        <w:t>5.1.3</w:t>
      </w:r>
      <w:r>
        <w:rPr>
          <w:rFonts w:hint="eastAsia"/>
        </w:rPr>
        <w:t xml:space="preserve"> 燃气输配系统的安全监测方式应采用固定式监测与移动式监测相结合的模式。</w:t>
      </w:r>
    </w:p>
    <w:p>
      <w:pPr>
        <w:pStyle w:val="12"/>
        <w:adjustRightInd/>
        <w:spacing w:before="0" w:after="0" w:line="360" w:lineRule="auto"/>
        <w:ind w:firstLine="0" w:firstLineChars="0"/>
      </w:pPr>
      <w:bookmarkStart w:id="33" w:name="OLE_LINK15"/>
      <w:r>
        <w:rPr>
          <w:rFonts w:hint="eastAsia"/>
          <w:b/>
          <w:bCs/>
        </w:rPr>
        <w:t>5.1.4</w:t>
      </w:r>
      <w:r>
        <w:rPr>
          <w:rFonts w:hint="eastAsia"/>
        </w:rPr>
        <w:t xml:space="preserve"> </w:t>
      </w:r>
      <w:bookmarkStart w:id="34" w:name="OLE_LINK10"/>
      <w:r>
        <w:rPr>
          <w:rFonts w:hint="eastAsia"/>
        </w:rPr>
        <w:t>固定式监测设备布设时，重点监测对象优先布设，一般监测对象分步布设，其他监测对象按需布设。</w:t>
      </w:r>
      <w:bookmarkEnd w:id="34"/>
    </w:p>
    <w:bookmarkEnd w:id="33"/>
    <w:p>
      <w:pPr>
        <w:pStyle w:val="12"/>
        <w:adjustRightInd/>
        <w:spacing w:before="0" w:after="0" w:line="360" w:lineRule="auto"/>
        <w:ind w:firstLine="0" w:firstLineChars="0"/>
      </w:pPr>
      <w:r>
        <w:rPr>
          <w:rFonts w:hint="eastAsia"/>
          <w:b/>
          <w:bCs/>
        </w:rPr>
        <w:t>5.1.5</w:t>
      </w:r>
      <w:r>
        <w:rPr>
          <w:rFonts w:hint="eastAsia"/>
        </w:rPr>
        <w:t>移动式监测应采用车载燃气泄漏检测设备，对重点监测对象确保每季度进行一次全面巡检，对一般监测对象确保每半年进行一次全面巡检，对其他监测对象确保每年进行一次全面巡检。</w:t>
      </w:r>
    </w:p>
    <w:p>
      <w:pPr>
        <w:pStyle w:val="3"/>
        <w:adjustRightInd/>
        <w:spacing w:before="312" w:beforeLines="100" w:after="156" w:afterLines="50" w:line="360" w:lineRule="auto"/>
        <w:jc w:val="center"/>
        <w:rPr>
          <w:sz w:val="28"/>
          <w:szCs w:val="28"/>
        </w:rPr>
      </w:pPr>
      <w:bookmarkStart w:id="35" w:name="_Toc191563142"/>
      <w:bookmarkStart w:id="36" w:name="_Toc193454329"/>
      <w:bookmarkStart w:id="37" w:name="_Toc452156354"/>
      <w:r>
        <w:rPr>
          <w:rFonts w:hint="eastAsia"/>
          <w:sz w:val="28"/>
          <w:szCs w:val="28"/>
        </w:rPr>
        <w:t>5.2管道及附属阀井</w:t>
      </w:r>
      <w:bookmarkEnd w:id="35"/>
      <w:bookmarkEnd w:id="36"/>
      <w:bookmarkEnd w:id="37"/>
    </w:p>
    <w:p>
      <w:pPr>
        <w:pStyle w:val="12"/>
        <w:spacing w:before="0" w:after="0" w:line="360" w:lineRule="auto"/>
        <w:ind w:firstLine="0" w:firstLineChars="0"/>
      </w:pPr>
      <w:r>
        <w:rPr>
          <w:rFonts w:hint="eastAsia"/>
          <w:b/>
          <w:bCs/>
        </w:rPr>
        <w:t>5.2.1</w:t>
      </w:r>
      <w:bookmarkStart w:id="38" w:name="OLE_LINK36"/>
      <w:r>
        <w:rPr>
          <w:rFonts w:hint="eastAsia"/>
        </w:rPr>
        <w:t xml:space="preserve"> 重点监测对象</w:t>
      </w:r>
      <w:bookmarkEnd w:id="38"/>
    </w:p>
    <w:p>
      <w:pPr>
        <w:pStyle w:val="12"/>
        <w:adjustRightInd/>
        <w:spacing w:before="0" w:after="0" w:line="360" w:lineRule="auto"/>
        <w:ind w:firstLine="480"/>
      </w:pPr>
      <w:bookmarkStart w:id="39" w:name="OLE_LINK37"/>
      <w:r>
        <w:rPr>
          <w:rFonts w:hint="eastAsia"/>
        </w:rPr>
        <w:t>管道及附属阀井重点监测对象见表5.2.1，其监测内容、监测设备布设要求应符合表中规定。</w:t>
      </w:r>
    </w:p>
    <w:bookmarkEnd w:id="39"/>
    <w:p>
      <w:pPr>
        <w:pStyle w:val="12"/>
        <w:ind w:firstLine="0" w:firstLineChars="0"/>
        <w:jc w:val="center"/>
        <w:rPr>
          <w:b/>
          <w:bCs/>
          <w:sz w:val="21"/>
          <w:szCs w:val="21"/>
        </w:rPr>
      </w:pPr>
      <w:r>
        <w:rPr>
          <w:rFonts w:hint="eastAsia"/>
          <w:b/>
          <w:bCs/>
          <w:sz w:val="21"/>
          <w:szCs w:val="21"/>
        </w:rPr>
        <w:t>表5.2.1 管道及附属阀井的重点监测对象及其监测内容、监测设备布设要求</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493"/>
        <w:gridCol w:w="1566"/>
        <w:gridCol w:w="3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00" w:type="pct"/>
            <w:vAlign w:val="center"/>
          </w:tcPr>
          <w:p>
            <w:pPr>
              <w:pStyle w:val="12"/>
              <w:adjustRightInd/>
              <w:spacing w:before="0" w:after="0" w:line="360" w:lineRule="auto"/>
              <w:ind w:firstLine="0" w:firstLineChars="0"/>
              <w:jc w:val="center"/>
              <w:rPr>
                <w:b/>
                <w:bCs/>
                <w:sz w:val="21"/>
                <w:szCs w:val="21"/>
              </w:rPr>
            </w:pPr>
            <w:r>
              <w:rPr>
                <w:rFonts w:hint="eastAsia"/>
                <w:b/>
                <w:bCs/>
                <w:sz w:val="21"/>
                <w:szCs w:val="21"/>
              </w:rPr>
              <w:t>序号</w:t>
            </w:r>
          </w:p>
        </w:tc>
        <w:tc>
          <w:tcPr>
            <w:tcW w:w="1463" w:type="pct"/>
            <w:vAlign w:val="center"/>
          </w:tcPr>
          <w:p>
            <w:pPr>
              <w:pStyle w:val="12"/>
              <w:adjustRightInd/>
              <w:spacing w:before="0" w:after="0" w:line="360" w:lineRule="auto"/>
              <w:ind w:firstLine="0" w:firstLineChars="0"/>
              <w:jc w:val="center"/>
              <w:rPr>
                <w:b/>
                <w:bCs/>
                <w:sz w:val="21"/>
                <w:szCs w:val="21"/>
              </w:rPr>
            </w:pPr>
            <w:r>
              <w:rPr>
                <w:rFonts w:hint="eastAsia"/>
                <w:b/>
                <w:bCs/>
                <w:sz w:val="21"/>
                <w:szCs w:val="21"/>
              </w:rPr>
              <w:t>监测对象</w:t>
            </w:r>
          </w:p>
        </w:tc>
        <w:tc>
          <w:tcPr>
            <w:tcW w:w="919" w:type="pct"/>
            <w:vAlign w:val="center"/>
          </w:tcPr>
          <w:p>
            <w:pPr>
              <w:pStyle w:val="12"/>
              <w:adjustRightInd/>
              <w:spacing w:before="0" w:after="0" w:line="360" w:lineRule="auto"/>
              <w:ind w:firstLine="0" w:firstLineChars="0"/>
              <w:jc w:val="center"/>
              <w:rPr>
                <w:b/>
                <w:bCs/>
                <w:sz w:val="21"/>
                <w:szCs w:val="21"/>
              </w:rPr>
            </w:pPr>
            <w:r>
              <w:rPr>
                <w:rFonts w:hint="eastAsia"/>
                <w:b/>
                <w:bCs/>
                <w:sz w:val="21"/>
                <w:szCs w:val="21"/>
              </w:rPr>
              <w:t>监测内容</w:t>
            </w:r>
          </w:p>
        </w:tc>
        <w:tc>
          <w:tcPr>
            <w:tcW w:w="2118" w:type="pct"/>
            <w:vAlign w:val="center"/>
          </w:tcPr>
          <w:p>
            <w:pPr>
              <w:pStyle w:val="12"/>
              <w:adjustRightInd/>
              <w:spacing w:before="0" w:after="0" w:line="360" w:lineRule="auto"/>
              <w:ind w:firstLine="0" w:firstLineChars="0"/>
              <w:jc w:val="center"/>
              <w:rPr>
                <w:b/>
                <w:bCs/>
                <w:sz w:val="21"/>
                <w:szCs w:val="21"/>
              </w:rPr>
            </w:pPr>
            <w:r>
              <w:rPr>
                <w:rFonts w:hint="eastAsia"/>
                <w:b/>
                <w:bCs/>
                <w:sz w:val="21"/>
                <w:szCs w:val="21"/>
              </w:rPr>
              <w:t>监测设备布设要求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pct"/>
            <w:vAlign w:val="center"/>
          </w:tcPr>
          <w:p>
            <w:pPr>
              <w:pStyle w:val="12"/>
              <w:adjustRightInd/>
              <w:spacing w:before="0" w:after="0" w:line="360" w:lineRule="auto"/>
              <w:ind w:firstLine="0" w:firstLineChars="0"/>
              <w:jc w:val="center"/>
              <w:rPr>
                <w:rFonts w:cs="宋体"/>
                <w:sz w:val="21"/>
                <w:szCs w:val="21"/>
              </w:rPr>
            </w:pPr>
            <w:r>
              <w:rPr>
                <w:rFonts w:hint="eastAsia" w:cs="宋体"/>
                <w:sz w:val="21"/>
                <w:szCs w:val="21"/>
              </w:rPr>
              <w:t>1</w:t>
            </w:r>
          </w:p>
        </w:tc>
        <w:tc>
          <w:tcPr>
            <w:tcW w:w="1463" w:type="pct"/>
            <w:vAlign w:val="center"/>
          </w:tcPr>
          <w:p>
            <w:pPr>
              <w:pStyle w:val="12"/>
              <w:adjustRightInd/>
              <w:spacing w:before="0" w:after="0" w:line="360" w:lineRule="auto"/>
              <w:ind w:firstLine="0" w:firstLineChars="0"/>
              <w:jc w:val="left"/>
              <w:rPr>
                <w:rFonts w:cs="宋体"/>
                <w:sz w:val="21"/>
                <w:szCs w:val="21"/>
              </w:rPr>
            </w:pPr>
            <w:bookmarkStart w:id="40" w:name="OLE_LINK4"/>
            <w:r>
              <w:rPr>
                <w:rFonts w:hint="eastAsia" w:cs="宋体"/>
                <w:sz w:val="21"/>
                <w:szCs w:val="21"/>
              </w:rPr>
              <w:t>近3年发生过泄漏事故的管道及附属阀井</w:t>
            </w:r>
            <w:bookmarkEnd w:id="40"/>
          </w:p>
        </w:tc>
        <w:tc>
          <w:tcPr>
            <w:tcW w:w="919" w:type="pct"/>
            <w:vAlign w:val="center"/>
          </w:tcPr>
          <w:p>
            <w:pPr>
              <w:pStyle w:val="12"/>
              <w:adjustRightInd/>
              <w:spacing w:before="0" w:after="0" w:line="360" w:lineRule="auto"/>
              <w:ind w:firstLine="0" w:firstLineChars="0"/>
              <w:jc w:val="left"/>
              <w:rPr>
                <w:rFonts w:cs="宋体"/>
                <w:sz w:val="21"/>
                <w:szCs w:val="21"/>
              </w:rPr>
            </w:pPr>
            <w:r>
              <w:rPr>
                <w:rFonts w:hint="eastAsia" w:cs="宋体"/>
                <w:sz w:val="21"/>
                <w:szCs w:val="21"/>
              </w:rPr>
              <w:t>燃气浓度</w:t>
            </w:r>
          </w:p>
        </w:tc>
        <w:tc>
          <w:tcPr>
            <w:tcW w:w="2118" w:type="pct"/>
            <w:vAlign w:val="center"/>
          </w:tcPr>
          <w:p>
            <w:pPr>
              <w:pStyle w:val="12"/>
              <w:adjustRightInd/>
              <w:spacing w:before="0" w:after="0" w:line="360" w:lineRule="auto"/>
              <w:ind w:firstLine="0" w:firstLineChars="0"/>
              <w:jc w:val="left"/>
              <w:rPr>
                <w:rFonts w:cs="宋体"/>
                <w:sz w:val="21"/>
                <w:szCs w:val="21"/>
              </w:rPr>
            </w:pPr>
            <w:bookmarkStart w:id="41" w:name="OLE_LINK5"/>
            <w:r>
              <w:rPr>
                <w:rFonts w:hint="eastAsia" w:cs="宋体"/>
                <w:sz w:val="21"/>
                <w:szCs w:val="21"/>
              </w:rPr>
              <w:t>1）每座阀井应布设1处燃气浓度监测；</w:t>
            </w:r>
          </w:p>
          <w:p>
            <w:pPr>
              <w:pStyle w:val="12"/>
              <w:adjustRightInd/>
              <w:spacing w:before="0" w:after="0" w:line="360" w:lineRule="auto"/>
              <w:ind w:firstLine="0" w:firstLineChars="0"/>
              <w:jc w:val="left"/>
              <w:rPr>
                <w:rFonts w:cs="宋体"/>
                <w:sz w:val="21"/>
                <w:szCs w:val="21"/>
              </w:rPr>
            </w:pPr>
            <w:r>
              <w:rPr>
                <w:rFonts w:hint="eastAsia" w:cs="宋体"/>
                <w:sz w:val="21"/>
                <w:szCs w:val="21"/>
              </w:rPr>
              <w:t>2）每处管道历史泄漏位置附近宜布设1处燃气浓度监测</w:t>
            </w:r>
            <w:bookmarkEnd w:id="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pct"/>
            <w:vAlign w:val="center"/>
          </w:tcPr>
          <w:p>
            <w:pPr>
              <w:pStyle w:val="12"/>
              <w:adjustRightInd/>
              <w:spacing w:before="0" w:after="0" w:line="360" w:lineRule="auto"/>
              <w:ind w:firstLine="0" w:firstLineChars="0"/>
              <w:jc w:val="center"/>
              <w:rPr>
                <w:rFonts w:cs="宋体"/>
                <w:sz w:val="21"/>
                <w:szCs w:val="21"/>
              </w:rPr>
            </w:pPr>
            <w:r>
              <w:rPr>
                <w:rFonts w:hint="eastAsia" w:cs="宋体"/>
                <w:sz w:val="21"/>
                <w:szCs w:val="21"/>
              </w:rPr>
              <w:t>2</w:t>
            </w:r>
          </w:p>
        </w:tc>
        <w:tc>
          <w:tcPr>
            <w:tcW w:w="1463" w:type="pct"/>
            <w:shd w:val="clear" w:color="auto" w:fill="auto"/>
            <w:vAlign w:val="center"/>
          </w:tcPr>
          <w:p>
            <w:pPr>
              <w:pStyle w:val="12"/>
              <w:adjustRightInd/>
              <w:spacing w:before="0" w:after="0" w:line="360" w:lineRule="auto"/>
              <w:ind w:firstLine="0" w:firstLineChars="0"/>
              <w:jc w:val="left"/>
              <w:rPr>
                <w:rFonts w:cs="宋体"/>
                <w:sz w:val="21"/>
                <w:szCs w:val="21"/>
              </w:rPr>
            </w:pPr>
            <w:r>
              <w:rPr>
                <w:rFonts w:hint="eastAsia" w:cs="宋体"/>
                <w:sz w:val="21"/>
                <w:szCs w:val="21"/>
              </w:rPr>
              <w:t>近</w:t>
            </w:r>
            <w:r>
              <w:rPr>
                <w:rFonts w:cs="宋体"/>
                <w:sz w:val="21"/>
                <w:szCs w:val="21"/>
              </w:rPr>
              <w:t>3</w:t>
            </w:r>
            <w:r>
              <w:rPr>
                <w:rFonts w:hint="eastAsia" w:cs="宋体"/>
                <w:sz w:val="21"/>
                <w:szCs w:val="21"/>
              </w:rPr>
              <w:t>年连续发生泄漏事故的同一工程中的其他管道及附属阀井</w:t>
            </w:r>
          </w:p>
        </w:tc>
        <w:tc>
          <w:tcPr>
            <w:tcW w:w="919" w:type="pct"/>
            <w:vAlign w:val="center"/>
          </w:tcPr>
          <w:p>
            <w:pPr>
              <w:pStyle w:val="12"/>
              <w:adjustRightInd/>
              <w:spacing w:before="0" w:after="0" w:line="360" w:lineRule="auto"/>
              <w:ind w:firstLine="0" w:firstLineChars="0"/>
              <w:jc w:val="left"/>
              <w:rPr>
                <w:rFonts w:cs="宋体"/>
                <w:sz w:val="21"/>
                <w:szCs w:val="21"/>
              </w:rPr>
            </w:pPr>
            <w:r>
              <w:rPr>
                <w:rFonts w:hint="eastAsia" w:cs="宋体"/>
                <w:sz w:val="21"/>
                <w:szCs w:val="21"/>
              </w:rPr>
              <w:t>燃气浓度</w:t>
            </w:r>
          </w:p>
        </w:tc>
        <w:tc>
          <w:tcPr>
            <w:tcW w:w="2118" w:type="pct"/>
            <w:vAlign w:val="center"/>
          </w:tcPr>
          <w:p>
            <w:pPr>
              <w:pStyle w:val="12"/>
              <w:adjustRightInd/>
              <w:spacing w:before="0" w:after="0" w:line="360" w:lineRule="auto"/>
              <w:ind w:firstLine="0" w:firstLineChars="0"/>
              <w:jc w:val="left"/>
              <w:rPr>
                <w:rFonts w:cs="宋体"/>
                <w:sz w:val="21"/>
                <w:szCs w:val="21"/>
              </w:rPr>
            </w:pPr>
            <w:r>
              <w:rPr>
                <w:rFonts w:cs="宋体"/>
                <w:sz w:val="21"/>
                <w:szCs w:val="21"/>
              </w:rPr>
              <w:t>1</w:t>
            </w:r>
            <w:r>
              <w:rPr>
                <w:rFonts w:hint="eastAsia" w:cs="宋体"/>
                <w:sz w:val="21"/>
                <w:szCs w:val="21"/>
              </w:rPr>
              <w:t>）每座阀井应布设</w:t>
            </w:r>
            <w:r>
              <w:rPr>
                <w:rFonts w:cs="宋体"/>
                <w:sz w:val="21"/>
                <w:szCs w:val="21"/>
              </w:rPr>
              <w:t>1</w:t>
            </w:r>
            <w:r>
              <w:rPr>
                <w:rFonts w:hint="eastAsia" w:cs="宋体"/>
                <w:sz w:val="21"/>
                <w:szCs w:val="21"/>
              </w:rPr>
              <w:t>处燃气浓度监测；</w:t>
            </w:r>
          </w:p>
          <w:p>
            <w:pPr>
              <w:pStyle w:val="12"/>
              <w:adjustRightInd/>
              <w:spacing w:before="0" w:after="0" w:line="360" w:lineRule="auto"/>
              <w:ind w:firstLine="0" w:firstLineChars="0"/>
              <w:jc w:val="left"/>
              <w:rPr>
                <w:rFonts w:cs="宋体"/>
                <w:sz w:val="21"/>
                <w:szCs w:val="21"/>
              </w:rPr>
            </w:pPr>
            <w:r>
              <w:rPr>
                <w:rFonts w:cs="宋体"/>
                <w:sz w:val="21"/>
                <w:szCs w:val="21"/>
              </w:rPr>
              <w:t>2</w:t>
            </w:r>
            <w:r>
              <w:rPr>
                <w:rFonts w:hint="eastAsia" w:cs="宋体"/>
                <w:sz w:val="21"/>
                <w:szCs w:val="21"/>
              </w:rPr>
              <w:t>）管道宜每隔</w:t>
            </w:r>
            <w:r>
              <w:rPr>
                <w:rFonts w:cs="宋体"/>
                <w:sz w:val="21"/>
                <w:szCs w:val="21"/>
              </w:rPr>
              <w:t>200</w:t>
            </w:r>
            <w:r>
              <w:rPr>
                <w:rFonts w:hint="eastAsia" w:cs="宋体"/>
                <w:sz w:val="21"/>
                <w:szCs w:val="21"/>
              </w:rPr>
              <w:t>m布设</w:t>
            </w:r>
            <w:r>
              <w:rPr>
                <w:rFonts w:cs="宋体"/>
                <w:sz w:val="21"/>
                <w:szCs w:val="21"/>
              </w:rPr>
              <w:t>1</w:t>
            </w:r>
            <w:r>
              <w:rPr>
                <w:rFonts w:hint="eastAsia" w:cs="宋体"/>
                <w:sz w:val="21"/>
                <w:szCs w:val="21"/>
              </w:rPr>
              <w:t>处燃气浓度监测，宜选择接头、焊缝等易泄漏部位布设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9" w:hRule="atLeast"/>
          <w:jc w:val="center"/>
        </w:trPr>
        <w:tc>
          <w:tcPr>
            <w:tcW w:w="500" w:type="pct"/>
            <w:vAlign w:val="center"/>
          </w:tcPr>
          <w:p>
            <w:pPr>
              <w:pStyle w:val="12"/>
              <w:adjustRightInd/>
              <w:spacing w:before="0" w:after="0" w:line="360" w:lineRule="auto"/>
              <w:ind w:firstLine="0" w:firstLineChars="0"/>
              <w:jc w:val="center"/>
              <w:rPr>
                <w:rFonts w:cs="宋体"/>
                <w:sz w:val="21"/>
                <w:szCs w:val="21"/>
              </w:rPr>
            </w:pPr>
            <w:r>
              <w:rPr>
                <w:rFonts w:hint="eastAsia" w:cs="宋体"/>
                <w:sz w:val="21"/>
                <w:szCs w:val="21"/>
              </w:rPr>
              <w:t>3</w:t>
            </w:r>
          </w:p>
        </w:tc>
        <w:tc>
          <w:tcPr>
            <w:tcW w:w="1463" w:type="pct"/>
            <w:shd w:val="clear" w:color="auto" w:fill="auto"/>
            <w:vAlign w:val="center"/>
          </w:tcPr>
          <w:p>
            <w:pPr>
              <w:pStyle w:val="12"/>
              <w:adjustRightInd/>
              <w:spacing w:before="0" w:after="0" w:line="360" w:lineRule="auto"/>
              <w:ind w:firstLine="0" w:firstLineChars="0"/>
              <w:jc w:val="left"/>
              <w:rPr>
                <w:rFonts w:cs="宋体"/>
                <w:sz w:val="21"/>
                <w:szCs w:val="21"/>
              </w:rPr>
            </w:pPr>
            <w:bookmarkStart w:id="42" w:name="OLE_LINK34"/>
            <w:r>
              <w:rPr>
                <w:rFonts w:hint="eastAsia" w:cs="宋体"/>
                <w:sz w:val="21"/>
                <w:szCs w:val="21"/>
              </w:rPr>
              <w:t>属于《城镇燃气经营安全重大隐患判定标准》《燃气安全隐患排查导则-天然气》中重大隐患的管道及附属阀井</w:t>
            </w:r>
            <w:bookmarkEnd w:id="42"/>
          </w:p>
        </w:tc>
        <w:tc>
          <w:tcPr>
            <w:tcW w:w="919" w:type="pct"/>
            <w:shd w:val="clear" w:color="auto" w:fill="auto"/>
            <w:vAlign w:val="center"/>
          </w:tcPr>
          <w:p>
            <w:pPr>
              <w:pStyle w:val="12"/>
              <w:adjustRightInd/>
              <w:spacing w:before="0" w:after="0" w:line="360" w:lineRule="auto"/>
              <w:ind w:firstLine="0" w:firstLineChars="0"/>
              <w:jc w:val="left"/>
              <w:rPr>
                <w:rFonts w:cs="宋体"/>
                <w:sz w:val="21"/>
                <w:szCs w:val="21"/>
              </w:rPr>
            </w:pPr>
            <w:r>
              <w:rPr>
                <w:rFonts w:hint="eastAsia" w:cs="宋体"/>
                <w:sz w:val="21"/>
                <w:szCs w:val="21"/>
              </w:rPr>
              <w:t>燃气浓度</w:t>
            </w:r>
          </w:p>
        </w:tc>
        <w:tc>
          <w:tcPr>
            <w:tcW w:w="2118" w:type="pct"/>
            <w:shd w:val="clear" w:color="auto" w:fill="auto"/>
            <w:vAlign w:val="center"/>
          </w:tcPr>
          <w:p>
            <w:pPr>
              <w:pStyle w:val="12"/>
              <w:adjustRightInd/>
              <w:spacing w:before="0" w:after="0" w:line="360" w:lineRule="auto"/>
              <w:ind w:firstLine="0" w:firstLineChars="0"/>
              <w:jc w:val="left"/>
              <w:rPr>
                <w:rFonts w:cs="宋体"/>
                <w:sz w:val="21"/>
                <w:szCs w:val="21"/>
              </w:rPr>
            </w:pPr>
            <w:bookmarkStart w:id="43" w:name="OLE_LINK17"/>
            <w:r>
              <w:rPr>
                <w:rFonts w:hint="eastAsia" w:cs="宋体"/>
                <w:sz w:val="21"/>
                <w:szCs w:val="21"/>
              </w:rPr>
              <w:t>隐患整改期间应按要求布设监测设备：</w:t>
            </w:r>
          </w:p>
          <w:p>
            <w:pPr>
              <w:pStyle w:val="12"/>
              <w:adjustRightInd/>
              <w:spacing w:before="0" w:after="0" w:line="360" w:lineRule="auto"/>
              <w:ind w:firstLine="0" w:firstLineChars="0"/>
              <w:jc w:val="left"/>
              <w:rPr>
                <w:rFonts w:cs="宋体"/>
                <w:sz w:val="21"/>
                <w:szCs w:val="21"/>
              </w:rPr>
            </w:pPr>
            <w:r>
              <w:rPr>
                <w:rFonts w:hint="eastAsia" w:cs="宋体"/>
                <w:sz w:val="21"/>
                <w:szCs w:val="21"/>
              </w:rPr>
              <w:t>1）每座阀井应布设</w:t>
            </w:r>
            <w:r>
              <w:rPr>
                <w:rFonts w:cs="宋体"/>
                <w:sz w:val="21"/>
                <w:szCs w:val="21"/>
              </w:rPr>
              <w:t>1</w:t>
            </w:r>
            <w:r>
              <w:rPr>
                <w:rFonts w:hint="eastAsia" w:cs="宋体"/>
                <w:sz w:val="21"/>
                <w:szCs w:val="21"/>
              </w:rPr>
              <w:t>处燃气浓度监测；</w:t>
            </w:r>
          </w:p>
          <w:p>
            <w:pPr>
              <w:pStyle w:val="12"/>
              <w:adjustRightInd/>
              <w:spacing w:before="0" w:after="0" w:line="360" w:lineRule="auto"/>
              <w:ind w:firstLine="0" w:firstLineChars="0"/>
              <w:jc w:val="left"/>
              <w:rPr>
                <w:rFonts w:cs="宋体"/>
                <w:sz w:val="21"/>
                <w:szCs w:val="21"/>
              </w:rPr>
            </w:pPr>
            <w:r>
              <w:rPr>
                <w:rFonts w:hint="eastAsia" w:cs="宋体"/>
                <w:sz w:val="21"/>
                <w:szCs w:val="21"/>
              </w:rPr>
              <w:t>2）管道宜每隔</w:t>
            </w:r>
            <w:r>
              <w:rPr>
                <w:rFonts w:cs="宋体"/>
                <w:sz w:val="21"/>
                <w:szCs w:val="21"/>
              </w:rPr>
              <w:t>200</w:t>
            </w:r>
            <w:r>
              <w:rPr>
                <w:rFonts w:hint="eastAsia" w:cs="宋体"/>
                <w:sz w:val="21"/>
                <w:szCs w:val="21"/>
              </w:rPr>
              <w:t>m布设</w:t>
            </w:r>
            <w:r>
              <w:rPr>
                <w:rFonts w:cs="宋体"/>
                <w:sz w:val="21"/>
                <w:szCs w:val="21"/>
              </w:rPr>
              <w:t>1</w:t>
            </w:r>
            <w:r>
              <w:rPr>
                <w:rFonts w:hint="eastAsia" w:cs="宋体"/>
                <w:sz w:val="21"/>
                <w:szCs w:val="21"/>
              </w:rPr>
              <w:t>处燃气浓度监测，宜选择接头、焊缝等易泄漏部位布设</w:t>
            </w:r>
            <w:bookmarkEnd w:id="4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500" w:type="pct"/>
            <w:vAlign w:val="center"/>
          </w:tcPr>
          <w:p>
            <w:pPr>
              <w:pStyle w:val="12"/>
              <w:adjustRightInd/>
              <w:spacing w:before="0" w:after="0" w:line="360" w:lineRule="auto"/>
              <w:ind w:firstLine="0" w:firstLineChars="0"/>
              <w:jc w:val="center"/>
              <w:rPr>
                <w:rFonts w:cs="宋体"/>
                <w:sz w:val="21"/>
                <w:szCs w:val="21"/>
              </w:rPr>
            </w:pPr>
            <w:r>
              <w:rPr>
                <w:rFonts w:hint="eastAsia" w:cs="宋体"/>
                <w:sz w:val="21"/>
                <w:szCs w:val="21"/>
              </w:rPr>
              <w:t>4</w:t>
            </w:r>
          </w:p>
        </w:tc>
        <w:tc>
          <w:tcPr>
            <w:tcW w:w="1463" w:type="pct"/>
            <w:shd w:val="clear" w:color="auto" w:fill="auto"/>
            <w:vAlign w:val="center"/>
          </w:tcPr>
          <w:p>
            <w:pPr>
              <w:pStyle w:val="12"/>
              <w:adjustRightInd/>
              <w:spacing w:before="0" w:after="0" w:line="360" w:lineRule="auto"/>
              <w:ind w:firstLine="0" w:firstLineChars="0"/>
              <w:jc w:val="left"/>
              <w:rPr>
                <w:rFonts w:cs="宋体"/>
                <w:sz w:val="21"/>
                <w:szCs w:val="21"/>
              </w:rPr>
            </w:pPr>
            <w:r>
              <w:rPr>
                <w:rFonts w:hint="eastAsia" w:cs="宋体"/>
                <w:sz w:val="21"/>
                <w:szCs w:val="21"/>
              </w:rPr>
              <w:t>无安装及竣工验收资料的管道</w:t>
            </w:r>
            <w:bookmarkStart w:id="44" w:name="OLE_LINK29"/>
            <w:r>
              <w:rPr>
                <w:rFonts w:hint="eastAsia" w:cs="宋体"/>
                <w:sz w:val="21"/>
                <w:szCs w:val="21"/>
              </w:rPr>
              <w:t>及附属阀井</w:t>
            </w:r>
            <w:bookmarkEnd w:id="44"/>
          </w:p>
        </w:tc>
        <w:tc>
          <w:tcPr>
            <w:tcW w:w="919" w:type="pct"/>
            <w:vMerge w:val="restart"/>
            <w:shd w:val="clear" w:color="auto" w:fill="auto"/>
            <w:vAlign w:val="center"/>
          </w:tcPr>
          <w:p>
            <w:pPr>
              <w:pStyle w:val="12"/>
              <w:spacing w:before="0" w:after="0" w:line="360" w:lineRule="auto"/>
              <w:ind w:firstLine="0" w:firstLineChars="0"/>
              <w:jc w:val="left"/>
              <w:rPr>
                <w:rFonts w:cs="宋体"/>
                <w:sz w:val="21"/>
                <w:szCs w:val="21"/>
              </w:rPr>
            </w:pPr>
            <w:bookmarkStart w:id="45" w:name="OLE_LINK24"/>
            <w:r>
              <w:rPr>
                <w:rFonts w:hint="eastAsia" w:cs="宋体"/>
                <w:sz w:val="21"/>
                <w:szCs w:val="21"/>
              </w:rPr>
              <w:t>应监测燃气浓度，钢管还应监测钢制管道阴极保护</w:t>
            </w:r>
            <w:bookmarkEnd w:id="45"/>
          </w:p>
        </w:tc>
        <w:tc>
          <w:tcPr>
            <w:tcW w:w="2118" w:type="pct"/>
            <w:vMerge w:val="restart"/>
            <w:shd w:val="clear" w:color="auto" w:fill="auto"/>
            <w:vAlign w:val="center"/>
          </w:tcPr>
          <w:p>
            <w:pPr>
              <w:pStyle w:val="12"/>
              <w:adjustRightInd/>
              <w:spacing w:before="0" w:after="0" w:line="360" w:lineRule="auto"/>
              <w:ind w:firstLine="0" w:firstLineChars="0"/>
              <w:jc w:val="left"/>
              <w:rPr>
                <w:rFonts w:cs="宋体"/>
                <w:sz w:val="21"/>
                <w:szCs w:val="21"/>
              </w:rPr>
            </w:pPr>
            <w:r>
              <w:rPr>
                <w:rFonts w:hint="eastAsia" w:cs="宋体"/>
                <w:sz w:val="21"/>
                <w:szCs w:val="21"/>
              </w:rPr>
              <w:t>应按照相关要求进行管道检验，检验结论为“落实安全措施，继续运行”和“限期改造”的管道及附属阀井，应在运行或改造期间，按要求布设监测设备：</w:t>
            </w:r>
          </w:p>
          <w:p>
            <w:pPr>
              <w:pStyle w:val="12"/>
              <w:adjustRightInd/>
              <w:spacing w:before="0" w:after="0" w:line="360" w:lineRule="auto"/>
              <w:ind w:firstLine="0" w:firstLineChars="0"/>
              <w:jc w:val="left"/>
              <w:rPr>
                <w:rFonts w:cs="宋体"/>
                <w:sz w:val="21"/>
                <w:szCs w:val="21"/>
              </w:rPr>
            </w:pPr>
            <w:r>
              <w:rPr>
                <w:rFonts w:hint="eastAsia" w:cs="宋体"/>
                <w:sz w:val="21"/>
                <w:szCs w:val="21"/>
              </w:rPr>
              <w:t>1）每相邻</w:t>
            </w:r>
            <w:r>
              <w:rPr>
                <w:rFonts w:cs="宋体"/>
                <w:sz w:val="21"/>
                <w:szCs w:val="21"/>
              </w:rPr>
              <w:t>2</w:t>
            </w:r>
            <w:r>
              <w:rPr>
                <w:rFonts w:hint="eastAsia" w:cs="宋体"/>
                <w:sz w:val="21"/>
                <w:szCs w:val="21"/>
              </w:rPr>
              <w:t>座阀井应布设不少于</w:t>
            </w:r>
            <w:r>
              <w:rPr>
                <w:rFonts w:cs="宋体"/>
                <w:sz w:val="21"/>
                <w:szCs w:val="21"/>
              </w:rPr>
              <w:t>1</w:t>
            </w:r>
            <w:r>
              <w:rPr>
                <w:rFonts w:hint="eastAsia" w:cs="宋体"/>
                <w:sz w:val="21"/>
                <w:szCs w:val="21"/>
              </w:rPr>
              <w:t>处燃气浓度监测；</w:t>
            </w:r>
          </w:p>
          <w:p>
            <w:pPr>
              <w:pStyle w:val="12"/>
              <w:adjustRightInd/>
              <w:spacing w:before="0" w:after="0" w:line="360" w:lineRule="auto"/>
              <w:ind w:firstLine="0" w:firstLineChars="0"/>
              <w:jc w:val="left"/>
              <w:rPr>
                <w:rFonts w:cs="宋体"/>
                <w:sz w:val="21"/>
                <w:szCs w:val="21"/>
              </w:rPr>
            </w:pPr>
            <w:r>
              <w:rPr>
                <w:rFonts w:hint="eastAsia" w:cs="宋体"/>
                <w:sz w:val="21"/>
                <w:szCs w:val="21"/>
              </w:rPr>
              <w:t>2）管道宜每隔200m布设1处燃气浓度监测，宜选择接头、焊缝等易泄漏部位布设；</w:t>
            </w:r>
          </w:p>
          <w:p>
            <w:pPr>
              <w:pStyle w:val="12"/>
              <w:spacing w:before="0" w:after="0" w:line="360" w:lineRule="auto"/>
              <w:ind w:firstLine="0" w:firstLineChars="0"/>
              <w:jc w:val="left"/>
              <w:rPr>
                <w:rFonts w:cs="宋体"/>
                <w:sz w:val="21"/>
                <w:szCs w:val="21"/>
              </w:rPr>
            </w:pPr>
            <w:r>
              <w:rPr>
                <w:rFonts w:hint="eastAsia" w:cs="宋体"/>
                <w:sz w:val="21"/>
                <w:szCs w:val="21"/>
              </w:rPr>
              <w:t>3）钢制管道沿线应布设阴极保护监测，布设间距应符合相关规范要求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500" w:type="pct"/>
            <w:vAlign w:val="center"/>
          </w:tcPr>
          <w:p>
            <w:pPr>
              <w:pStyle w:val="12"/>
              <w:adjustRightInd/>
              <w:spacing w:before="0" w:after="0" w:line="360" w:lineRule="auto"/>
              <w:ind w:firstLine="0" w:firstLineChars="0"/>
              <w:jc w:val="center"/>
              <w:rPr>
                <w:rFonts w:cs="宋体"/>
                <w:sz w:val="21"/>
                <w:szCs w:val="21"/>
              </w:rPr>
            </w:pPr>
            <w:r>
              <w:rPr>
                <w:rFonts w:hint="eastAsia" w:cs="宋体"/>
                <w:sz w:val="21"/>
                <w:szCs w:val="21"/>
              </w:rPr>
              <w:t>5</w:t>
            </w:r>
          </w:p>
        </w:tc>
        <w:tc>
          <w:tcPr>
            <w:tcW w:w="1463" w:type="pct"/>
            <w:shd w:val="clear" w:color="auto" w:fill="auto"/>
            <w:vAlign w:val="center"/>
          </w:tcPr>
          <w:p>
            <w:pPr>
              <w:pStyle w:val="12"/>
              <w:adjustRightInd/>
              <w:spacing w:before="0" w:after="0" w:line="360" w:lineRule="auto"/>
              <w:ind w:firstLine="0" w:firstLineChars="0"/>
              <w:jc w:val="left"/>
              <w:rPr>
                <w:rFonts w:cs="宋体"/>
                <w:sz w:val="21"/>
                <w:szCs w:val="21"/>
              </w:rPr>
            </w:pPr>
            <w:r>
              <w:rPr>
                <w:rFonts w:hint="eastAsia" w:cs="宋体"/>
                <w:sz w:val="21"/>
                <w:szCs w:val="21"/>
              </w:rPr>
              <w:t>使用环境发生较大变化的管道及附属阀井</w:t>
            </w:r>
            <w:r>
              <w:rPr>
                <w:rFonts w:hint="eastAsia" w:cs="宋体"/>
                <w:sz w:val="21"/>
                <w:szCs w:val="21"/>
                <w:vertAlign w:val="superscript"/>
              </w:rPr>
              <w:t>1</w:t>
            </w:r>
          </w:p>
        </w:tc>
        <w:tc>
          <w:tcPr>
            <w:tcW w:w="919" w:type="pct"/>
            <w:vMerge w:val="continue"/>
            <w:shd w:val="clear" w:color="auto" w:fill="auto"/>
            <w:vAlign w:val="center"/>
          </w:tcPr>
          <w:p>
            <w:pPr>
              <w:pStyle w:val="12"/>
              <w:spacing w:before="0" w:after="0" w:line="360" w:lineRule="auto"/>
              <w:ind w:firstLine="0" w:firstLineChars="0"/>
              <w:jc w:val="left"/>
              <w:rPr>
                <w:rFonts w:cs="宋体"/>
                <w:sz w:val="21"/>
                <w:szCs w:val="21"/>
              </w:rPr>
            </w:pPr>
          </w:p>
        </w:tc>
        <w:tc>
          <w:tcPr>
            <w:tcW w:w="2118" w:type="pct"/>
            <w:vMerge w:val="continue"/>
            <w:shd w:val="clear" w:color="auto" w:fill="auto"/>
            <w:vAlign w:val="center"/>
          </w:tcPr>
          <w:p>
            <w:pPr>
              <w:pStyle w:val="12"/>
              <w:adjustRightInd/>
              <w:spacing w:before="0" w:after="0" w:line="360" w:lineRule="auto"/>
              <w:ind w:firstLine="0" w:firstLineChars="0"/>
              <w:jc w:val="left"/>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pct"/>
            <w:vAlign w:val="center"/>
          </w:tcPr>
          <w:p>
            <w:pPr>
              <w:pStyle w:val="12"/>
              <w:adjustRightInd/>
              <w:spacing w:before="0" w:after="0" w:line="360" w:lineRule="auto"/>
              <w:ind w:firstLine="0" w:firstLineChars="0"/>
              <w:jc w:val="center"/>
              <w:rPr>
                <w:rFonts w:cs="宋体"/>
                <w:sz w:val="21"/>
                <w:szCs w:val="21"/>
              </w:rPr>
            </w:pPr>
            <w:r>
              <w:rPr>
                <w:rFonts w:hint="eastAsia" w:cs="宋体"/>
                <w:sz w:val="21"/>
                <w:szCs w:val="21"/>
              </w:rPr>
              <w:t>6</w:t>
            </w:r>
          </w:p>
        </w:tc>
        <w:tc>
          <w:tcPr>
            <w:tcW w:w="1463" w:type="pct"/>
            <w:shd w:val="clear" w:color="auto" w:fill="auto"/>
            <w:vAlign w:val="center"/>
          </w:tcPr>
          <w:p>
            <w:pPr>
              <w:pStyle w:val="12"/>
              <w:adjustRightInd/>
              <w:spacing w:before="0" w:after="0" w:line="360" w:lineRule="auto"/>
              <w:ind w:firstLine="0" w:firstLineChars="0"/>
              <w:jc w:val="left"/>
              <w:rPr>
                <w:rFonts w:cs="宋体"/>
                <w:sz w:val="21"/>
                <w:szCs w:val="21"/>
              </w:rPr>
            </w:pPr>
            <w:r>
              <w:rPr>
                <w:rFonts w:hint="eastAsia" w:cs="宋体"/>
                <w:sz w:val="21"/>
                <w:szCs w:val="21"/>
              </w:rPr>
              <w:t>投运超过12年的钢制压力管道及附属阀井，投运超过15年的聚乙烯压力管道及附属阀井</w:t>
            </w:r>
          </w:p>
        </w:tc>
        <w:tc>
          <w:tcPr>
            <w:tcW w:w="919" w:type="pct"/>
            <w:vMerge w:val="continue"/>
            <w:shd w:val="clear" w:color="auto" w:fill="auto"/>
            <w:vAlign w:val="center"/>
          </w:tcPr>
          <w:p>
            <w:pPr>
              <w:pStyle w:val="12"/>
              <w:adjustRightInd/>
              <w:spacing w:before="0" w:after="0" w:line="360" w:lineRule="auto"/>
              <w:ind w:firstLine="0" w:firstLineChars="0"/>
              <w:jc w:val="left"/>
              <w:rPr>
                <w:rFonts w:cs="宋体"/>
                <w:sz w:val="21"/>
                <w:szCs w:val="21"/>
              </w:rPr>
            </w:pPr>
          </w:p>
        </w:tc>
        <w:tc>
          <w:tcPr>
            <w:tcW w:w="2118" w:type="pct"/>
            <w:vMerge w:val="continue"/>
            <w:shd w:val="clear" w:color="auto" w:fill="auto"/>
            <w:vAlign w:val="center"/>
          </w:tcPr>
          <w:p>
            <w:pPr>
              <w:pStyle w:val="12"/>
              <w:adjustRightInd/>
              <w:spacing w:before="0" w:after="0" w:line="360" w:lineRule="auto"/>
              <w:ind w:firstLine="0" w:firstLineChars="0"/>
              <w:jc w:val="left"/>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00" w:type="pct"/>
            <w:vAlign w:val="center"/>
          </w:tcPr>
          <w:p>
            <w:pPr>
              <w:pStyle w:val="12"/>
              <w:adjustRightInd/>
              <w:spacing w:before="0" w:after="0" w:line="360" w:lineRule="auto"/>
              <w:ind w:firstLine="0" w:firstLineChars="0"/>
              <w:jc w:val="center"/>
              <w:rPr>
                <w:rFonts w:cs="宋体"/>
                <w:sz w:val="21"/>
                <w:szCs w:val="21"/>
              </w:rPr>
            </w:pPr>
            <w:r>
              <w:rPr>
                <w:rFonts w:hint="eastAsia" w:cs="宋体"/>
                <w:sz w:val="21"/>
                <w:szCs w:val="21"/>
              </w:rPr>
              <w:t>7</w:t>
            </w:r>
          </w:p>
        </w:tc>
        <w:tc>
          <w:tcPr>
            <w:tcW w:w="1463" w:type="pct"/>
            <w:shd w:val="clear" w:color="auto" w:fill="auto"/>
            <w:vAlign w:val="center"/>
          </w:tcPr>
          <w:p>
            <w:pPr>
              <w:pStyle w:val="12"/>
              <w:adjustRightInd/>
              <w:spacing w:before="0" w:after="0" w:line="360" w:lineRule="auto"/>
              <w:ind w:firstLine="0" w:firstLineChars="0"/>
              <w:jc w:val="left"/>
              <w:rPr>
                <w:rFonts w:cs="宋体"/>
                <w:sz w:val="21"/>
                <w:szCs w:val="21"/>
              </w:rPr>
            </w:pPr>
            <w:r>
              <w:rPr>
                <w:rFonts w:hint="eastAsia" w:cs="宋体"/>
                <w:sz w:val="21"/>
                <w:szCs w:val="21"/>
              </w:rPr>
              <w:t>高压管道、次高压管道及附属阀井（不含阀室）</w:t>
            </w:r>
          </w:p>
        </w:tc>
        <w:tc>
          <w:tcPr>
            <w:tcW w:w="919" w:type="pct"/>
            <w:vMerge w:val="restart"/>
            <w:shd w:val="clear" w:color="auto" w:fill="auto"/>
            <w:vAlign w:val="center"/>
          </w:tcPr>
          <w:p>
            <w:pPr>
              <w:pStyle w:val="12"/>
              <w:adjustRightInd/>
              <w:spacing w:before="0" w:after="0" w:line="360" w:lineRule="auto"/>
              <w:ind w:firstLine="0" w:firstLineChars="0"/>
              <w:jc w:val="left"/>
              <w:rPr>
                <w:rFonts w:cs="宋体"/>
                <w:sz w:val="21"/>
                <w:szCs w:val="21"/>
              </w:rPr>
            </w:pPr>
            <w:r>
              <w:rPr>
                <w:rFonts w:hint="eastAsia" w:cs="宋体"/>
                <w:sz w:val="21"/>
                <w:szCs w:val="21"/>
              </w:rPr>
              <w:t>应监测阴极保护，宜监测燃气浓度</w:t>
            </w:r>
          </w:p>
        </w:tc>
        <w:tc>
          <w:tcPr>
            <w:tcW w:w="2118" w:type="pct"/>
            <w:vMerge w:val="restart"/>
            <w:shd w:val="clear" w:color="auto" w:fill="auto"/>
            <w:vAlign w:val="center"/>
          </w:tcPr>
          <w:p>
            <w:pPr>
              <w:pStyle w:val="12"/>
              <w:adjustRightInd/>
              <w:spacing w:before="0" w:after="0" w:line="360" w:lineRule="auto"/>
              <w:ind w:firstLine="0" w:firstLineChars="0"/>
              <w:jc w:val="left"/>
              <w:rPr>
                <w:rFonts w:cs="宋体"/>
                <w:sz w:val="21"/>
                <w:szCs w:val="21"/>
              </w:rPr>
            </w:pPr>
            <w:r>
              <w:rPr>
                <w:rFonts w:cs="宋体"/>
                <w:sz w:val="21"/>
                <w:szCs w:val="21"/>
              </w:rPr>
              <w:t>1</w:t>
            </w:r>
            <w:r>
              <w:rPr>
                <w:rFonts w:hint="eastAsia" w:cs="宋体"/>
                <w:sz w:val="21"/>
                <w:szCs w:val="21"/>
              </w:rPr>
              <w:t>）钢制管道沿线应布设阴极保护监测，布设间距应符合相关规范要求；</w:t>
            </w:r>
          </w:p>
          <w:p>
            <w:pPr>
              <w:pStyle w:val="12"/>
              <w:adjustRightInd/>
              <w:spacing w:before="0" w:after="0" w:line="360" w:lineRule="auto"/>
              <w:ind w:firstLine="0" w:firstLineChars="0"/>
              <w:jc w:val="left"/>
              <w:rPr>
                <w:rFonts w:cs="宋体"/>
                <w:sz w:val="21"/>
                <w:szCs w:val="21"/>
              </w:rPr>
            </w:pPr>
            <w:r>
              <w:rPr>
                <w:rFonts w:cs="宋体"/>
                <w:sz w:val="21"/>
                <w:szCs w:val="21"/>
              </w:rPr>
              <w:t>2</w:t>
            </w:r>
            <w:r>
              <w:rPr>
                <w:rFonts w:hint="eastAsia" w:cs="宋体"/>
                <w:sz w:val="21"/>
                <w:szCs w:val="21"/>
              </w:rPr>
              <w:t>）每座阀井宜布设</w:t>
            </w:r>
            <w:r>
              <w:rPr>
                <w:rFonts w:cs="宋体"/>
                <w:sz w:val="21"/>
                <w:szCs w:val="21"/>
              </w:rPr>
              <w:t>1</w:t>
            </w:r>
            <w:r>
              <w:rPr>
                <w:rFonts w:hint="eastAsia" w:cs="宋体"/>
                <w:sz w:val="21"/>
                <w:szCs w:val="21"/>
              </w:rPr>
              <w:t>处燃气浓度监测；</w:t>
            </w:r>
          </w:p>
          <w:p>
            <w:pPr>
              <w:pStyle w:val="12"/>
              <w:adjustRightInd/>
              <w:spacing w:before="0" w:after="0" w:line="360" w:lineRule="auto"/>
              <w:ind w:firstLine="0" w:firstLineChars="0"/>
              <w:jc w:val="left"/>
              <w:rPr>
                <w:rFonts w:cs="宋体"/>
                <w:sz w:val="21"/>
                <w:szCs w:val="21"/>
              </w:rPr>
            </w:pPr>
            <w:r>
              <w:rPr>
                <w:rFonts w:cs="宋体"/>
                <w:sz w:val="21"/>
                <w:szCs w:val="21"/>
              </w:rPr>
              <w:t>3</w:t>
            </w:r>
            <w:r>
              <w:rPr>
                <w:rFonts w:hint="eastAsia" w:cs="宋体"/>
                <w:sz w:val="21"/>
                <w:szCs w:val="21"/>
              </w:rPr>
              <w:t>）管道宜每隔</w:t>
            </w:r>
            <w:r>
              <w:rPr>
                <w:rFonts w:cs="宋体"/>
                <w:sz w:val="21"/>
                <w:szCs w:val="21"/>
              </w:rPr>
              <w:t>200</w:t>
            </w:r>
            <w:r>
              <w:rPr>
                <w:rFonts w:hint="eastAsia" w:cs="宋体"/>
                <w:sz w:val="21"/>
                <w:szCs w:val="21"/>
              </w:rPr>
              <w:t>m布设</w:t>
            </w:r>
            <w:r>
              <w:rPr>
                <w:rFonts w:cs="宋体"/>
                <w:sz w:val="21"/>
                <w:szCs w:val="21"/>
              </w:rPr>
              <w:t>1</w:t>
            </w:r>
            <w:r>
              <w:rPr>
                <w:rFonts w:hint="eastAsia" w:cs="宋体"/>
                <w:sz w:val="21"/>
                <w:szCs w:val="21"/>
              </w:rPr>
              <w:t>处燃气浓度监测，应选择接头、焊缝等易泄漏部位布设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jc w:val="center"/>
        </w:trPr>
        <w:tc>
          <w:tcPr>
            <w:tcW w:w="500" w:type="pct"/>
            <w:vAlign w:val="center"/>
          </w:tcPr>
          <w:p>
            <w:pPr>
              <w:pStyle w:val="12"/>
              <w:adjustRightInd/>
              <w:spacing w:before="0" w:after="0" w:line="360" w:lineRule="auto"/>
              <w:ind w:firstLine="0" w:firstLineChars="0"/>
              <w:jc w:val="center"/>
              <w:rPr>
                <w:rFonts w:cs="宋体"/>
                <w:sz w:val="21"/>
                <w:szCs w:val="21"/>
              </w:rPr>
            </w:pPr>
            <w:r>
              <w:rPr>
                <w:rFonts w:hint="eastAsia" w:cs="宋体"/>
                <w:sz w:val="21"/>
                <w:szCs w:val="21"/>
              </w:rPr>
              <w:t>8</w:t>
            </w:r>
          </w:p>
        </w:tc>
        <w:tc>
          <w:tcPr>
            <w:tcW w:w="1463" w:type="pct"/>
            <w:shd w:val="clear" w:color="auto" w:fill="auto"/>
            <w:vAlign w:val="center"/>
          </w:tcPr>
          <w:p>
            <w:pPr>
              <w:pStyle w:val="12"/>
              <w:adjustRightInd/>
              <w:spacing w:before="0" w:after="0" w:line="360" w:lineRule="auto"/>
              <w:ind w:firstLine="0" w:firstLineChars="0"/>
              <w:jc w:val="left"/>
              <w:rPr>
                <w:rFonts w:cs="宋体"/>
                <w:sz w:val="21"/>
                <w:szCs w:val="21"/>
              </w:rPr>
            </w:pPr>
            <w:r>
              <w:rPr>
                <w:rFonts w:hint="eastAsia" w:cs="宋体"/>
                <w:sz w:val="21"/>
                <w:szCs w:val="21"/>
              </w:rPr>
              <w:t>敷设于地铁沿线输电线路等杂散电流影响区域的钢制管道及附属阀井</w:t>
            </w:r>
          </w:p>
        </w:tc>
        <w:tc>
          <w:tcPr>
            <w:tcW w:w="919" w:type="pct"/>
            <w:vMerge w:val="continue"/>
            <w:shd w:val="clear" w:color="auto" w:fill="auto"/>
            <w:vAlign w:val="center"/>
          </w:tcPr>
          <w:p>
            <w:pPr>
              <w:pStyle w:val="12"/>
              <w:adjustRightInd/>
              <w:spacing w:before="0" w:after="0" w:line="360" w:lineRule="auto"/>
              <w:ind w:firstLine="0" w:firstLineChars="0"/>
              <w:jc w:val="left"/>
              <w:rPr>
                <w:rFonts w:cs="宋体"/>
                <w:sz w:val="21"/>
                <w:szCs w:val="21"/>
              </w:rPr>
            </w:pPr>
          </w:p>
        </w:tc>
        <w:tc>
          <w:tcPr>
            <w:tcW w:w="2118" w:type="pct"/>
            <w:vMerge w:val="continue"/>
            <w:shd w:val="clear" w:color="auto" w:fill="auto"/>
            <w:vAlign w:val="center"/>
          </w:tcPr>
          <w:p>
            <w:pPr>
              <w:pStyle w:val="12"/>
              <w:adjustRightInd/>
              <w:spacing w:before="0" w:after="0" w:line="360" w:lineRule="auto"/>
              <w:ind w:firstLine="0" w:firstLineChars="0"/>
              <w:jc w:val="left"/>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pct"/>
            <w:vAlign w:val="center"/>
          </w:tcPr>
          <w:p>
            <w:pPr>
              <w:pStyle w:val="12"/>
              <w:adjustRightInd/>
              <w:spacing w:before="0" w:after="0" w:line="360" w:lineRule="auto"/>
              <w:ind w:firstLine="0" w:firstLineChars="0"/>
              <w:jc w:val="center"/>
              <w:rPr>
                <w:rFonts w:cs="宋体"/>
                <w:sz w:val="21"/>
                <w:szCs w:val="21"/>
              </w:rPr>
            </w:pPr>
            <w:r>
              <w:rPr>
                <w:rFonts w:hint="eastAsia" w:cs="宋体"/>
                <w:sz w:val="21"/>
                <w:szCs w:val="21"/>
              </w:rPr>
              <w:t>9</w:t>
            </w:r>
          </w:p>
        </w:tc>
        <w:tc>
          <w:tcPr>
            <w:tcW w:w="1463" w:type="pct"/>
            <w:shd w:val="clear" w:color="auto" w:fill="auto"/>
            <w:vAlign w:val="center"/>
          </w:tcPr>
          <w:p>
            <w:pPr>
              <w:pStyle w:val="12"/>
              <w:adjustRightInd/>
              <w:spacing w:before="0" w:after="0" w:line="360" w:lineRule="auto"/>
              <w:ind w:firstLine="0" w:firstLineChars="0"/>
              <w:jc w:val="left"/>
              <w:rPr>
                <w:rFonts w:cs="宋体"/>
                <w:sz w:val="21"/>
                <w:szCs w:val="21"/>
              </w:rPr>
            </w:pPr>
            <w:r>
              <w:rPr>
                <w:rFonts w:hint="eastAsia" w:cs="宋体"/>
                <w:sz w:val="21"/>
                <w:szCs w:val="21"/>
              </w:rPr>
              <w:t>穿越铁路、高速、重要河流、沿大中型桥梁敷设的，其两端控制阀及控制阀之间的管道</w:t>
            </w:r>
          </w:p>
        </w:tc>
        <w:tc>
          <w:tcPr>
            <w:tcW w:w="919" w:type="pct"/>
            <w:shd w:val="clear" w:color="auto" w:fill="auto"/>
            <w:vAlign w:val="center"/>
          </w:tcPr>
          <w:p>
            <w:pPr>
              <w:pStyle w:val="12"/>
              <w:adjustRightInd/>
              <w:spacing w:before="0" w:after="0" w:line="360" w:lineRule="auto"/>
              <w:ind w:firstLine="0" w:firstLineChars="0"/>
              <w:jc w:val="left"/>
              <w:rPr>
                <w:rFonts w:cs="宋体"/>
                <w:sz w:val="21"/>
                <w:szCs w:val="21"/>
              </w:rPr>
            </w:pPr>
            <w:r>
              <w:rPr>
                <w:rFonts w:hint="eastAsia" w:cs="宋体"/>
                <w:sz w:val="21"/>
                <w:szCs w:val="21"/>
              </w:rPr>
              <w:t>燃气浓度</w:t>
            </w:r>
          </w:p>
        </w:tc>
        <w:tc>
          <w:tcPr>
            <w:tcW w:w="2118" w:type="pct"/>
            <w:shd w:val="clear" w:color="auto" w:fill="auto"/>
            <w:vAlign w:val="center"/>
          </w:tcPr>
          <w:p>
            <w:pPr>
              <w:pStyle w:val="12"/>
              <w:adjustRightInd/>
              <w:spacing w:before="0" w:after="0" w:line="360" w:lineRule="auto"/>
              <w:ind w:firstLine="0" w:firstLineChars="0"/>
              <w:jc w:val="left"/>
              <w:rPr>
                <w:rFonts w:cs="宋体"/>
                <w:sz w:val="21"/>
                <w:szCs w:val="21"/>
              </w:rPr>
            </w:pPr>
            <w:bookmarkStart w:id="46" w:name="OLE_LINK31"/>
            <w:r>
              <w:rPr>
                <w:rFonts w:cs="宋体"/>
                <w:sz w:val="21"/>
                <w:szCs w:val="21"/>
              </w:rPr>
              <w:t>1</w:t>
            </w:r>
            <w:r>
              <w:rPr>
                <w:rFonts w:hint="eastAsia" w:cs="宋体"/>
                <w:sz w:val="21"/>
                <w:szCs w:val="21"/>
              </w:rPr>
              <w:t>）每座阀井应布设</w:t>
            </w:r>
            <w:r>
              <w:rPr>
                <w:rFonts w:cs="宋体"/>
                <w:sz w:val="21"/>
                <w:szCs w:val="21"/>
              </w:rPr>
              <w:t>1</w:t>
            </w:r>
            <w:r>
              <w:rPr>
                <w:rFonts w:hint="eastAsia" w:cs="宋体"/>
                <w:sz w:val="21"/>
                <w:szCs w:val="21"/>
              </w:rPr>
              <w:t>处燃气浓度监测；</w:t>
            </w:r>
          </w:p>
          <w:p>
            <w:pPr>
              <w:pStyle w:val="12"/>
              <w:adjustRightInd/>
              <w:spacing w:before="0" w:after="0" w:line="360" w:lineRule="auto"/>
              <w:ind w:firstLine="0" w:firstLineChars="0"/>
              <w:jc w:val="left"/>
              <w:rPr>
                <w:rFonts w:cs="宋体"/>
                <w:sz w:val="21"/>
                <w:szCs w:val="21"/>
              </w:rPr>
            </w:pPr>
            <w:r>
              <w:rPr>
                <w:rFonts w:cs="宋体"/>
                <w:sz w:val="21"/>
                <w:szCs w:val="21"/>
              </w:rPr>
              <w:t>2</w:t>
            </w:r>
            <w:r>
              <w:rPr>
                <w:rFonts w:hint="eastAsia" w:cs="宋体"/>
                <w:sz w:val="21"/>
                <w:szCs w:val="21"/>
              </w:rPr>
              <w:t>）管道宜每隔200m布设1处燃气浓度监测，宜选择接头、焊缝等易泄漏部位布设</w:t>
            </w:r>
            <w:bookmarkEnd w:id="4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pct"/>
            <w:vAlign w:val="center"/>
          </w:tcPr>
          <w:p>
            <w:pPr>
              <w:pStyle w:val="12"/>
              <w:adjustRightInd/>
              <w:spacing w:before="0" w:after="0" w:line="360" w:lineRule="auto"/>
              <w:ind w:firstLine="0" w:firstLineChars="0"/>
              <w:jc w:val="center"/>
              <w:rPr>
                <w:rFonts w:cs="宋体"/>
                <w:sz w:val="21"/>
                <w:szCs w:val="21"/>
              </w:rPr>
            </w:pPr>
            <w:r>
              <w:rPr>
                <w:rFonts w:hint="eastAsia" w:cs="宋体"/>
                <w:sz w:val="21"/>
                <w:szCs w:val="21"/>
              </w:rPr>
              <w:t>10</w:t>
            </w:r>
          </w:p>
        </w:tc>
        <w:tc>
          <w:tcPr>
            <w:tcW w:w="1463" w:type="pct"/>
            <w:shd w:val="clear" w:color="auto" w:fill="auto"/>
            <w:vAlign w:val="center"/>
          </w:tcPr>
          <w:p>
            <w:pPr>
              <w:pStyle w:val="12"/>
              <w:adjustRightInd/>
              <w:spacing w:before="0" w:after="0" w:line="360" w:lineRule="auto"/>
              <w:ind w:firstLine="0" w:firstLineChars="0"/>
              <w:jc w:val="left"/>
              <w:rPr>
                <w:rFonts w:cs="宋体"/>
                <w:sz w:val="21"/>
                <w:szCs w:val="21"/>
              </w:rPr>
            </w:pPr>
            <w:r>
              <w:rPr>
                <w:rFonts w:hint="eastAsia" w:cs="宋体"/>
                <w:sz w:val="21"/>
                <w:szCs w:val="21"/>
              </w:rPr>
              <w:t>并行敷设于铁路、高速公路、国道保护范围内的管道及附属阀井</w:t>
            </w:r>
          </w:p>
        </w:tc>
        <w:tc>
          <w:tcPr>
            <w:tcW w:w="919" w:type="pct"/>
            <w:shd w:val="clear" w:color="auto" w:fill="auto"/>
            <w:vAlign w:val="center"/>
          </w:tcPr>
          <w:p>
            <w:pPr>
              <w:pStyle w:val="12"/>
              <w:adjustRightInd/>
              <w:spacing w:before="0" w:after="0" w:line="360" w:lineRule="auto"/>
              <w:ind w:firstLine="0" w:firstLineChars="0"/>
              <w:jc w:val="left"/>
              <w:rPr>
                <w:rFonts w:cs="宋体"/>
                <w:sz w:val="21"/>
                <w:szCs w:val="21"/>
              </w:rPr>
            </w:pPr>
            <w:r>
              <w:rPr>
                <w:rFonts w:hint="eastAsia" w:cs="宋体"/>
                <w:sz w:val="21"/>
                <w:szCs w:val="21"/>
              </w:rPr>
              <w:t>燃气浓度</w:t>
            </w:r>
          </w:p>
        </w:tc>
        <w:tc>
          <w:tcPr>
            <w:tcW w:w="2118" w:type="pct"/>
            <w:shd w:val="clear" w:color="auto" w:fill="auto"/>
            <w:vAlign w:val="center"/>
          </w:tcPr>
          <w:p>
            <w:pPr>
              <w:pStyle w:val="12"/>
              <w:adjustRightInd/>
              <w:spacing w:before="0" w:after="0" w:line="360" w:lineRule="auto"/>
              <w:ind w:firstLine="0" w:firstLineChars="0"/>
              <w:jc w:val="left"/>
              <w:rPr>
                <w:rFonts w:cs="宋体"/>
                <w:sz w:val="21"/>
                <w:szCs w:val="21"/>
              </w:rPr>
            </w:pPr>
            <w:r>
              <w:rPr>
                <w:rFonts w:cs="宋体"/>
                <w:sz w:val="21"/>
                <w:szCs w:val="21"/>
              </w:rPr>
              <w:t>1</w:t>
            </w:r>
            <w:r>
              <w:rPr>
                <w:rFonts w:hint="eastAsia" w:cs="宋体"/>
                <w:sz w:val="21"/>
                <w:szCs w:val="21"/>
              </w:rPr>
              <w:t>）每座阀井应布设</w:t>
            </w:r>
            <w:r>
              <w:rPr>
                <w:rFonts w:cs="宋体"/>
                <w:sz w:val="21"/>
                <w:szCs w:val="21"/>
              </w:rPr>
              <w:t>1</w:t>
            </w:r>
            <w:r>
              <w:rPr>
                <w:rFonts w:hint="eastAsia" w:cs="宋体"/>
                <w:sz w:val="21"/>
                <w:szCs w:val="21"/>
              </w:rPr>
              <w:t>处燃气浓度监测；</w:t>
            </w:r>
          </w:p>
          <w:p>
            <w:pPr>
              <w:pStyle w:val="12"/>
              <w:adjustRightInd/>
              <w:spacing w:before="0" w:after="0" w:line="360" w:lineRule="auto"/>
              <w:ind w:firstLine="0" w:firstLineChars="0"/>
              <w:jc w:val="left"/>
              <w:rPr>
                <w:rFonts w:cs="宋体"/>
                <w:sz w:val="21"/>
                <w:szCs w:val="21"/>
              </w:rPr>
            </w:pPr>
            <w:r>
              <w:rPr>
                <w:rFonts w:cs="宋体"/>
                <w:sz w:val="21"/>
                <w:szCs w:val="21"/>
              </w:rPr>
              <w:t>2</w:t>
            </w:r>
            <w:r>
              <w:rPr>
                <w:rFonts w:hint="eastAsia" w:cs="宋体"/>
                <w:sz w:val="21"/>
                <w:szCs w:val="21"/>
              </w:rPr>
              <w:t>）管道宜每隔400m布设1处燃气浓度监测，宜选择接头、焊缝等易泄漏部位布设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jc w:val="center"/>
        </w:trPr>
        <w:tc>
          <w:tcPr>
            <w:tcW w:w="500" w:type="pct"/>
            <w:vAlign w:val="center"/>
          </w:tcPr>
          <w:p>
            <w:pPr>
              <w:pStyle w:val="12"/>
              <w:adjustRightInd/>
              <w:spacing w:before="0" w:after="0" w:line="360" w:lineRule="auto"/>
              <w:ind w:firstLine="0" w:firstLineChars="0"/>
              <w:jc w:val="center"/>
              <w:rPr>
                <w:rFonts w:cs="宋体"/>
                <w:sz w:val="21"/>
                <w:szCs w:val="21"/>
              </w:rPr>
            </w:pPr>
            <w:r>
              <w:rPr>
                <w:rFonts w:hint="eastAsia" w:cs="宋体"/>
                <w:sz w:val="21"/>
                <w:szCs w:val="21"/>
              </w:rPr>
              <w:t>11</w:t>
            </w:r>
          </w:p>
        </w:tc>
        <w:tc>
          <w:tcPr>
            <w:tcW w:w="1463" w:type="pct"/>
            <w:shd w:val="clear" w:color="auto" w:fill="auto"/>
            <w:vAlign w:val="center"/>
          </w:tcPr>
          <w:p>
            <w:pPr>
              <w:pStyle w:val="12"/>
              <w:adjustRightInd/>
              <w:spacing w:before="0" w:after="0" w:line="360" w:lineRule="auto"/>
              <w:ind w:firstLine="0" w:firstLineChars="0"/>
              <w:jc w:val="left"/>
              <w:rPr>
                <w:rFonts w:cs="宋体"/>
                <w:sz w:val="21"/>
                <w:szCs w:val="21"/>
              </w:rPr>
            </w:pPr>
            <w:r>
              <w:rPr>
                <w:rFonts w:hint="eastAsia" w:cs="宋体"/>
                <w:sz w:val="21"/>
                <w:szCs w:val="21"/>
              </w:rPr>
              <w:t>敷设于</w:t>
            </w:r>
            <w:bookmarkStart w:id="47" w:name="OLE_LINK23"/>
            <w:r>
              <w:rPr>
                <w:rFonts w:hint="eastAsia" w:cs="宋体"/>
                <w:sz w:val="21"/>
                <w:szCs w:val="21"/>
              </w:rPr>
              <w:t>重要公共建筑</w:t>
            </w:r>
            <w:bookmarkEnd w:id="47"/>
            <w:r>
              <w:rPr>
                <w:rFonts w:hint="eastAsia" w:cs="宋体"/>
                <w:sz w:val="21"/>
                <w:szCs w:val="21"/>
              </w:rPr>
              <w:t>物</w:t>
            </w:r>
            <w:r>
              <w:rPr>
                <w:rFonts w:hint="eastAsia" w:cs="宋体"/>
                <w:sz w:val="21"/>
                <w:szCs w:val="21"/>
                <w:vertAlign w:val="superscript"/>
              </w:rPr>
              <w:t>2</w:t>
            </w:r>
            <w:r>
              <w:rPr>
                <w:rFonts w:hint="eastAsia" w:cs="宋体"/>
                <w:sz w:val="21"/>
                <w:szCs w:val="21"/>
              </w:rPr>
              <w:t>、</w:t>
            </w:r>
            <w:bookmarkStart w:id="48" w:name="OLE_LINK25"/>
            <w:r>
              <w:rPr>
                <w:rFonts w:hint="eastAsia" w:cs="宋体"/>
                <w:sz w:val="21"/>
                <w:szCs w:val="21"/>
              </w:rPr>
              <w:t>超高层民用建筑</w:t>
            </w:r>
            <w:bookmarkEnd w:id="48"/>
            <w:r>
              <w:rPr>
                <w:rFonts w:hint="eastAsia" w:cs="宋体"/>
                <w:sz w:val="21"/>
                <w:szCs w:val="21"/>
                <w:vertAlign w:val="superscript"/>
              </w:rPr>
              <w:t>3</w:t>
            </w:r>
            <w:r>
              <w:rPr>
                <w:rFonts w:hint="eastAsia" w:cs="宋体"/>
                <w:sz w:val="21"/>
                <w:szCs w:val="21"/>
              </w:rPr>
              <w:t>建筑物边线水平距离15m范围内的管道及附属阀井</w:t>
            </w:r>
          </w:p>
        </w:tc>
        <w:tc>
          <w:tcPr>
            <w:tcW w:w="919" w:type="pct"/>
            <w:vMerge w:val="restart"/>
            <w:shd w:val="clear" w:color="auto" w:fill="auto"/>
            <w:vAlign w:val="center"/>
          </w:tcPr>
          <w:p>
            <w:pPr>
              <w:pStyle w:val="12"/>
              <w:adjustRightInd/>
              <w:spacing w:before="0" w:after="0" w:line="360" w:lineRule="auto"/>
              <w:ind w:firstLine="0" w:firstLineChars="0"/>
              <w:jc w:val="left"/>
              <w:rPr>
                <w:rFonts w:cs="宋体"/>
                <w:sz w:val="21"/>
                <w:szCs w:val="21"/>
              </w:rPr>
            </w:pPr>
            <w:bookmarkStart w:id="49" w:name="OLE_LINK32"/>
            <w:r>
              <w:rPr>
                <w:rFonts w:hint="eastAsia" w:cs="宋体"/>
                <w:sz w:val="21"/>
                <w:szCs w:val="21"/>
              </w:rPr>
              <w:t>燃气浓度</w:t>
            </w:r>
            <w:bookmarkEnd w:id="49"/>
          </w:p>
        </w:tc>
        <w:tc>
          <w:tcPr>
            <w:tcW w:w="2118" w:type="pct"/>
            <w:vMerge w:val="restart"/>
            <w:shd w:val="clear" w:color="auto" w:fill="auto"/>
            <w:vAlign w:val="center"/>
          </w:tcPr>
          <w:p>
            <w:pPr>
              <w:pStyle w:val="12"/>
              <w:adjustRightInd/>
              <w:spacing w:before="0" w:after="0" w:line="360" w:lineRule="auto"/>
              <w:ind w:firstLine="0" w:firstLineChars="0"/>
              <w:jc w:val="left"/>
              <w:rPr>
                <w:rFonts w:cs="宋体"/>
                <w:sz w:val="21"/>
                <w:szCs w:val="21"/>
              </w:rPr>
            </w:pPr>
            <w:r>
              <w:rPr>
                <w:rFonts w:cs="宋体"/>
                <w:sz w:val="21"/>
                <w:szCs w:val="21"/>
              </w:rPr>
              <w:t>1</w:t>
            </w:r>
            <w:r>
              <w:rPr>
                <w:rFonts w:hint="eastAsia" w:cs="宋体"/>
                <w:sz w:val="21"/>
                <w:szCs w:val="21"/>
              </w:rPr>
              <w:t>）每相邻</w:t>
            </w:r>
            <w:r>
              <w:rPr>
                <w:rFonts w:cs="宋体"/>
                <w:sz w:val="21"/>
                <w:szCs w:val="21"/>
              </w:rPr>
              <w:t>2</w:t>
            </w:r>
            <w:r>
              <w:rPr>
                <w:rFonts w:hint="eastAsia" w:cs="宋体"/>
                <w:sz w:val="21"/>
                <w:szCs w:val="21"/>
              </w:rPr>
              <w:t>座阀井应布设不少于</w:t>
            </w:r>
            <w:r>
              <w:rPr>
                <w:rFonts w:cs="宋体"/>
                <w:sz w:val="21"/>
                <w:szCs w:val="21"/>
              </w:rPr>
              <w:t>1</w:t>
            </w:r>
            <w:r>
              <w:rPr>
                <w:rFonts w:hint="eastAsia" w:cs="宋体"/>
                <w:sz w:val="21"/>
                <w:szCs w:val="21"/>
              </w:rPr>
              <w:t>处燃气浓度监测；</w:t>
            </w:r>
          </w:p>
          <w:p>
            <w:pPr>
              <w:pStyle w:val="12"/>
              <w:adjustRightInd/>
              <w:spacing w:before="0" w:after="0" w:line="360" w:lineRule="auto"/>
              <w:ind w:firstLine="0" w:firstLineChars="0"/>
              <w:jc w:val="left"/>
              <w:rPr>
                <w:rFonts w:cs="宋体"/>
                <w:sz w:val="21"/>
                <w:szCs w:val="21"/>
              </w:rPr>
            </w:pPr>
            <w:r>
              <w:rPr>
                <w:rFonts w:cs="宋体"/>
                <w:sz w:val="21"/>
                <w:szCs w:val="21"/>
              </w:rPr>
              <w:t>2</w:t>
            </w:r>
            <w:r>
              <w:rPr>
                <w:rFonts w:hint="eastAsia" w:cs="宋体"/>
                <w:sz w:val="21"/>
                <w:szCs w:val="21"/>
              </w:rPr>
              <w:t>）管道宜每隔400m布设1处燃气浓度监测，宜选择接头、焊缝等易泄漏部位布设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500" w:type="pct"/>
            <w:vAlign w:val="center"/>
          </w:tcPr>
          <w:p>
            <w:pPr>
              <w:pStyle w:val="12"/>
              <w:adjustRightInd/>
              <w:spacing w:before="0" w:after="0" w:line="360" w:lineRule="auto"/>
              <w:ind w:firstLine="0" w:firstLineChars="0"/>
              <w:jc w:val="center"/>
              <w:rPr>
                <w:rFonts w:cs="宋体"/>
                <w:sz w:val="21"/>
                <w:szCs w:val="21"/>
              </w:rPr>
            </w:pPr>
            <w:r>
              <w:rPr>
                <w:rFonts w:hint="eastAsia" w:cs="宋体"/>
                <w:sz w:val="21"/>
                <w:szCs w:val="21"/>
              </w:rPr>
              <w:t>12</w:t>
            </w:r>
          </w:p>
        </w:tc>
        <w:tc>
          <w:tcPr>
            <w:tcW w:w="1463" w:type="pct"/>
            <w:shd w:val="clear" w:color="auto" w:fill="auto"/>
            <w:vAlign w:val="center"/>
          </w:tcPr>
          <w:p>
            <w:pPr>
              <w:pStyle w:val="12"/>
              <w:adjustRightInd/>
              <w:spacing w:before="0" w:after="0" w:line="360" w:lineRule="auto"/>
              <w:ind w:firstLine="0" w:firstLineChars="0"/>
              <w:jc w:val="left"/>
              <w:rPr>
                <w:rFonts w:cs="宋体"/>
                <w:sz w:val="21"/>
                <w:szCs w:val="21"/>
              </w:rPr>
            </w:pPr>
            <w:r>
              <w:rPr>
                <w:rFonts w:hint="eastAsia" w:cs="宋体"/>
                <w:sz w:val="21"/>
                <w:szCs w:val="21"/>
              </w:rPr>
              <w:t>敷设于</w:t>
            </w:r>
            <w:bookmarkStart w:id="50" w:name="OLE_LINK22"/>
            <w:r>
              <w:rPr>
                <w:rFonts w:hint="eastAsia" w:cs="宋体"/>
                <w:sz w:val="21"/>
                <w:szCs w:val="21"/>
              </w:rPr>
              <w:t>生产、储存、经营易燃易爆危险品的场所</w:t>
            </w:r>
            <w:bookmarkEnd w:id="50"/>
            <w:r>
              <w:rPr>
                <w:rFonts w:hint="eastAsia" w:cs="宋体"/>
                <w:sz w:val="21"/>
                <w:szCs w:val="21"/>
              </w:rPr>
              <w:t>用地红线水平距离15m范围内的管道及附属阀井</w:t>
            </w:r>
          </w:p>
        </w:tc>
        <w:tc>
          <w:tcPr>
            <w:tcW w:w="919" w:type="pct"/>
            <w:vMerge w:val="continue"/>
            <w:shd w:val="clear" w:color="auto" w:fill="auto"/>
            <w:vAlign w:val="center"/>
          </w:tcPr>
          <w:p>
            <w:pPr>
              <w:pStyle w:val="12"/>
              <w:adjustRightInd/>
              <w:spacing w:before="0" w:after="0" w:line="360" w:lineRule="auto"/>
              <w:ind w:firstLine="0" w:firstLineChars="0"/>
              <w:jc w:val="left"/>
              <w:rPr>
                <w:rFonts w:cs="宋体"/>
                <w:sz w:val="21"/>
                <w:szCs w:val="21"/>
              </w:rPr>
            </w:pPr>
          </w:p>
        </w:tc>
        <w:tc>
          <w:tcPr>
            <w:tcW w:w="2118" w:type="pct"/>
            <w:vMerge w:val="continue"/>
            <w:shd w:val="clear" w:color="auto" w:fill="auto"/>
            <w:vAlign w:val="center"/>
          </w:tcPr>
          <w:p>
            <w:pPr>
              <w:pStyle w:val="12"/>
              <w:adjustRightInd/>
              <w:spacing w:before="0" w:after="0" w:line="360" w:lineRule="auto"/>
              <w:ind w:firstLine="0" w:firstLineChars="0"/>
              <w:jc w:val="left"/>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500" w:type="pct"/>
            <w:vAlign w:val="center"/>
          </w:tcPr>
          <w:p>
            <w:pPr>
              <w:pStyle w:val="12"/>
              <w:adjustRightInd/>
              <w:spacing w:before="0" w:after="0" w:line="360" w:lineRule="auto"/>
              <w:ind w:firstLine="0" w:firstLineChars="0"/>
              <w:jc w:val="center"/>
              <w:rPr>
                <w:rFonts w:cs="宋体"/>
                <w:sz w:val="21"/>
                <w:szCs w:val="21"/>
              </w:rPr>
            </w:pPr>
            <w:bookmarkStart w:id="51" w:name="_Hlk191399733"/>
            <w:r>
              <w:rPr>
                <w:rFonts w:hint="eastAsia" w:cs="宋体"/>
                <w:sz w:val="21"/>
                <w:szCs w:val="21"/>
              </w:rPr>
              <w:t>13</w:t>
            </w:r>
          </w:p>
        </w:tc>
        <w:tc>
          <w:tcPr>
            <w:tcW w:w="1463" w:type="pct"/>
            <w:shd w:val="clear" w:color="auto" w:fill="auto"/>
            <w:vAlign w:val="center"/>
          </w:tcPr>
          <w:p>
            <w:pPr>
              <w:pStyle w:val="12"/>
              <w:adjustRightInd/>
              <w:spacing w:before="0" w:after="0" w:line="360" w:lineRule="auto"/>
              <w:ind w:firstLine="0" w:firstLineChars="0"/>
              <w:jc w:val="left"/>
              <w:rPr>
                <w:rFonts w:cs="宋体"/>
                <w:sz w:val="21"/>
                <w:szCs w:val="21"/>
              </w:rPr>
            </w:pPr>
            <w:bookmarkStart w:id="52" w:name="OLE_LINK38"/>
            <w:r>
              <w:rPr>
                <w:rFonts w:hint="eastAsia" w:cs="宋体"/>
                <w:sz w:val="21"/>
                <w:szCs w:val="21"/>
              </w:rPr>
              <w:t>敷设于</w:t>
            </w:r>
            <w:bookmarkEnd w:id="52"/>
            <w:r>
              <w:rPr>
                <w:rFonts w:hint="eastAsia" w:cs="宋体"/>
                <w:sz w:val="21"/>
                <w:szCs w:val="21"/>
              </w:rPr>
              <w:t>人口密集的居住区及商业繁华地段、旅游景区、交通枢纽等人流量大的地方的管道及附属阀井</w:t>
            </w:r>
          </w:p>
        </w:tc>
        <w:tc>
          <w:tcPr>
            <w:tcW w:w="919" w:type="pct"/>
            <w:vMerge w:val="continue"/>
            <w:shd w:val="clear" w:color="auto" w:fill="auto"/>
            <w:vAlign w:val="center"/>
          </w:tcPr>
          <w:p>
            <w:pPr>
              <w:pStyle w:val="12"/>
              <w:adjustRightInd/>
              <w:spacing w:before="0" w:after="0" w:line="360" w:lineRule="auto"/>
              <w:ind w:firstLine="0" w:firstLineChars="0"/>
              <w:jc w:val="left"/>
              <w:rPr>
                <w:rFonts w:cs="宋体"/>
                <w:sz w:val="21"/>
                <w:szCs w:val="21"/>
              </w:rPr>
            </w:pPr>
          </w:p>
        </w:tc>
        <w:tc>
          <w:tcPr>
            <w:tcW w:w="2118" w:type="pct"/>
            <w:vMerge w:val="continue"/>
            <w:shd w:val="clear" w:color="auto" w:fill="auto"/>
            <w:vAlign w:val="center"/>
          </w:tcPr>
          <w:p>
            <w:pPr>
              <w:pStyle w:val="12"/>
              <w:adjustRightInd/>
              <w:spacing w:before="0" w:after="0" w:line="360" w:lineRule="auto"/>
              <w:ind w:firstLine="0" w:firstLineChars="0"/>
              <w:jc w:val="left"/>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500" w:type="pct"/>
            <w:vAlign w:val="center"/>
          </w:tcPr>
          <w:p>
            <w:pPr>
              <w:pStyle w:val="12"/>
              <w:adjustRightInd/>
              <w:spacing w:before="0" w:after="0" w:line="360" w:lineRule="auto"/>
              <w:ind w:firstLine="0" w:firstLineChars="0"/>
              <w:jc w:val="center"/>
              <w:rPr>
                <w:rFonts w:cs="宋体"/>
                <w:sz w:val="21"/>
                <w:szCs w:val="21"/>
              </w:rPr>
            </w:pPr>
            <w:r>
              <w:rPr>
                <w:rFonts w:hint="eastAsia" w:cs="宋体"/>
                <w:sz w:val="21"/>
                <w:szCs w:val="21"/>
              </w:rPr>
              <w:t>14</w:t>
            </w:r>
          </w:p>
        </w:tc>
        <w:tc>
          <w:tcPr>
            <w:tcW w:w="1463" w:type="pct"/>
            <w:shd w:val="clear" w:color="auto" w:fill="auto"/>
            <w:vAlign w:val="center"/>
          </w:tcPr>
          <w:p>
            <w:pPr>
              <w:pStyle w:val="12"/>
              <w:adjustRightInd/>
              <w:spacing w:before="0" w:after="0" w:line="360" w:lineRule="auto"/>
              <w:ind w:firstLine="0" w:firstLineChars="0"/>
              <w:jc w:val="left"/>
              <w:rPr>
                <w:rFonts w:cs="宋体"/>
                <w:sz w:val="21"/>
                <w:szCs w:val="21"/>
              </w:rPr>
            </w:pPr>
            <w:r>
              <w:rPr>
                <w:rFonts w:hint="eastAsia" w:cs="宋体"/>
                <w:sz w:val="21"/>
                <w:szCs w:val="21"/>
              </w:rPr>
              <w:t>对城镇燃气市政中压输配系统整体供气影响较大的燃气干管及附属阀井</w:t>
            </w:r>
          </w:p>
        </w:tc>
        <w:tc>
          <w:tcPr>
            <w:tcW w:w="919" w:type="pct"/>
            <w:shd w:val="clear" w:color="auto" w:fill="auto"/>
            <w:vAlign w:val="center"/>
          </w:tcPr>
          <w:p>
            <w:pPr>
              <w:pStyle w:val="12"/>
              <w:adjustRightInd/>
              <w:spacing w:before="0" w:after="0" w:line="360" w:lineRule="auto"/>
              <w:ind w:firstLine="0" w:firstLineChars="0"/>
              <w:jc w:val="left"/>
              <w:rPr>
                <w:rFonts w:cs="宋体"/>
                <w:sz w:val="21"/>
                <w:szCs w:val="21"/>
              </w:rPr>
            </w:pPr>
            <w:r>
              <w:rPr>
                <w:rFonts w:hint="eastAsia" w:cs="宋体"/>
                <w:sz w:val="21"/>
                <w:szCs w:val="21"/>
              </w:rPr>
              <w:t>燃气浓度、压力、流量</w:t>
            </w:r>
          </w:p>
        </w:tc>
        <w:tc>
          <w:tcPr>
            <w:tcW w:w="2118" w:type="pct"/>
            <w:shd w:val="clear" w:color="auto" w:fill="auto"/>
            <w:vAlign w:val="center"/>
          </w:tcPr>
          <w:p>
            <w:pPr>
              <w:pStyle w:val="12"/>
              <w:adjustRightInd/>
              <w:spacing w:before="0" w:after="0" w:line="360" w:lineRule="auto"/>
              <w:ind w:firstLine="0" w:firstLineChars="0"/>
              <w:jc w:val="left"/>
              <w:rPr>
                <w:rFonts w:cs="宋体"/>
                <w:sz w:val="21"/>
                <w:szCs w:val="21"/>
              </w:rPr>
            </w:pPr>
            <w:r>
              <w:rPr>
                <w:rFonts w:cs="宋体"/>
                <w:sz w:val="21"/>
                <w:szCs w:val="21"/>
              </w:rPr>
              <w:t>1</w:t>
            </w:r>
            <w:r>
              <w:rPr>
                <w:rFonts w:hint="eastAsia" w:cs="宋体"/>
                <w:sz w:val="21"/>
                <w:szCs w:val="21"/>
              </w:rPr>
              <w:t>）每相邻</w:t>
            </w:r>
            <w:r>
              <w:rPr>
                <w:rFonts w:cs="宋体"/>
                <w:sz w:val="21"/>
                <w:szCs w:val="21"/>
              </w:rPr>
              <w:t>2</w:t>
            </w:r>
            <w:r>
              <w:rPr>
                <w:rFonts w:hint="eastAsia" w:cs="宋体"/>
                <w:sz w:val="21"/>
                <w:szCs w:val="21"/>
              </w:rPr>
              <w:t>座阀井应布设不少于</w:t>
            </w:r>
            <w:r>
              <w:rPr>
                <w:rFonts w:cs="宋体"/>
                <w:sz w:val="21"/>
                <w:szCs w:val="21"/>
              </w:rPr>
              <w:t>1</w:t>
            </w:r>
            <w:r>
              <w:rPr>
                <w:rFonts w:hint="eastAsia" w:cs="宋体"/>
                <w:sz w:val="21"/>
                <w:szCs w:val="21"/>
              </w:rPr>
              <w:t>处燃气浓度监测；</w:t>
            </w:r>
          </w:p>
          <w:p>
            <w:pPr>
              <w:pStyle w:val="12"/>
              <w:adjustRightInd/>
              <w:spacing w:before="0" w:after="0" w:line="360" w:lineRule="auto"/>
              <w:ind w:firstLine="0" w:firstLineChars="0"/>
              <w:jc w:val="left"/>
              <w:rPr>
                <w:rFonts w:cs="宋体"/>
                <w:sz w:val="21"/>
                <w:szCs w:val="21"/>
              </w:rPr>
            </w:pPr>
            <w:r>
              <w:rPr>
                <w:rFonts w:cs="宋体"/>
                <w:sz w:val="21"/>
                <w:szCs w:val="21"/>
              </w:rPr>
              <w:t>2</w:t>
            </w:r>
            <w:r>
              <w:rPr>
                <w:rFonts w:hint="eastAsia" w:cs="宋体"/>
                <w:sz w:val="21"/>
                <w:szCs w:val="21"/>
              </w:rPr>
              <w:t>）管道宜每隔400m布设1处燃气浓度监测，宜选择接头、焊缝等易泄漏部位布设；</w:t>
            </w:r>
          </w:p>
          <w:p>
            <w:pPr>
              <w:pStyle w:val="12"/>
              <w:adjustRightInd/>
              <w:spacing w:before="0" w:after="0" w:line="360" w:lineRule="auto"/>
              <w:ind w:firstLine="0" w:firstLineChars="0"/>
              <w:jc w:val="left"/>
              <w:rPr>
                <w:rFonts w:cs="宋体"/>
                <w:sz w:val="21"/>
                <w:szCs w:val="21"/>
              </w:rPr>
            </w:pPr>
            <w:r>
              <w:rPr>
                <w:rFonts w:hint="eastAsia" w:cs="宋体"/>
                <w:sz w:val="21"/>
                <w:szCs w:val="21"/>
              </w:rPr>
              <w:t>3）管道应每2-3km设置1处压力、流量监测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500" w:type="pct"/>
            <w:vAlign w:val="center"/>
          </w:tcPr>
          <w:p>
            <w:pPr>
              <w:pStyle w:val="12"/>
              <w:adjustRightInd/>
              <w:spacing w:before="0" w:after="0" w:line="360" w:lineRule="auto"/>
              <w:ind w:firstLine="0" w:firstLineChars="0"/>
              <w:jc w:val="center"/>
              <w:rPr>
                <w:rFonts w:cs="宋体"/>
                <w:sz w:val="21"/>
                <w:szCs w:val="21"/>
              </w:rPr>
            </w:pPr>
            <w:r>
              <w:rPr>
                <w:rFonts w:hint="eastAsia" w:cs="宋体"/>
                <w:sz w:val="21"/>
                <w:szCs w:val="21"/>
              </w:rPr>
              <w:t>15</w:t>
            </w:r>
          </w:p>
        </w:tc>
        <w:tc>
          <w:tcPr>
            <w:tcW w:w="1463" w:type="pct"/>
            <w:shd w:val="clear" w:color="auto" w:fill="auto"/>
            <w:vAlign w:val="center"/>
          </w:tcPr>
          <w:p>
            <w:pPr>
              <w:pStyle w:val="12"/>
              <w:adjustRightInd/>
              <w:spacing w:before="0" w:after="0" w:line="360" w:lineRule="auto"/>
              <w:ind w:firstLine="0" w:firstLineChars="0"/>
              <w:jc w:val="left"/>
              <w:rPr>
                <w:rFonts w:cs="宋体"/>
                <w:sz w:val="21"/>
                <w:szCs w:val="21"/>
              </w:rPr>
            </w:pPr>
            <w:r>
              <w:rPr>
                <w:rFonts w:hint="eastAsia" w:cs="宋体"/>
                <w:sz w:val="21"/>
                <w:szCs w:val="21"/>
              </w:rPr>
              <w:t>敷设于地表沉降高风险区、地质灾害高发区、第三方施工高发区（如大型工地周边、历史开挖事件频发路段等）的管道</w:t>
            </w:r>
          </w:p>
        </w:tc>
        <w:tc>
          <w:tcPr>
            <w:tcW w:w="919" w:type="pct"/>
            <w:shd w:val="clear" w:color="auto" w:fill="auto"/>
            <w:vAlign w:val="center"/>
          </w:tcPr>
          <w:p>
            <w:pPr>
              <w:pStyle w:val="12"/>
              <w:adjustRightInd/>
              <w:spacing w:before="0" w:after="0" w:line="360" w:lineRule="auto"/>
              <w:ind w:firstLine="0" w:firstLineChars="0"/>
              <w:jc w:val="left"/>
              <w:rPr>
                <w:rFonts w:cs="宋体"/>
                <w:sz w:val="21"/>
                <w:szCs w:val="21"/>
              </w:rPr>
            </w:pPr>
            <w:r>
              <w:rPr>
                <w:rFonts w:hint="eastAsia" w:cs="宋体"/>
                <w:sz w:val="21"/>
                <w:szCs w:val="21"/>
              </w:rPr>
              <w:t>应监测管道振动，宜进行视频监控，监测燃气浓度</w:t>
            </w:r>
          </w:p>
        </w:tc>
        <w:tc>
          <w:tcPr>
            <w:tcW w:w="2118" w:type="pct"/>
            <w:shd w:val="clear" w:color="auto" w:fill="auto"/>
            <w:vAlign w:val="center"/>
          </w:tcPr>
          <w:p>
            <w:pPr>
              <w:pStyle w:val="12"/>
              <w:adjustRightInd/>
              <w:spacing w:before="0" w:after="0" w:line="360" w:lineRule="auto"/>
              <w:ind w:firstLine="0" w:firstLineChars="0"/>
              <w:jc w:val="left"/>
              <w:rPr>
                <w:rFonts w:cs="宋体"/>
                <w:sz w:val="21"/>
                <w:szCs w:val="21"/>
              </w:rPr>
            </w:pPr>
            <w:r>
              <w:rPr>
                <w:rFonts w:cs="宋体"/>
                <w:sz w:val="21"/>
                <w:szCs w:val="21"/>
              </w:rPr>
              <w:t>1</w:t>
            </w:r>
            <w:r>
              <w:rPr>
                <w:rFonts w:hint="eastAsia" w:cs="宋体"/>
                <w:sz w:val="21"/>
                <w:szCs w:val="21"/>
              </w:rPr>
              <w:t>）管道沿线应布设振动监测，具体布设要求根据监测设备情况确定；</w:t>
            </w:r>
          </w:p>
          <w:p>
            <w:pPr>
              <w:pStyle w:val="12"/>
              <w:adjustRightInd/>
              <w:spacing w:before="0" w:after="0" w:line="360" w:lineRule="auto"/>
              <w:ind w:firstLine="0" w:firstLineChars="0"/>
              <w:jc w:val="left"/>
              <w:rPr>
                <w:rFonts w:cs="宋体"/>
                <w:sz w:val="21"/>
                <w:szCs w:val="21"/>
              </w:rPr>
            </w:pPr>
            <w:r>
              <w:rPr>
                <w:rFonts w:cs="宋体"/>
                <w:sz w:val="21"/>
                <w:szCs w:val="21"/>
              </w:rPr>
              <w:t>2</w:t>
            </w:r>
            <w:r>
              <w:rPr>
                <w:rFonts w:hint="eastAsia" w:cs="宋体"/>
                <w:sz w:val="21"/>
                <w:szCs w:val="21"/>
              </w:rPr>
              <w:t>）视频监控装置应避免被路牌或树枝遮挡，监控区域应无盲区；</w:t>
            </w:r>
          </w:p>
          <w:p>
            <w:pPr>
              <w:pStyle w:val="12"/>
              <w:adjustRightInd/>
              <w:spacing w:before="0" w:after="0" w:line="360" w:lineRule="auto"/>
              <w:ind w:firstLine="0" w:firstLineChars="0"/>
              <w:jc w:val="left"/>
              <w:rPr>
                <w:rFonts w:cs="宋体"/>
                <w:sz w:val="21"/>
                <w:szCs w:val="21"/>
              </w:rPr>
            </w:pPr>
            <w:r>
              <w:rPr>
                <w:rFonts w:cs="宋体"/>
                <w:sz w:val="21"/>
                <w:szCs w:val="21"/>
              </w:rPr>
              <w:t>3</w:t>
            </w:r>
            <w:r>
              <w:rPr>
                <w:rFonts w:hint="eastAsia" w:cs="宋体"/>
                <w:sz w:val="21"/>
                <w:szCs w:val="21"/>
              </w:rPr>
              <w:t>）管道宜每隔</w:t>
            </w:r>
            <w:r>
              <w:rPr>
                <w:rFonts w:cs="宋体"/>
                <w:sz w:val="21"/>
                <w:szCs w:val="21"/>
              </w:rPr>
              <w:t>400</w:t>
            </w:r>
            <w:r>
              <w:rPr>
                <w:rFonts w:hint="eastAsia" w:cs="宋体"/>
                <w:sz w:val="21"/>
                <w:szCs w:val="21"/>
              </w:rPr>
              <w:t>m布设</w:t>
            </w:r>
            <w:r>
              <w:rPr>
                <w:rFonts w:cs="宋体"/>
                <w:sz w:val="21"/>
                <w:szCs w:val="21"/>
              </w:rPr>
              <w:t>1</w:t>
            </w:r>
            <w:r>
              <w:rPr>
                <w:rFonts w:hint="eastAsia" w:cs="宋体"/>
                <w:sz w:val="21"/>
                <w:szCs w:val="21"/>
              </w:rPr>
              <w:t>处燃气浓度监测，应选择接头、焊缝等易泄漏部位布设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500" w:type="pct"/>
            <w:vAlign w:val="center"/>
          </w:tcPr>
          <w:p>
            <w:pPr>
              <w:pStyle w:val="12"/>
              <w:adjustRightInd/>
              <w:spacing w:before="0" w:after="0" w:line="360" w:lineRule="auto"/>
              <w:ind w:firstLine="0" w:firstLineChars="0"/>
              <w:jc w:val="center"/>
              <w:rPr>
                <w:rFonts w:cs="宋体"/>
                <w:sz w:val="21"/>
                <w:szCs w:val="21"/>
              </w:rPr>
            </w:pPr>
            <w:r>
              <w:rPr>
                <w:rFonts w:hint="eastAsia" w:cs="宋体"/>
                <w:sz w:val="21"/>
                <w:szCs w:val="21"/>
              </w:rPr>
              <w:t>16</w:t>
            </w:r>
          </w:p>
        </w:tc>
        <w:tc>
          <w:tcPr>
            <w:tcW w:w="1463" w:type="pct"/>
            <w:shd w:val="clear" w:color="auto" w:fill="auto"/>
            <w:vAlign w:val="center"/>
          </w:tcPr>
          <w:p>
            <w:pPr>
              <w:pStyle w:val="12"/>
              <w:adjustRightInd/>
              <w:spacing w:before="0" w:after="0" w:line="360" w:lineRule="auto"/>
              <w:ind w:firstLine="0" w:firstLineChars="0"/>
              <w:jc w:val="left"/>
              <w:rPr>
                <w:rFonts w:cs="宋体"/>
                <w:sz w:val="21"/>
                <w:szCs w:val="21"/>
              </w:rPr>
            </w:pPr>
            <w:r>
              <w:rPr>
                <w:rFonts w:hint="eastAsia" w:cs="宋体"/>
                <w:sz w:val="21"/>
                <w:szCs w:val="21"/>
              </w:rPr>
              <w:t>敷设于地形复杂、巡检人员及车辆不易到达、巡检频次较低的管道及附属阀井</w:t>
            </w:r>
          </w:p>
        </w:tc>
        <w:tc>
          <w:tcPr>
            <w:tcW w:w="919" w:type="pct"/>
            <w:shd w:val="clear" w:color="auto" w:fill="auto"/>
            <w:vAlign w:val="center"/>
          </w:tcPr>
          <w:p>
            <w:pPr>
              <w:pStyle w:val="12"/>
              <w:adjustRightInd/>
              <w:spacing w:before="0" w:after="0" w:line="360" w:lineRule="auto"/>
              <w:ind w:firstLine="0" w:firstLineChars="0"/>
              <w:jc w:val="left"/>
              <w:rPr>
                <w:rFonts w:cs="宋体"/>
                <w:sz w:val="21"/>
                <w:szCs w:val="21"/>
              </w:rPr>
            </w:pPr>
            <w:r>
              <w:rPr>
                <w:rFonts w:hint="eastAsia" w:cs="宋体"/>
                <w:sz w:val="21"/>
                <w:szCs w:val="21"/>
              </w:rPr>
              <w:t>应监测燃气</w:t>
            </w:r>
            <w:r>
              <w:rPr>
                <w:rFonts w:cs="宋体"/>
                <w:sz w:val="21"/>
                <w:szCs w:val="21"/>
              </w:rPr>
              <w:t>浓度</w:t>
            </w:r>
            <w:r>
              <w:rPr>
                <w:rFonts w:hint="eastAsia" w:cs="宋体"/>
                <w:sz w:val="21"/>
                <w:szCs w:val="21"/>
              </w:rPr>
              <w:t>，宜监测管道振动</w:t>
            </w:r>
          </w:p>
        </w:tc>
        <w:tc>
          <w:tcPr>
            <w:tcW w:w="2118" w:type="pct"/>
            <w:shd w:val="clear" w:color="auto" w:fill="auto"/>
            <w:vAlign w:val="center"/>
          </w:tcPr>
          <w:p>
            <w:pPr>
              <w:pStyle w:val="12"/>
              <w:adjustRightInd/>
              <w:spacing w:before="0" w:after="0" w:line="360" w:lineRule="auto"/>
              <w:ind w:firstLine="0" w:firstLineChars="0"/>
              <w:jc w:val="left"/>
              <w:rPr>
                <w:rFonts w:cs="宋体"/>
                <w:sz w:val="21"/>
                <w:szCs w:val="21"/>
              </w:rPr>
            </w:pPr>
            <w:r>
              <w:rPr>
                <w:rFonts w:hint="eastAsia" w:cs="宋体"/>
                <w:sz w:val="21"/>
                <w:szCs w:val="21"/>
              </w:rPr>
              <w:t>1）每相邻3座阀井布设不应少于1处燃气浓度监测；</w:t>
            </w:r>
          </w:p>
          <w:p>
            <w:pPr>
              <w:pStyle w:val="12"/>
              <w:adjustRightInd/>
              <w:spacing w:before="0" w:after="0" w:line="360" w:lineRule="auto"/>
              <w:ind w:firstLine="0" w:firstLineChars="0"/>
              <w:jc w:val="left"/>
              <w:rPr>
                <w:rFonts w:cs="宋体"/>
                <w:sz w:val="21"/>
                <w:szCs w:val="21"/>
              </w:rPr>
            </w:pPr>
            <w:r>
              <w:rPr>
                <w:rFonts w:cs="宋体"/>
                <w:sz w:val="21"/>
                <w:szCs w:val="21"/>
              </w:rPr>
              <w:t>2</w:t>
            </w:r>
            <w:r>
              <w:rPr>
                <w:rFonts w:hint="eastAsia" w:cs="宋体"/>
                <w:sz w:val="21"/>
                <w:szCs w:val="21"/>
              </w:rPr>
              <w:t>）管道宜每隔800m布设1处燃气浓度监测，宜选择接头、焊缝等易泄漏部位布设；</w:t>
            </w:r>
          </w:p>
          <w:p>
            <w:pPr>
              <w:pStyle w:val="12"/>
              <w:adjustRightInd/>
              <w:spacing w:before="0" w:after="0" w:line="360" w:lineRule="auto"/>
              <w:ind w:firstLine="0" w:firstLineChars="0"/>
              <w:jc w:val="left"/>
              <w:rPr>
                <w:rFonts w:cs="宋体"/>
                <w:sz w:val="21"/>
                <w:szCs w:val="21"/>
              </w:rPr>
            </w:pPr>
            <w:r>
              <w:rPr>
                <w:rFonts w:hint="eastAsia" w:cs="宋体"/>
                <w:sz w:val="21"/>
                <w:szCs w:val="21"/>
              </w:rPr>
              <w:t>3）管道沿线宜布设振动监测，具体布设要求根据监测设备情况确定</w:t>
            </w:r>
          </w:p>
        </w:tc>
      </w:tr>
      <w:bookmarkEnd w:id="51"/>
    </w:tbl>
    <w:p>
      <w:pPr>
        <w:pStyle w:val="12"/>
        <w:adjustRightInd/>
        <w:spacing w:before="0" w:after="0" w:line="360" w:lineRule="auto"/>
        <w:ind w:firstLine="0" w:firstLineChars="0"/>
        <w:rPr>
          <w:sz w:val="21"/>
          <w:szCs w:val="21"/>
        </w:rPr>
      </w:pPr>
      <w:r>
        <w:rPr>
          <w:rFonts w:hint="eastAsia"/>
          <w:sz w:val="21"/>
          <w:szCs w:val="21"/>
        </w:rPr>
        <w:t>注：1.使用环境发生较大变化的管道及附属阀井：管道运行压力等级提高、管道介质种类发生重大变化、敷设环境发生较大变化（地区等级发生变化、表面严重塌陷、覆土硬化）等。</w:t>
      </w:r>
    </w:p>
    <w:p>
      <w:pPr>
        <w:pStyle w:val="12"/>
        <w:adjustRightInd/>
        <w:spacing w:before="0" w:after="0" w:line="360" w:lineRule="auto"/>
        <w:ind w:firstLine="420"/>
        <w:rPr>
          <w:sz w:val="21"/>
          <w:szCs w:val="21"/>
        </w:rPr>
      </w:pPr>
      <w:r>
        <w:rPr>
          <w:rFonts w:hint="eastAsia"/>
          <w:sz w:val="21"/>
          <w:szCs w:val="21"/>
        </w:rPr>
        <w:t>2.重要公共建筑物参见附录B。</w:t>
      </w:r>
    </w:p>
    <w:p>
      <w:pPr>
        <w:pStyle w:val="12"/>
        <w:adjustRightInd/>
        <w:spacing w:before="0" w:after="0" w:line="360" w:lineRule="auto"/>
        <w:ind w:firstLine="420"/>
        <w:rPr>
          <w:sz w:val="21"/>
          <w:szCs w:val="21"/>
        </w:rPr>
      </w:pPr>
      <w:r>
        <w:rPr>
          <w:rFonts w:hint="eastAsia"/>
          <w:sz w:val="21"/>
          <w:szCs w:val="21"/>
        </w:rPr>
        <w:t>3.超高层民用建筑为建筑高度超过100m的民用建筑（包含住宅和公共建筑）。</w:t>
      </w:r>
    </w:p>
    <w:p>
      <w:pPr>
        <w:pStyle w:val="12"/>
        <w:adjustRightInd/>
        <w:spacing w:before="0" w:after="0" w:line="360" w:lineRule="auto"/>
        <w:ind w:firstLine="0" w:firstLineChars="0"/>
      </w:pPr>
      <w:r>
        <w:rPr>
          <w:rFonts w:hint="eastAsia"/>
          <w:b/>
          <w:bCs/>
        </w:rPr>
        <w:t>5.2.2</w:t>
      </w:r>
      <w:r>
        <w:rPr>
          <w:rFonts w:hint="eastAsia"/>
        </w:rPr>
        <w:t xml:space="preserve"> 一般监测对象</w:t>
      </w:r>
    </w:p>
    <w:p>
      <w:pPr>
        <w:pStyle w:val="12"/>
        <w:adjustRightInd/>
        <w:spacing w:before="0" w:after="0" w:line="360" w:lineRule="auto"/>
        <w:ind w:firstLine="480"/>
      </w:pPr>
      <w:r>
        <w:rPr>
          <w:rFonts w:hint="eastAsia"/>
        </w:rPr>
        <w:t>管道及附属阀井一般监测对象见表5.2.2，其监测内容、监测设备布设要求应符合表中规定。</w:t>
      </w:r>
    </w:p>
    <w:p>
      <w:pPr>
        <w:pStyle w:val="12"/>
        <w:spacing w:before="0" w:after="0"/>
        <w:ind w:firstLine="0" w:firstLineChars="0"/>
        <w:jc w:val="center"/>
      </w:pPr>
      <w:r>
        <w:rPr>
          <w:rFonts w:hint="eastAsia"/>
          <w:b/>
          <w:bCs/>
          <w:sz w:val="21"/>
          <w:szCs w:val="21"/>
        </w:rPr>
        <w:t>表5.2.2管道及附属阀井</w:t>
      </w:r>
      <w:bookmarkStart w:id="53" w:name="OLE_LINK18"/>
      <w:r>
        <w:rPr>
          <w:rFonts w:hint="eastAsia"/>
          <w:b/>
          <w:bCs/>
          <w:sz w:val="21"/>
          <w:szCs w:val="21"/>
        </w:rPr>
        <w:t>一般监测对象及其监测内容、监测设备布设要求</w:t>
      </w:r>
      <w:bookmarkEnd w:id="53"/>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2505"/>
        <w:gridCol w:w="1480"/>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751" w:type="dxa"/>
            <w:tcBorders>
              <w:top w:val="single" w:color="auto" w:sz="4" w:space="0"/>
              <w:left w:val="single" w:color="auto" w:sz="4" w:space="0"/>
              <w:bottom w:val="single" w:color="auto" w:sz="4" w:space="0"/>
              <w:right w:val="single" w:color="auto" w:sz="4" w:space="0"/>
            </w:tcBorders>
            <w:vAlign w:val="center"/>
          </w:tcPr>
          <w:p>
            <w:pPr>
              <w:pStyle w:val="12"/>
              <w:adjustRightInd/>
              <w:spacing w:before="0" w:after="0" w:line="360" w:lineRule="auto"/>
              <w:ind w:firstLine="0" w:firstLineChars="0"/>
              <w:jc w:val="center"/>
              <w:rPr>
                <w:b/>
                <w:bCs/>
                <w:sz w:val="21"/>
                <w:szCs w:val="21"/>
              </w:rPr>
            </w:pPr>
            <w:r>
              <w:rPr>
                <w:rFonts w:hint="eastAsia"/>
                <w:b/>
                <w:bCs/>
                <w:sz w:val="21"/>
                <w:szCs w:val="21"/>
              </w:rPr>
              <w:t>序号</w:t>
            </w:r>
          </w:p>
        </w:tc>
        <w:tc>
          <w:tcPr>
            <w:tcW w:w="2505" w:type="dxa"/>
            <w:tcBorders>
              <w:top w:val="single" w:color="auto" w:sz="4" w:space="0"/>
              <w:left w:val="single" w:color="auto" w:sz="4" w:space="0"/>
              <w:bottom w:val="single" w:color="auto" w:sz="4" w:space="0"/>
              <w:right w:val="single" w:color="auto" w:sz="4" w:space="0"/>
            </w:tcBorders>
            <w:vAlign w:val="center"/>
          </w:tcPr>
          <w:p>
            <w:pPr>
              <w:pStyle w:val="12"/>
              <w:adjustRightInd/>
              <w:spacing w:before="0" w:after="0" w:line="360" w:lineRule="auto"/>
              <w:ind w:firstLine="0" w:firstLineChars="0"/>
              <w:jc w:val="center"/>
              <w:rPr>
                <w:b/>
                <w:bCs/>
                <w:sz w:val="21"/>
                <w:szCs w:val="21"/>
              </w:rPr>
            </w:pPr>
            <w:r>
              <w:rPr>
                <w:rFonts w:hint="eastAsia"/>
                <w:b/>
                <w:bCs/>
                <w:sz w:val="21"/>
                <w:szCs w:val="21"/>
              </w:rPr>
              <w:t>监测对象</w:t>
            </w:r>
          </w:p>
        </w:tc>
        <w:tc>
          <w:tcPr>
            <w:tcW w:w="1480" w:type="dxa"/>
            <w:tcBorders>
              <w:top w:val="single" w:color="auto" w:sz="4" w:space="0"/>
              <w:left w:val="single" w:color="auto" w:sz="4" w:space="0"/>
              <w:bottom w:val="single" w:color="auto" w:sz="4" w:space="0"/>
              <w:right w:val="single" w:color="auto" w:sz="4" w:space="0"/>
            </w:tcBorders>
            <w:vAlign w:val="center"/>
          </w:tcPr>
          <w:p>
            <w:pPr>
              <w:pStyle w:val="12"/>
              <w:adjustRightInd/>
              <w:spacing w:before="0" w:after="0" w:line="360" w:lineRule="auto"/>
              <w:ind w:firstLine="0" w:firstLineChars="0"/>
              <w:jc w:val="center"/>
              <w:rPr>
                <w:b/>
                <w:bCs/>
                <w:sz w:val="21"/>
                <w:szCs w:val="21"/>
              </w:rPr>
            </w:pPr>
            <w:r>
              <w:rPr>
                <w:rFonts w:hint="eastAsia"/>
                <w:b/>
                <w:bCs/>
                <w:sz w:val="21"/>
                <w:szCs w:val="21"/>
              </w:rPr>
              <w:t>监测指标</w:t>
            </w:r>
          </w:p>
        </w:tc>
        <w:tc>
          <w:tcPr>
            <w:tcW w:w="3560" w:type="dxa"/>
            <w:tcBorders>
              <w:top w:val="single" w:color="auto" w:sz="4" w:space="0"/>
              <w:left w:val="single" w:color="auto" w:sz="4" w:space="0"/>
              <w:bottom w:val="single" w:color="auto" w:sz="4" w:space="0"/>
              <w:right w:val="single" w:color="auto" w:sz="4" w:space="0"/>
            </w:tcBorders>
            <w:vAlign w:val="center"/>
          </w:tcPr>
          <w:p>
            <w:pPr>
              <w:pStyle w:val="12"/>
              <w:adjustRightInd/>
              <w:spacing w:before="0" w:after="0" w:line="360" w:lineRule="auto"/>
              <w:ind w:firstLine="0" w:firstLineChars="0"/>
              <w:jc w:val="center"/>
              <w:rPr>
                <w:b/>
                <w:bCs/>
                <w:sz w:val="21"/>
                <w:szCs w:val="21"/>
              </w:rPr>
            </w:pPr>
            <w:r>
              <w:rPr>
                <w:rFonts w:hint="eastAsia"/>
                <w:b/>
                <w:bCs/>
                <w:sz w:val="21"/>
                <w:szCs w:val="21"/>
              </w:rPr>
              <w:t>监测设备布设要求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1" w:type="dxa"/>
            <w:tcBorders>
              <w:top w:val="single" w:color="auto" w:sz="4" w:space="0"/>
              <w:left w:val="single" w:color="auto" w:sz="4" w:space="0"/>
              <w:bottom w:val="single" w:color="auto" w:sz="4" w:space="0"/>
              <w:right w:val="single" w:color="auto" w:sz="4" w:space="0"/>
            </w:tcBorders>
            <w:vAlign w:val="center"/>
          </w:tcPr>
          <w:p>
            <w:pPr>
              <w:pStyle w:val="12"/>
              <w:adjustRightInd/>
              <w:spacing w:before="0" w:after="0" w:line="360" w:lineRule="auto"/>
              <w:ind w:firstLine="0" w:firstLineChars="0"/>
              <w:jc w:val="center"/>
              <w:rPr>
                <w:rFonts w:cs="宋体"/>
                <w:sz w:val="21"/>
                <w:szCs w:val="21"/>
              </w:rPr>
            </w:pPr>
            <w:r>
              <w:rPr>
                <w:rFonts w:hint="eastAsia" w:cs="宋体"/>
                <w:sz w:val="21"/>
                <w:szCs w:val="21"/>
              </w:rPr>
              <w:t>1</w:t>
            </w:r>
          </w:p>
        </w:tc>
        <w:tc>
          <w:tcPr>
            <w:tcW w:w="2505" w:type="dxa"/>
            <w:tcBorders>
              <w:top w:val="single" w:color="auto" w:sz="4" w:space="0"/>
              <w:left w:val="single" w:color="auto" w:sz="4" w:space="0"/>
              <w:bottom w:val="single" w:color="auto" w:sz="4" w:space="0"/>
              <w:right w:val="single" w:color="auto" w:sz="4" w:space="0"/>
            </w:tcBorders>
            <w:vAlign w:val="center"/>
          </w:tcPr>
          <w:p>
            <w:pPr>
              <w:pStyle w:val="12"/>
              <w:adjustRightInd/>
              <w:spacing w:before="0" w:after="0" w:line="360" w:lineRule="auto"/>
              <w:ind w:firstLine="0" w:firstLineChars="0"/>
              <w:jc w:val="left"/>
              <w:rPr>
                <w:rFonts w:cs="宋体"/>
                <w:sz w:val="21"/>
                <w:szCs w:val="21"/>
              </w:rPr>
            </w:pPr>
            <w:r>
              <w:rPr>
                <w:rFonts w:hint="eastAsia" w:cs="宋体"/>
                <w:sz w:val="21"/>
                <w:szCs w:val="21"/>
              </w:rPr>
              <w:t>属于《燃气安全隐患排查导则-天然气》中较大隐患的管道及附属阀井</w:t>
            </w:r>
          </w:p>
        </w:tc>
        <w:tc>
          <w:tcPr>
            <w:tcW w:w="1480" w:type="dxa"/>
            <w:tcBorders>
              <w:top w:val="single" w:color="auto" w:sz="4" w:space="0"/>
              <w:left w:val="single" w:color="auto" w:sz="4" w:space="0"/>
              <w:bottom w:val="single" w:color="auto" w:sz="4" w:space="0"/>
              <w:right w:val="single" w:color="auto" w:sz="4" w:space="0"/>
            </w:tcBorders>
            <w:vAlign w:val="center"/>
          </w:tcPr>
          <w:p>
            <w:pPr>
              <w:pStyle w:val="12"/>
              <w:adjustRightInd/>
              <w:spacing w:before="0" w:after="0" w:line="360" w:lineRule="auto"/>
              <w:ind w:firstLine="0" w:firstLineChars="0"/>
              <w:jc w:val="left"/>
              <w:rPr>
                <w:rFonts w:cs="宋体"/>
                <w:sz w:val="21"/>
                <w:szCs w:val="21"/>
              </w:rPr>
            </w:pPr>
            <w:r>
              <w:rPr>
                <w:rFonts w:hint="eastAsia" w:cs="宋体"/>
                <w:sz w:val="21"/>
                <w:szCs w:val="21"/>
              </w:rPr>
              <w:t>燃气浓度</w:t>
            </w:r>
          </w:p>
        </w:tc>
        <w:tc>
          <w:tcPr>
            <w:tcW w:w="3560" w:type="dxa"/>
            <w:tcBorders>
              <w:top w:val="single" w:color="auto" w:sz="4" w:space="0"/>
              <w:left w:val="single" w:color="auto" w:sz="4" w:space="0"/>
              <w:bottom w:val="single" w:color="auto" w:sz="4" w:space="0"/>
              <w:right w:val="single" w:color="auto" w:sz="4" w:space="0"/>
            </w:tcBorders>
            <w:vAlign w:val="center"/>
          </w:tcPr>
          <w:p>
            <w:pPr>
              <w:pStyle w:val="12"/>
              <w:adjustRightInd/>
              <w:spacing w:before="0" w:after="0" w:line="360" w:lineRule="auto"/>
              <w:ind w:firstLine="0" w:firstLineChars="0"/>
              <w:jc w:val="left"/>
              <w:rPr>
                <w:rFonts w:cs="宋体"/>
                <w:sz w:val="21"/>
                <w:szCs w:val="21"/>
              </w:rPr>
            </w:pPr>
            <w:r>
              <w:rPr>
                <w:rFonts w:hint="eastAsia" w:cs="宋体"/>
                <w:sz w:val="21"/>
                <w:szCs w:val="21"/>
              </w:rPr>
              <w:t>隐患整改期间应按要求布设监测设备：</w:t>
            </w:r>
          </w:p>
          <w:p>
            <w:pPr>
              <w:pStyle w:val="12"/>
              <w:adjustRightInd/>
              <w:spacing w:before="0" w:after="0" w:line="360" w:lineRule="auto"/>
              <w:ind w:firstLine="0" w:firstLineChars="0"/>
              <w:jc w:val="left"/>
              <w:rPr>
                <w:rFonts w:cs="宋体"/>
                <w:sz w:val="21"/>
                <w:szCs w:val="21"/>
              </w:rPr>
            </w:pPr>
            <w:r>
              <w:rPr>
                <w:rFonts w:hint="eastAsia" w:cs="宋体"/>
                <w:sz w:val="21"/>
                <w:szCs w:val="21"/>
              </w:rPr>
              <w:t>1）每座阀井应布设</w:t>
            </w:r>
            <w:r>
              <w:rPr>
                <w:rFonts w:cs="宋体"/>
                <w:sz w:val="21"/>
                <w:szCs w:val="21"/>
              </w:rPr>
              <w:t>1</w:t>
            </w:r>
            <w:r>
              <w:rPr>
                <w:rFonts w:hint="eastAsia" w:cs="宋体"/>
                <w:sz w:val="21"/>
                <w:szCs w:val="21"/>
              </w:rPr>
              <w:t>处燃气浓度监测；</w:t>
            </w:r>
          </w:p>
          <w:p>
            <w:pPr>
              <w:pStyle w:val="12"/>
              <w:adjustRightInd/>
              <w:spacing w:before="0" w:after="0" w:line="360" w:lineRule="auto"/>
              <w:ind w:firstLine="0" w:firstLineChars="0"/>
              <w:jc w:val="left"/>
              <w:rPr>
                <w:rFonts w:cs="宋体"/>
                <w:sz w:val="21"/>
                <w:szCs w:val="21"/>
              </w:rPr>
            </w:pPr>
            <w:r>
              <w:rPr>
                <w:rFonts w:hint="eastAsia" w:cs="宋体"/>
                <w:sz w:val="21"/>
                <w:szCs w:val="21"/>
              </w:rPr>
              <w:t>2）管道宜每隔400m布设1处燃气浓度监测，宜选择接头、焊缝等易泄漏部位布设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1" w:type="dxa"/>
            <w:tcBorders>
              <w:top w:val="single" w:color="auto" w:sz="4" w:space="0"/>
              <w:left w:val="single" w:color="auto" w:sz="4" w:space="0"/>
              <w:bottom w:val="single" w:color="auto" w:sz="4" w:space="0"/>
              <w:right w:val="single" w:color="auto" w:sz="4" w:space="0"/>
            </w:tcBorders>
            <w:vAlign w:val="center"/>
          </w:tcPr>
          <w:p>
            <w:pPr>
              <w:pStyle w:val="12"/>
              <w:adjustRightInd/>
              <w:spacing w:before="0" w:after="0" w:line="360" w:lineRule="auto"/>
              <w:ind w:firstLine="0" w:firstLineChars="0"/>
              <w:jc w:val="center"/>
              <w:rPr>
                <w:rFonts w:cs="宋体"/>
                <w:sz w:val="21"/>
                <w:szCs w:val="21"/>
              </w:rPr>
            </w:pPr>
            <w:r>
              <w:rPr>
                <w:rFonts w:hint="eastAsia" w:cs="宋体"/>
                <w:sz w:val="21"/>
                <w:szCs w:val="21"/>
              </w:rPr>
              <w:t>2</w:t>
            </w:r>
          </w:p>
        </w:tc>
        <w:tc>
          <w:tcPr>
            <w:tcW w:w="2505" w:type="dxa"/>
            <w:tcBorders>
              <w:top w:val="single" w:color="auto" w:sz="4" w:space="0"/>
              <w:left w:val="single" w:color="auto" w:sz="4" w:space="0"/>
              <w:bottom w:val="single" w:color="auto" w:sz="4" w:space="0"/>
              <w:right w:val="single" w:color="auto" w:sz="4" w:space="0"/>
            </w:tcBorders>
            <w:vAlign w:val="center"/>
          </w:tcPr>
          <w:p>
            <w:pPr>
              <w:pStyle w:val="12"/>
              <w:adjustRightInd/>
              <w:spacing w:before="0" w:after="0" w:line="360" w:lineRule="auto"/>
              <w:ind w:firstLine="0" w:firstLineChars="0"/>
              <w:jc w:val="left"/>
              <w:rPr>
                <w:rFonts w:cs="宋体"/>
                <w:sz w:val="21"/>
                <w:szCs w:val="21"/>
              </w:rPr>
            </w:pPr>
            <w:r>
              <w:rPr>
                <w:rFonts w:hint="eastAsia" w:cs="宋体"/>
                <w:sz w:val="21"/>
                <w:szCs w:val="21"/>
              </w:rPr>
              <w:t>投运超过12年的钢制压力管道及附属阀井，投运超过15年的聚乙烯压力管道及附属阀井</w:t>
            </w:r>
          </w:p>
        </w:tc>
        <w:tc>
          <w:tcPr>
            <w:tcW w:w="1480" w:type="dxa"/>
            <w:tcBorders>
              <w:top w:val="single" w:color="auto" w:sz="4" w:space="0"/>
              <w:left w:val="single" w:color="auto" w:sz="4" w:space="0"/>
              <w:bottom w:val="single" w:color="auto" w:sz="4" w:space="0"/>
              <w:right w:val="single" w:color="auto" w:sz="4" w:space="0"/>
            </w:tcBorders>
            <w:vAlign w:val="center"/>
          </w:tcPr>
          <w:p>
            <w:pPr>
              <w:pStyle w:val="12"/>
              <w:adjustRightInd/>
              <w:spacing w:before="0" w:after="0" w:line="360" w:lineRule="auto"/>
              <w:ind w:firstLine="0" w:firstLineChars="0"/>
              <w:jc w:val="left"/>
              <w:rPr>
                <w:rFonts w:cs="宋体"/>
                <w:sz w:val="21"/>
                <w:szCs w:val="21"/>
              </w:rPr>
            </w:pPr>
            <w:r>
              <w:rPr>
                <w:rFonts w:hint="eastAsia" w:cs="宋体"/>
                <w:sz w:val="21"/>
                <w:szCs w:val="21"/>
              </w:rPr>
              <w:t>应监测燃气浓度，此外应监测钢制管道阴极保护</w:t>
            </w:r>
          </w:p>
        </w:tc>
        <w:tc>
          <w:tcPr>
            <w:tcW w:w="3560" w:type="dxa"/>
            <w:tcBorders>
              <w:top w:val="single" w:color="auto" w:sz="4" w:space="0"/>
              <w:left w:val="single" w:color="auto" w:sz="4" w:space="0"/>
              <w:bottom w:val="single" w:color="auto" w:sz="4" w:space="0"/>
              <w:right w:val="single" w:color="auto" w:sz="4" w:space="0"/>
            </w:tcBorders>
            <w:vAlign w:val="center"/>
          </w:tcPr>
          <w:p>
            <w:pPr>
              <w:pStyle w:val="12"/>
              <w:adjustRightInd/>
              <w:spacing w:before="0" w:after="0" w:line="360" w:lineRule="auto"/>
              <w:ind w:firstLine="0" w:firstLineChars="0"/>
              <w:jc w:val="left"/>
              <w:rPr>
                <w:rFonts w:cs="宋体"/>
                <w:sz w:val="21"/>
                <w:szCs w:val="21"/>
              </w:rPr>
            </w:pPr>
            <w:r>
              <w:rPr>
                <w:rFonts w:hint="eastAsia" w:cs="宋体"/>
                <w:sz w:val="21"/>
                <w:szCs w:val="21"/>
              </w:rPr>
              <w:t>应按照相关要求进行管道检验，检验结论为“符合安全运行要求”的管道及附属阀井，应在运行期间，按要求布设监测设备：</w:t>
            </w:r>
          </w:p>
          <w:p>
            <w:pPr>
              <w:pStyle w:val="12"/>
              <w:adjustRightInd/>
              <w:spacing w:before="0" w:after="0" w:line="360" w:lineRule="auto"/>
              <w:ind w:firstLine="0" w:firstLineChars="0"/>
              <w:jc w:val="left"/>
              <w:rPr>
                <w:rFonts w:cs="宋体"/>
                <w:sz w:val="21"/>
                <w:szCs w:val="21"/>
              </w:rPr>
            </w:pPr>
            <w:r>
              <w:rPr>
                <w:rFonts w:cs="宋体"/>
                <w:sz w:val="21"/>
                <w:szCs w:val="21"/>
              </w:rPr>
              <w:t>1</w:t>
            </w:r>
            <w:r>
              <w:rPr>
                <w:rFonts w:hint="eastAsia" w:cs="宋体"/>
                <w:sz w:val="21"/>
                <w:szCs w:val="21"/>
              </w:rPr>
              <w:t>）每相邻</w:t>
            </w:r>
            <w:r>
              <w:rPr>
                <w:rFonts w:cs="宋体"/>
                <w:sz w:val="21"/>
                <w:szCs w:val="21"/>
              </w:rPr>
              <w:t>2</w:t>
            </w:r>
            <w:r>
              <w:rPr>
                <w:rFonts w:hint="eastAsia" w:cs="宋体"/>
                <w:sz w:val="21"/>
                <w:szCs w:val="21"/>
              </w:rPr>
              <w:t>座阀井应布设不少于</w:t>
            </w:r>
            <w:r>
              <w:rPr>
                <w:rFonts w:cs="宋体"/>
                <w:sz w:val="21"/>
                <w:szCs w:val="21"/>
              </w:rPr>
              <w:t>1</w:t>
            </w:r>
            <w:r>
              <w:rPr>
                <w:rFonts w:hint="eastAsia" w:cs="宋体"/>
                <w:sz w:val="21"/>
                <w:szCs w:val="21"/>
              </w:rPr>
              <w:t>处燃气浓度监测；</w:t>
            </w:r>
          </w:p>
          <w:p>
            <w:pPr>
              <w:pStyle w:val="12"/>
              <w:adjustRightInd/>
              <w:spacing w:before="0" w:after="0" w:line="360" w:lineRule="auto"/>
              <w:ind w:firstLine="0" w:firstLineChars="0"/>
              <w:jc w:val="left"/>
              <w:rPr>
                <w:rFonts w:cs="宋体"/>
                <w:sz w:val="21"/>
                <w:szCs w:val="21"/>
              </w:rPr>
            </w:pPr>
            <w:r>
              <w:rPr>
                <w:rFonts w:cs="宋体"/>
                <w:sz w:val="21"/>
                <w:szCs w:val="21"/>
              </w:rPr>
              <w:t>2</w:t>
            </w:r>
            <w:r>
              <w:rPr>
                <w:rFonts w:hint="eastAsia" w:cs="宋体"/>
                <w:sz w:val="21"/>
                <w:szCs w:val="21"/>
              </w:rPr>
              <w:t>）管道宜每隔400m布设1处燃气浓度监测，宜选择接头、焊缝等易泄漏部位布设；</w:t>
            </w:r>
          </w:p>
          <w:p>
            <w:pPr>
              <w:pStyle w:val="12"/>
              <w:adjustRightInd/>
              <w:spacing w:before="0" w:after="0" w:line="360" w:lineRule="auto"/>
              <w:ind w:firstLine="0" w:firstLineChars="0"/>
              <w:jc w:val="left"/>
              <w:rPr>
                <w:rFonts w:cs="宋体"/>
                <w:sz w:val="21"/>
                <w:szCs w:val="21"/>
              </w:rPr>
            </w:pPr>
            <w:r>
              <w:rPr>
                <w:rFonts w:cs="宋体"/>
                <w:sz w:val="21"/>
                <w:szCs w:val="21"/>
              </w:rPr>
              <w:t>3</w:t>
            </w:r>
            <w:r>
              <w:rPr>
                <w:rFonts w:hint="eastAsia" w:cs="宋体"/>
                <w:sz w:val="21"/>
                <w:szCs w:val="21"/>
              </w:rPr>
              <w:t>）钢制管道沿线应布设阴极保护监测，布设间距应符合相关规范要求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1" w:type="dxa"/>
            <w:tcBorders>
              <w:top w:val="single" w:color="auto" w:sz="4" w:space="0"/>
              <w:left w:val="single" w:color="auto" w:sz="4" w:space="0"/>
              <w:bottom w:val="single" w:color="auto" w:sz="4" w:space="0"/>
              <w:right w:val="single" w:color="auto" w:sz="4" w:space="0"/>
            </w:tcBorders>
            <w:vAlign w:val="center"/>
          </w:tcPr>
          <w:p>
            <w:pPr>
              <w:pStyle w:val="12"/>
              <w:adjustRightInd/>
              <w:spacing w:before="0" w:after="0" w:line="360" w:lineRule="auto"/>
              <w:ind w:firstLine="0" w:firstLineChars="0"/>
              <w:jc w:val="center"/>
              <w:rPr>
                <w:rFonts w:cs="宋体"/>
                <w:sz w:val="21"/>
                <w:szCs w:val="21"/>
              </w:rPr>
            </w:pPr>
            <w:r>
              <w:rPr>
                <w:rFonts w:hint="eastAsia" w:cs="宋体"/>
                <w:sz w:val="21"/>
                <w:szCs w:val="21"/>
              </w:rPr>
              <w:t>3</w:t>
            </w:r>
          </w:p>
        </w:tc>
        <w:tc>
          <w:tcPr>
            <w:tcW w:w="2505" w:type="dxa"/>
            <w:tcBorders>
              <w:top w:val="single" w:color="auto" w:sz="4" w:space="0"/>
              <w:left w:val="single" w:color="auto" w:sz="4" w:space="0"/>
              <w:bottom w:val="single" w:color="auto" w:sz="4" w:space="0"/>
              <w:right w:val="single" w:color="auto" w:sz="4" w:space="0"/>
            </w:tcBorders>
            <w:vAlign w:val="center"/>
          </w:tcPr>
          <w:p>
            <w:pPr>
              <w:pStyle w:val="12"/>
              <w:adjustRightInd/>
              <w:spacing w:before="0" w:after="0" w:line="360" w:lineRule="auto"/>
              <w:ind w:firstLine="0" w:firstLineChars="0"/>
              <w:jc w:val="left"/>
              <w:rPr>
                <w:rFonts w:cs="宋体"/>
                <w:sz w:val="21"/>
                <w:szCs w:val="21"/>
              </w:rPr>
            </w:pPr>
            <w:r>
              <w:rPr>
                <w:rFonts w:hint="eastAsia" w:cs="宋体"/>
                <w:sz w:val="21"/>
                <w:szCs w:val="21"/>
              </w:rPr>
              <w:t>穿越国道、省道、城市道路立交桥、天桥的，其两端控制阀及控制阀之间的管道</w:t>
            </w:r>
          </w:p>
        </w:tc>
        <w:tc>
          <w:tcPr>
            <w:tcW w:w="1480" w:type="dxa"/>
            <w:tcBorders>
              <w:top w:val="single" w:color="auto" w:sz="4" w:space="0"/>
              <w:left w:val="single" w:color="auto" w:sz="4" w:space="0"/>
              <w:bottom w:val="single" w:color="auto" w:sz="4" w:space="0"/>
              <w:right w:val="single" w:color="auto" w:sz="4" w:space="0"/>
            </w:tcBorders>
            <w:vAlign w:val="center"/>
          </w:tcPr>
          <w:p>
            <w:pPr>
              <w:pStyle w:val="12"/>
              <w:adjustRightInd/>
              <w:spacing w:before="0" w:after="0" w:line="360" w:lineRule="auto"/>
              <w:ind w:firstLine="0" w:firstLineChars="0"/>
              <w:jc w:val="left"/>
              <w:rPr>
                <w:rFonts w:cs="宋体"/>
                <w:sz w:val="21"/>
                <w:szCs w:val="21"/>
              </w:rPr>
            </w:pPr>
            <w:r>
              <w:rPr>
                <w:rFonts w:hint="eastAsia" w:cs="宋体"/>
                <w:sz w:val="21"/>
                <w:szCs w:val="21"/>
              </w:rPr>
              <w:t>燃气浓度</w:t>
            </w:r>
          </w:p>
        </w:tc>
        <w:tc>
          <w:tcPr>
            <w:tcW w:w="3560" w:type="dxa"/>
            <w:tcBorders>
              <w:top w:val="single" w:color="auto" w:sz="4" w:space="0"/>
              <w:left w:val="single" w:color="auto" w:sz="4" w:space="0"/>
              <w:bottom w:val="single" w:color="auto" w:sz="4" w:space="0"/>
              <w:right w:val="single" w:color="auto" w:sz="4" w:space="0"/>
            </w:tcBorders>
            <w:vAlign w:val="center"/>
          </w:tcPr>
          <w:p>
            <w:pPr>
              <w:pStyle w:val="12"/>
              <w:adjustRightInd/>
              <w:spacing w:before="0" w:after="0" w:line="360" w:lineRule="auto"/>
              <w:ind w:firstLine="0" w:firstLineChars="0"/>
              <w:jc w:val="left"/>
              <w:rPr>
                <w:rFonts w:cs="宋体"/>
                <w:sz w:val="21"/>
                <w:szCs w:val="21"/>
              </w:rPr>
            </w:pPr>
            <w:r>
              <w:rPr>
                <w:rFonts w:cs="宋体"/>
                <w:sz w:val="21"/>
                <w:szCs w:val="21"/>
              </w:rPr>
              <w:t>1</w:t>
            </w:r>
            <w:r>
              <w:rPr>
                <w:rFonts w:hint="eastAsia" w:cs="宋体"/>
                <w:sz w:val="21"/>
                <w:szCs w:val="21"/>
              </w:rPr>
              <w:t>）每座阀井应布设</w:t>
            </w:r>
            <w:r>
              <w:rPr>
                <w:rFonts w:cs="宋体"/>
                <w:sz w:val="21"/>
                <w:szCs w:val="21"/>
              </w:rPr>
              <w:t>1</w:t>
            </w:r>
            <w:r>
              <w:rPr>
                <w:rFonts w:hint="eastAsia" w:cs="宋体"/>
                <w:sz w:val="21"/>
                <w:szCs w:val="21"/>
              </w:rPr>
              <w:t>处燃气浓度监测；</w:t>
            </w:r>
          </w:p>
          <w:p>
            <w:pPr>
              <w:pStyle w:val="12"/>
              <w:adjustRightInd/>
              <w:spacing w:before="0" w:after="0" w:line="360" w:lineRule="auto"/>
              <w:ind w:firstLine="0" w:firstLineChars="0"/>
              <w:jc w:val="left"/>
              <w:rPr>
                <w:rFonts w:cs="宋体"/>
                <w:sz w:val="21"/>
                <w:szCs w:val="21"/>
              </w:rPr>
            </w:pPr>
            <w:r>
              <w:rPr>
                <w:rFonts w:cs="宋体"/>
                <w:sz w:val="21"/>
                <w:szCs w:val="21"/>
              </w:rPr>
              <w:t>2</w:t>
            </w:r>
            <w:r>
              <w:rPr>
                <w:rFonts w:hint="eastAsia" w:cs="宋体"/>
                <w:sz w:val="21"/>
                <w:szCs w:val="21"/>
              </w:rPr>
              <w:t>）管道宜每隔200m布设1处燃气浓度监测，宜选择接头、焊缝等易泄漏部位布设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1" w:type="dxa"/>
            <w:tcBorders>
              <w:top w:val="single" w:color="auto" w:sz="4" w:space="0"/>
              <w:left w:val="single" w:color="auto" w:sz="4" w:space="0"/>
              <w:bottom w:val="single" w:color="auto" w:sz="4" w:space="0"/>
              <w:right w:val="single" w:color="auto" w:sz="4" w:space="0"/>
            </w:tcBorders>
            <w:vAlign w:val="center"/>
          </w:tcPr>
          <w:p>
            <w:pPr>
              <w:pStyle w:val="12"/>
              <w:adjustRightInd/>
              <w:spacing w:before="0" w:after="0" w:line="360" w:lineRule="auto"/>
              <w:ind w:firstLine="0" w:firstLineChars="0"/>
              <w:jc w:val="center"/>
              <w:rPr>
                <w:rFonts w:cs="宋体"/>
                <w:sz w:val="21"/>
                <w:szCs w:val="21"/>
              </w:rPr>
            </w:pPr>
            <w:r>
              <w:rPr>
                <w:rFonts w:hint="eastAsia" w:cs="宋体"/>
                <w:sz w:val="21"/>
                <w:szCs w:val="21"/>
              </w:rPr>
              <w:t>4</w:t>
            </w:r>
          </w:p>
        </w:tc>
        <w:tc>
          <w:tcPr>
            <w:tcW w:w="2505" w:type="dxa"/>
            <w:tcBorders>
              <w:top w:val="single" w:color="auto" w:sz="4" w:space="0"/>
              <w:left w:val="single" w:color="auto" w:sz="4" w:space="0"/>
              <w:bottom w:val="single" w:color="auto" w:sz="4" w:space="0"/>
              <w:right w:val="single" w:color="auto" w:sz="4" w:space="0"/>
            </w:tcBorders>
            <w:vAlign w:val="center"/>
          </w:tcPr>
          <w:p>
            <w:pPr>
              <w:pStyle w:val="12"/>
              <w:adjustRightInd/>
              <w:spacing w:before="0" w:after="0" w:line="360" w:lineRule="auto"/>
              <w:ind w:firstLine="0" w:firstLineChars="0"/>
              <w:jc w:val="left"/>
              <w:rPr>
                <w:rFonts w:cs="宋体"/>
                <w:sz w:val="21"/>
                <w:szCs w:val="21"/>
              </w:rPr>
            </w:pPr>
            <w:r>
              <w:rPr>
                <w:rFonts w:hint="eastAsia" w:cs="宋体"/>
                <w:sz w:val="21"/>
                <w:szCs w:val="21"/>
              </w:rPr>
              <w:t>敷设于省道保护范围内的管道及附属阀井</w:t>
            </w:r>
          </w:p>
        </w:tc>
        <w:tc>
          <w:tcPr>
            <w:tcW w:w="1480" w:type="dxa"/>
            <w:tcBorders>
              <w:top w:val="single" w:color="auto" w:sz="4" w:space="0"/>
              <w:left w:val="single" w:color="auto" w:sz="4" w:space="0"/>
              <w:bottom w:val="single" w:color="auto" w:sz="4" w:space="0"/>
              <w:right w:val="single" w:color="auto" w:sz="4" w:space="0"/>
            </w:tcBorders>
            <w:vAlign w:val="center"/>
          </w:tcPr>
          <w:p>
            <w:pPr>
              <w:pStyle w:val="12"/>
              <w:adjustRightInd/>
              <w:spacing w:before="0" w:after="0" w:line="360" w:lineRule="auto"/>
              <w:ind w:firstLine="0" w:firstLineChars="0"/>
              <w:jc w:val="left"/>
              <w:rPr>
                <w:rFonts w:cs="宋体"/>
                <w:sz w:val="21"/>
                <w:szCs w:val="21"/>
              </w:rPr>
            </w:pPr>
            <w:r>
              <w:rPr>
                <w:rFonts w:hint="eastAsia" w:cs="宋体"/>
                <w:sz w:val="21"/>
                <w:szCs w:val="21"/>
              </w:rPr>
              <w:t>燃气</w:t>
            </w:r>
            <w:r>
              <w:rPr>
                <w:rFonts w:cs="宋体"/>
                <w:sz w:val="21"/>
                <w:szCs w:val="21"/>
              </w:rPr>
              <w:t>浓度</w:t>
            </w:r>
          </w:p>
        </w:tc>
        <w:tc>
          <w:tcPr>
            <w:tcW w:w="3560" w:type="dxa"/>
            <w:tcBorders>
              <w:top w:val="single" w:color="auto" w:sz="4" w:space="0"/>
              <w:left w:val="single" w:color="auto" w:sz="4" w:space="0"/>
              <w:bottom w:val="single" w:color="auto" w:sz="4" w:space="0"/>
              <w:right w:val="single" w:color="auto" w:sz="4" w:space="0"/>
            </w:tcBorders>
            <w:vAlign w:val="center"/>
          </w:tcPr>
          <w:p>
            <w:pPr>
              <w:pStyle w:val="12"/>
              <w:adjustRightInd/>
              <w:spacing w:before="0" w:after="0" w:line="360" w:lineRule="auto"/>
              <w:ind w:firstLine="0" w:firstLineChars="0"/>
              <w:jc w:val="left"/>
              <w:rPr>
                <w:rFonts w:cs="宋体"/>
                <w:sz w:val="21"/>
                <w:szCs w:val="21"/>
              </w:rPr>
            </w:pPr>
            <w:r>
              <w:rPr>
                <w:rFonts w:cs="宋体"/>
                <w:sz w:val="21"/>
                <w:szCs w:val="21"/>
              </w:rPr>
              <w:t>1</w:t>
            </w:r>
            <w:r>
              <w:rPr>
                <w:rFonts w:hint="eastAsia" w:cs="宋体"/>
                <w:sz w:val="21"/>
                <w:szCs w:val="21"/>
              </w:rPr>
              <w:t>）每相邻</w:t>
            </w:r>
            <w:r>
              <w:rPr>
                <w:rFonts w:cs="宋体"/>
                <w:sz w:val="21"/>
                <w:szCs w:val="21"/>
              </w:rPr>
              <w:t>2</w:t>
            </w:r>
            <w:r>
              <w:rPr>
                <w:rFonts w:hint="eastAsia" w:cs="宋体"/>
                <w:sz w:val="21"/>
                <w:szCs w:val="21"/>
              </w:rPr>
              <w:t>座阀井应布设不少于</w:t>
            </w:r>
            <w:r>
              <w:rPr>
                <w:rFonts w:cs="宋体"/>
                <w:sz w:val="21"/>
                <w:szCs w:val="21"/>
              </w:rPr>
              <w:t>1</w:t>
            </w:r>
            <w:r>
              <w:rPr>
                <w:rFonts w:hint="eastAsia" w:cs="宋体"/>
                <w:sz w:val="21"/>
                <w:szCs w:val="21"/>
              </w:rPr>
              <w:t>处燃气浓度监测；</w:t>
            </w:r>
          </w:p>
          <w:p>
            <w:pPr>
              <w:pStyle w:val="12"/>
              <w:adjustRightInd/>
              <w:spacing w:before="0" w:after="0" w:line="360" w:lineRule="auto"/>
              <w:ind w:firstLine="0" w:firstLineChars="0"/>
              <w:jc w:val="left"/>
              <w:rPr>
                <w:rFonts w:cs="宋体"/>
                <w:sz w:val="21"/>
                <w:szCs w:val="21"/>
              </w:rPr>
            </w:pPr>
            <w:r>
              <w:rPr>
                <w:rFonts w:cs="宋体"/>
                <w:sz w:val="21"/>
                <w:szCs w:val="21"/>
              </w:rPr>
              <w:t>2</w:t>
            </w:r>
            <w:r>
              <w:rPr>
                <w:rFonts w:hint="eastAsia" w:cs="宋体"/>
                <w:sz w:val="21"/>
                <w:szCs w:val="21"/>
              </w:rPr>
              <w:t>）管道宜每隔400m布设1处燃气浓度监测，宜选择接头、焊缝等易泄漏部位布设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8" w:hRule="atLeast"/>
        </w:trPr>
        <w:tc>
          <w:tcPr>
            <w:tcW w:w="0" w:type="auto"/>
            <w:tcBorders>
              <w:top w:val="single" w:color="auto" w:sz="4" w:space="0"/>
              <w:left w:val="single" w:color="auto" w:sz="4" w:space="0"/>
              <w:right w:val="single" w:color="auto" w:sz="4" w:space="0"/>
            </w:tcBorders>
            <w:vAlign w:val="center"/>
          </w:tcPr>
          <w:p>
            <w:pPr>
              <w:pStyle w:val="12"/>
              <w:adjustRightInd/>
              <w:spacing w:before="0" w:after="0" w:line="360" w:lineRule="auto"/>
              <w:ind w:firstLine="0" w:firstLineChars="0"/>
              <w:jc w:val="center"/>
              <w:rPr>
                <w:rFonts w:cs="宋体"/>
                <w:sz w:val="21"/>
                <w:szCs w:val="21"/>
              </w:rPr>
            </w:pPr>
            <w:r>
              <w:rPr>
                <w:rFonts w:hint="eastAsia" w:cs="宋体"/>
                <w:sz w:val="21"/>
                <w:szCs w:val="21"/>
              </w:rPr>
              <w:t>5</w:t>
            </w:r>
          </w:p>
        </w:tc>
        <w:tc>
          <w:tcPr>
            <w:tcW w:w="2505" w:type="dxa"/>
            <w:tcBorders>
              <w:top w:val="single" w:color="auto" w:sz="4" w:space="0"/>
              <w:left w:val="single" w:color="auto" w:sz="4" w:space="0"/>
              <w:bottom w:val="single" w:color="auto" w:sz="4" w:space="0"/>
              <w:right w:val="single" w:color="auto" w:sz="4" w:space="0"/>
            </w:tcBorders>
            <w:vAlign w:val="center"/>
          </w:tcPr>
          <w:p>
            <w:pPr>
              <w:pStyle w:val="12"/>
              <w:adjustRightInd/>
              <w:spacing w:before="0" w:after="0" w:line="360" w:lineRule="auto"/>
              <w:ind w:firstLine="0" w:firstLineChars="0"/>
              <w:jc w:val="left"/>
              <w:rPr>
                <w:rFonts w:cs="宋体"/>
                <w:sz w:val="21"/>
                <w:szCs w:val="21"/>
              </w:rPr>
            </w:pPr>
            <w:bookmarkStart w:id="54" w:name="_Hlk191039532"/>
            <w:r>
              <w:rPr>
                <w:rFonts w:hint="eastAsia" w:cs="宋体"/>
                <w:sz w:val="21"/>
                <w:szCs w:val="21"/>
              </w:rPr>
              <w:t>敷设于城市主干道内及道路边线以外水平距离5m范围内、城市快速路投影线范围内及边线以外水平距离5m范围的</w:t>
            </w:r>
            <w:bookmarkStart w:id="55" w:name="OLE_LINK12"/>
            <w:r>
              <w:rPr>
                <w:rFonts w:hint="eastAsia" w:cs="宋体"/>
                <w:sz w:val="21"/>
                <w:szCs w:val="21"/>
              </w:rPr>
              <w:t>管道及附属阀井</w:t>
            </w:r>
            <w:bookmarkEnd w:id="54"/>
            <w:bookmarkEnd w:id="55"/>
          </w:p>
        </w:tc>
        <w:tc>
          <w:tcPr>
            <w:tcW w:w="1480" w:type="dxa"/>
            <w:tcBorders>
              <w:top w:val="single" w:color="auto" w:sz="4" w:space="0"/>
              <w:left w:val="single" w:color="auto" w:sz="4" w:space="0"/>
              <w:right w:val="single" w:color="auto" w:sz="4" w:space="0"/>
            </w:tcBorders>
            <w:vAlign w:val="center"/>
          </w:tcPr>
          <w:p>
            <w:pPr>
              <w:pStyle w:val="12"/>
              <w:adjustRightInd/>
              <w:spacing w:before="0" w:after="0" w:line="360" w:lineRule="auto"/>
              <w:ind w:firstLine="0" w:firstLineChars="0"/>
              <w:jc w:val="left"/>
              <w:rPr>
                <w:rFonts w:cs="宋体"/>
                <w:sz w:val="21"/>
                <w:szCs w:val="21"/>
              </w:rPr>
            </w:pPr>
            <w:r>
              <w:rPr>
                <w:rFonts w:hint="eastAsia" w:cs="宋体"/>
                <w:sz w:val="21"/>
                <w:szCs w:val="21"/>
              </w:rPr>
              <w:t>燃气</w:t>
            </w:r>
            <w:r>
              <w:rPr>
                <w:rFonts w:cs="宋体"/>
                <w:sz w:val="21"/>
                <w:szCs w:val="21"/>
              </w:rPr>
              <w:t>浓度</w:t>
            </w:r>
          </w:p>
        </w:tc>
        <w:tc>
          <w:tcPr>
            <w:tcW w:w="3560" w:type="dxa"/>
            <w:tcBorders>
              <w:top w:val="single" w:color="auto" w:sz="4" w:space="0"/>
              <w:left w:val="single" w:color="auto" w:sz="4" w:space="0"/>
              <w:right w:val="single" w:color="auto" w:sz="4" w:space="0"/>
            </w:tcBorders>
            <w:vAlign w:val="center"/>
          </w:tcPr>
          <w:p>
            <w:pPr>
              <w:pStyle w:val="12"/>
              <w:adjustRightInd/>
              <w:spacing w:before="0" w:after="0" w:line="360" w:lineRule="auto"/>
              <w:ind w:firstLine="0" w:firstLineChars="0"/>
              <w:jc w:val="left"/>
              <w:rPr>
                <w:rFonts w:cs="宋体"/>
                <w:sz w:val="21"/>
                <w:szCs w:val="21"/>
              </w:rPr>
            </w:pPr>
            <w:r>
              <w:rPr>
                <w:rFonts w:hint="eastAsia" w:cs="宋体"/>
                <w:sz w:val="21"/>
                <w:szCs w:val="21"/>
              </w:rPr>
              <w:t>1）主干道、城市快速路相互交叉的路口，每座阀井布设1处泄漏监测，管道应每400m布设1处泄漏检测；</w:t>
            </w:r>
          </w:p>
          <w:p>
            <w:pPr>
              <w:pStyle w:val="12"/>
              <w:adjustRightInd/>
              <w:spacing w:before="0" w:after="0" w:line="360" w:lineRule="auto"/>
              <w:ind w:firstLine="0" w:firstLineChars="0"/>
              <w:jc w:val="left"/>
              <w:rPr>
                <w:rFonts w:cs="宋体"/>
                <w:sz w:val="21"/>
                <w:szCs w:val="21"/>
              </w:rPr>
            </w:pPr>
            <w:r>
              <w:rPr>
                <w:rFonts w:hint="eastAsia" w:cs="宋体"/>
                <w:sz w:val="21"/>
                <w:szCs w:val="21"/>
              </w:rPr>
              <w:t>2）其他范围内每相邻2座阀井布设不应少于1处燃气浓度监测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Borders>
              <w:top w:val="single" w:color="auto" w:sz="4" w:space="0"/>
              <w:left w:val="single" w:color="auto" w:sz="4" w:space="0"/>
              <w:bottom w:val="single" w:color="auto" w:sz="4" w:space="0"/>
              <w:right w:val="single" w:color="auto" w:sz="4" w:space="0"/>
            </w:tcBorders>
            <w:vAlign w:val="center"/>
          </w:tcPr>
          <w:p>
            <w:pPr>
              <w:pStyle w:val="12"/>
              <w:adjustRightInd/>
              <w:spacing w:before="0" w:after="0" w:line="360" w:lineRule="auto"/>
              <w:ind w:firstLine="0" w:firstLineChars="0"/>
              <w:jc w:val="center"/>
              <w:rPr>
                <w:rFonts w:cs="宋体"/>
                <w:sz w:val="21"/>
                <w:szCs w:val="21"/>
              </w:rPr>
            </w:pPr>
            <w:r>
              <w:rPr>
                <w:rFonts w:hint="eastAsia" w:cs="宋体"/>
                <w:sz w:val="21"/>
                <w:szCs w:val="21"/>
              </w:rPr>
              <w:t>6</w:t>
            </w:r>
          </w:p>
        </w:tc>
        <w:tc>
          <w:tcPr>
            <w:tcW w:w="2505" w:type="dxa"/>
            <w:tcBorders>
              <w:top w:val="single" w:color="auto" w:sz="4" w:space="0"/>
              <w:left w:val="single" w:color="auto" w:sz="4" w:space="0"/>
              <w:bottom w:val="single" w:color="auto" w:sz="4" w:space="0"/>
              <w:right w:val="single" w:color="auto" w:sz="4" w:space="0"/>
            </w:tcBorders>
            <w:vAlign w:val="center"/>
          </w:tcPr>
          <w:p>
            <w:pPr>
              <w:pStyle w:val="12"/>
              <w:adjustRightInd/>
              <w:spacing w:before="0" w:after="0" w:line="360" w:lineRule="auto"/>
              <w:ind w:firstLine="0" w:firstLineChars="0"/>
              <w:jc w:val="left"/>
              <w:rPr>
                <w:rFonts w:cs="宋体"/>
                <w:sz w:val="21"/>
                <w:szCs w:val="21"/>
              </w:rPr>
            </w:pPr>
            <w:r>
              <w:rPr>
                <w:rFonts w:hint="eastAsia" w:cs="宋体"/>
                <w:sz w:val="21"/>
                <w:szCs w:val="21"/>
              </w:rPr>
              <w:t>敷设于重要公共建筑物、超高层民用建筑建筑物边线水平距离15m范围内的管道及附属阀井</w:t>
            </w:r>
          </w:p>
        </w:tc>
        <w:tc>
          <w:tcPr>
            <w:tcW w:w="1480" w:type="dxa"/>
            <w:vMerge w:val="restart"/>
            <w:tcBorders>
              <w:top w:val="single" w:color="auto" w:sz="4" w:space="0"/>
              <w:left w:val="single" w:color="auto" w:sz="4" w:space="0"/>
              <w:right w:val="single" w:color="auto" w:sz="4" w:space="0"/>
            </w:tcBorders>
            <w:vAlign w:val="center"/>
          </w:tcPr>
          <w:p>
            <w:pPr>
              <w:pStyle w:val="12"/>
              <w:spacing w:before="0" w:after="0" w:line="360" w:lineRule="auto"/>
              <w:ind w:firstLine="0" w:firstLineChars="0"/>
              <w:jc w:val="left"/>
              <w:rPr>
                <w:rFonts w:cs="宋体"/>
                <w:sz w:val="21"/>
                <w:szCs w:val="21"/>
              </w:rPr>
            </w:pPr>
            <w:r>
              <w:rPr>
                <w:rFonts w:hint="eastAsia" w:cs="宋体"/>
                <w:sz w:val="21"/>
                <w:szCs w:val="21"/>
              </w:rPr>
              <w:t>燃气</w:t>
            </w:r>
            <w:r>
              <w:rPr>
                <w:rFonts w:cs="宋体"/>
                <w:sz w:val="21"/>
                <w:szCs w:val="21"/>
              </w:rPr>
              <w:t>浓度</w:t>
            </w:r>
          </w:p>
        </w:tc>
        <w:tc>
          <w:tcPr>
            <w:tcW w:w="3560" w:type="dxa"/>
            <w:vMerge w:val="restart"/>
            <w:tcBorders>
              <w:top w:val="single" w:color="auto" w:sz="4" w:space="0"/>
              <w:left w:val="single" w:color="auto" w:sz="4" w:space="0"/>
              <w:right w:val="single" w:color="auto" w:sz="4" w:space="0"/>
            </w:tcBorders>
            <w:vAlign w:val="center"/>
          </w:tcPr>
          <w:p>
            <w:pPr>
              <w:pStyle w:val="12"/>
              <w:adjustRightInd/>
              <w:spacing w:before="0" w:after="0" w:line="360" w:lineRule="auto"/>
              <w:ind w:firstLine="0" w:firstLineChars="0"/>
              <w:jc w:val="left"/>
              <w:rPr>
                <w:rFonts w:cs="宋体"/>
                <w:sz w:val="21"/>
                <w:szCs w:val="21"/>
              </w:rPr>
            </w:pPr>
            <w:r>
              <w:rPr>
                <w:rFonts w:hint="eastAsia" w:cs="宋体"/>
                <w:sz w:val="21"/>
                <w:szCs w:val="21"/>
              </w:rPr>
              <w:t>1）每相邻2座阀井布设不应少于1处燃气浓度监测；</w:t>
            </w:r>
          </w:p>
          <w:p>
            <w:pPr>
              <w:pStyle w:val="12"/>
              <w:spacing w:before="0" w:after="0" w:line="360" w:lineRule="auto"/>
              <w:ind w:firstLine="0" w:firstLineChars="0"/>
              <w:jc w:val="left"/>
              <w:rPr>
                <w:rFonts w:cs="宋体"/>
                <w:sz w:val="21"/>
                <w:szCs w:val="21"/>
              </w:rPr>
            </w:pPr>
            <w:r>
              <w:rPr>
                <w:rFonts w:hint="eastAsia" w:cs="宋体"/>
                <w:sz w:val="21"/>
                <w:szCs w:val="21"/>
              </w:rPr>
              <w:t>2）管道燃气浓度监测应布设于接头、焊缝等易泄漏部位，可每隔800m布设1处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Borders>
              <w:top w:val="single" w:color="auto" w:sz="4" w:space="0"/>
              <w:left w:val="single" w:color="auto" w:sz="4" w:space="0"/>
              <w:bottom w:val="single" w:color="auto" w:sz="4" w:space="0"/>
              <w:right w:val="single" w:color="auto" w:sz="4" w:space="0"/>
            </w:tcBorders>
            <w:vAlign w:val="center"/>
          </w:tcPr>
          <w:p>
            <w:pPr>
              <w:pStyle w:val="12"/>
              <w:adjustRightInd/>
              <w:spacing w:before="0" w:after="0" w:line="360" w:lineRule="auto"/>
              <w:ind w:firstLine="0" w:firstLineChars="0"/>
              <w:jc w:val="center"/>
              <w:rPr>
                <w:rFonts w:cs="宋体"/>
                <w:sz w:val="21"/>
                <w:szCs w:val="21"/>
              </w:rPr>
            </w:pPr>
            <w:r>
              <w:rPr>
                <w:rFonts w:hint="eastAsia" w:cs="宋体"/>
                <w:sz w:val="21"/>
                <w:szCs w:val="21"/>
              </w:rPr>
              <w:t>7</w:t>
            </w:r>
          </w:p>
        </w:tc>
        <w:tc>
          <w:tcPr>
            <w:tcW w:w="2505" w:type="dxa"/>
            <w:tcBorders>
              <w:top w:val="single" w:color="auto" w:sz="4" w:space="0"/>
              <w:left w:val="single" w:color="auto" w:sz="4" w:space="0"/>
              <w:bottom w:val="single" w:color="auto" w:sz="4" w:space="0"/>
              <w:right w:val="single" w:color="auto" w:sz="4" w:space="0"/>
            </w:tcBorders>
            <w:vAlign w:val="center"/>
          </w:tcPr>
          <w:p>
            <w:pPr>
              <w:pStyle w:val="12"/>
              <w:adjustRightInd/>
              <w:spacing w:before="0" w:after="0" w:line="360" w:lineRule="auto"/>
              <w:ind w:firstLine="0" w:firstLineChars="0"/>
              <w:jc w:val="left"/>
              <w:rPr>
                <w:rFonts w:cs="宋体"/>
                <w:sz w:val="21"/>
                <w:szCs w:val="21"/>
              </w:rPr>
            </w:pPr>
            <w:r>
              <w:rPr>
                <w:rFonts w:hint="eastAsia" w:cs="宋体"/>
                <w:sz w:val="21"/>
                <w:szCs w:val="21"/>
              </w:rPr>
              <w:t>敷设于生产、储存、经营易燃易爆危险品的场所用地红线水平距离15m范围内的管道及附属阀井</w:t>
            </w:r>
          </w:p>
        </w:tc>
        <w:tc>
          <w:tcPr>
            <w:tcW w:w="1480" w:type="dxa"/>
            <w:vMerge w:val="continue"/>
            <w:tcBorders>
              <w:left w:val="single" w:color="auto" w:sz="4" w:space="0"/>
              <w:right w:val="single" w:color="auto" w:sz="4" w:space="0"/>
            </w:tcBorders>
            <w:vAlign w:val="center"/>
          </w:tcPr>
          <w:p>
            <w:pPr>
              <w:pStyle w:val="12"/>
              <w:spacing w:before="0" w:after="0" w:line="360" w:lineRule="auto"/>
              <w:ind w:firstLine="420"/>
              <w:jc w:val="left"/>
              <w:rPr>
                <w:rFonts w:cs="宋体"/>
                <w:sz w:val="21"/>
                <w:szCs w:val="21"/>
              </w:rPr>
            </w:pPr>
          </w:p>
        </w:tc>
        <w:tc>
          <w:tcPr>
            <w:tcW w:w="3560" w:type="dxa"/>
            <w:vMerge w:val="continue"/>
            <w:tcBorders>
              <w:left w:val="single" w:color="auto" w:sz="4" w:space="0"/>
              <w:right w:val="single" w:color="auto" w:sz="4" w:space="0"/>
            </w:tcBorders>
            <w:vAlign w:val="center"/>
          </w:tcPr>
          <w:p>
            <w:pPr>
              <w:pStyle w:val="12"/>
              <w:spacing w:before="0" w:after="0" w:line="360" w:lineRule="auto"/>
              <w:ind w:firstLine="420"/>
              <w:jc w:val="left"/>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Borders>
              <w:top w:val="single" w:color="auto" w:sz="4" w:space="0"/>
              <w:left w:val="single" w:color="auto" w:sz="4" w:space="0"/>
              <w:bottom w:val="single" w:color="auto" w:sz="4" w:space="0"/>
              <w:right w:val="single" w:color="auto" w:sz="4" w:space="0"/>
            </w:tcBorders>
            <w:vAlign w:val="center"/>
          </w:tcPr>
          <w:p>
            <w:pPr>
              <w:pStyle w:val="12"/>
              <w:adjustRightInd/>
              <w:spacing w:before="0" w:after="0" w:line="360" w:lineRule="auto"/>
              <w:ind w:firstLine="0" w:firstLineChars="0"/>
              <w:jc w:val="center"/>
              <w:rPr>
                <w:rFonts w:cs="宋体"/>
                <w:sz w:val="21"/>
                <w:szCs w:val="21"/>
              </w:rPr>
            </w:pPr>
            <w:r>
              <w:rPr>
                <w:rFonts w:hint="eastAsia" w:cs="宋体"/>
                <w:sz w:val="21"/>
                <w:szCs w:val="21"/>
              </w:rPr>
              <w:t>8</w:t>
            </w:r>
          </w:p>
        </w:tc>
        <w:tc>
          <w:tcPr>
            <w:tcW w:w="2505" w:type="dxa"/>
            <w:tcBorders>
              <w:top w:val="single" w:color="auto" w:sz="4" w:space="0"/>
              <w:left w:val="single" w:color="auto" w:sz="4" w:space="0"/>
              <w:bottom w:val="single" w:color="auto" w:sz="4" w:space="0"/>
              <w:right w:val="single" w:color="auto" w:sz="4" w:space="0"/>
            </w:tcBorders>
            <w:vAlign w:val="center"/>
          </w:tcPr>
          <w:p>
            <w:pPr>
              <w:pStyle w:val="12"/>
              <w:adjustRightInd/>
              <w:spacing w:before="0" w:after="0" w:line="360" w:lineRule="auto"/>
              <w:ind w:firstLine="0" w:firstLineChars="0"/>
              <w:jc w:val="left"/>
              <w:rPr>
                <w:rFonts w:cs="宋体"/>
                <w:sz w:val="21"/>
                <w:szCs w:val="21"/>
              </w:rPr>
            </w:pPr>
            <w:r>
              <w:rPr>
                <w:rFonts w:hint="eastAsia" w:cs="宋体"/>
                <w:sz w:val="21"/>
                <w:szCs w:val="21"/>
              </w:rPr>
              <w:t>敷设于</w:t>
            </w:r>
            <w:bookmarkStart w:id="56" w:name="OLE_LINK7"/>
            <w:r>
              <w:rPr>
                <w:rFonts w:hint="eastAsia" w:cs="宋体"/>
                <w:sz w:val="21"/>
                <w:szCs w:val="21"/>
              </w:rPr>
              <w:t>一类、二类保护物</w:t>
            </w:r>
            <w:bookmarkEnd w:id="56"/>
            <w:r>
              <w:rPr>
                <w:rFonts w:hint="eastAsia" w:cs="宋体"/>
                <w:sz w:val="21"/>
                <w:szCs w:val="21"/>
                <w:vertAlign w:val="superscript"/>
              </w:rPr>
              <w:t>1</w:t>
            </w:r>
            <w:r>
              <w:rPr>
                <w:rFonts w:hint="eastAsia" w:cs="宋体"/>
                <w:sz w:val="21"/>
                <w:szCs w:val="21"/>
              </w:rPr>
              <w:t>建构筑物边线以外水平距离15m区域范围内的管道及附属阀井</w:t>
            </w:r>
          </w:p>
        </w:tc>
        <w:tc>
          <w:tcPr>
            <w:tcW w:w="1480" w:type="dxa"/>
            <w:vMerge w:val="continue"/>
            <w:tcBorders>
              <w:left w:val="single" w:color="auto" w:sz="4" w:space="0"/>
              <w:bottom w:val="single" w:color="auto" w:sz="4" w:space="0"/>
              <w:right w:val="single" w:color="auto" w:sz="4" w:space="0"/>
            </w:tcBorders>
            <w:vAlign w:val="center"/>
          </w:tcPr>
          <w:p>
            <w:pPr>
              <w:pStyle w:val="12"/>
              <w:adjustRightInd/>
              <w:spacing w:before="0" w:after="0" w:line="360" w:lineRule="auto"/>
              <w:ind w:firstLine="0" w:firstLineChars="0"/>
              <w:jc w:val="left"/>
              <w:rPr>
                <w:rFonts w:cs="宋体"/>
                <w:sz w:val="21"/>
                <w:szCs w:val="21"/>
              </w:rPr>
            </w:pPr>
          </w:p>
        </w:tc>
        <w:tc>
          <w:tcPr>
            <w:tcW w:w="3560" w:type="dxa"/>
            <w:vMerge w:val="continue"/>
            <w:tcBorders>
              <w:left w:val="single" w:color="auto" w:sz="4" w:space="0"/>
              <w:bottom w:val="single" w:color="auto" w:sz="4" w:space="0"/>
              <w:right w:val="single" w:color="auto" w:sz="4" w:space="0"/>
            </w:tcBorders>
            <w:vAlign w:val="center"/>
          </w:tcPr>
          <w:p>
            <w:pPr>
              <w:pStyle w:val="12"/>
              <w:adjustRightInd/>
              <w:spacing w:before="0" w:after="0" w:line="360" w:lineRule="auto"/>
              <w:ind w:firstLine="0" w:firstLineChars="0"/>
              <w:jc w:val="left"/>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8"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12"/>
              <w:adjustRightInd/>
              <w:spacing w:before="0" w:after="0" w:line="360" w:lineRule="auto"/>
              <w:ind w:firstLine="0" w:firstLineChars="0"/>
              <w:jc w:val="center"/>
              <w:rPr>
                <w:rFonts w:cs="宋体"/>
                <w:sz w:val="21"/>
                <w:szCs w:val="21"/>
              </w:rPr>
            </w:pPr>
            <w:r>
              <w:rPr>
                <w:rFonts w:hint="eastAsia" w:cs="宋体"/>
                <w:sz w:val="21"/>
                <w:szCs w:val="21"/>
              </w:rPr>
              <w:t>9</w:t>
            </w:r>
          </w:p>
        </w:tc>
        <w:tc>
          <w:tcPr>
            <w:tcW w:w="2505" w:type="dxa"/>
            <w:tcBorders>
              <w:top w:val="single" w:color="auto" w:sz="4" w:space="0"/>
              <w:left w:val="single" w:color="auto" w:sz="4" w:space="0"/>
              <w:bottom w:val="single" w:color="auto" w:sz="4" w:space="0"/>
              <w:right w:val="single" w:color="auto" w:sz="4" w:space="0"/>
            </w:tcBorders>
            <w:vAlign w:val="center"/>
          </w:tcPr>
          <w:p>
            <w:pPr>
              <w:pStyle w:val="12"/>
              <w:adjustRightInd/>
              <w:spacing w:before="0" w:after="0" w:line="360" w:lineRule="auto"/>
              <w:ind w:firstLine="0" w:firstLineChars="0"/>
              <w:jc w:val="left"/>
              <w:rPr>
                <w:rFonts w:cs="宋体"/>
                <w:sz w:val="21"/>
                <w:szCs w:val="21"/>
              </w:rPr>
            </w:pPr>
            <w:r>
              <w:rPr>
                <w:rFonts w:hint="eastAsia" w:cs="宋体"/>
                <w:sz w:val="21"/>
                <w:szCs w:val="21"/>
              </w:rPr>
              <w:t>对城镇燃气市政中压输配系统局部供气影响较大的燃气干管及附属阀井</w:t>
            </w:r>
          </w:p>
        </w:tc>
        <w:tc>
          <w:tcPr>
            <w:tcW w:w="1480" w:type="dxa"/>
            <w:tcBorders>
              <w:top w:val="single" w:color="auto" w:sz="4" w:space="0"/>
              <w:left w:val="single" w:color="auto" w:sz="4" w:space="0"/>
              <w:bottom w:val="single" w:color="auto" w:sz="4" w:space="0"/>
              <w:right w:val="single" w:color="auto" w:sz="4" w:space="0"/>
            </w:tcBorders>
            <w:vAlign w:val="center"/>
          </w:tcPr>
          <w:p>
            <w:pPr>
              <w:pStyle w:val="12"/>
              <w:adjustRightInd/>
              <w:spacing w:before="0" w:after="0" w:line="360" w:lineRule="auto"/>
              <w:ind w:firstLine="0" w:firstLineChars="0"/>
              <w:jc w:val="left"/>
              <w:rPr>
                <w:rFonts w:cs="宋体"/>
                <w:sz w:val="21"/>
                <w:szCs w:val="21"/>
              </w:rPr>
            </w:pPr>
            <w:r>
              <w:rPr>
                <w:rFonts w:hint="eastAsia" w:cs="宋体"/>
                <w:sz w:val="21"/>
                <w:szCs w:val="21"/>
              </w:rPr>
              <w:t>燃气浓度、压力、流量</w:t>
            </w:r>
          </w:p>
        </w:tc>
        <w:tc>
          <w:tcPr>
            <w:tcW w:w="3560" w:type="dxa"/>
            <w:tcBorders>
              <w:top w:val="single" w:color="auto" w:sz="4" w:space="0"/>
              <w:left w:val="single" w:color="auto" w:sz="4" w:space="0"/>
              <w:bottom w:val="single" w:color="auto" w:sz="4" w:space="0"/>
              <w:right w:val="single" w:color="auto" w:sz="4" w:space="0"/>
            </w:tcBorders>
            <w:vAlign w:val="center"/>
          </w:tcPr>
          <w:p>
            <w:pPr>
              <w:pStyle w:val="12"/>
              <w:adjustRightInd/>
              <w:spacing w:before="0" w:after="0" w:line="360" w:lineRule="auto"/>
              <w:ind w:firstLine="0" w:firstLineChars="0"/>
              <w:jc w:val="left"/>
              <w:rPr>
                <w:rFonts w:cs="宋体"/>
                <w:sz w:val="21"/>
                <w:szCs w:val="21"/>
              </w:rPr>
            </w:pPr>
            <w:r>
              <w:rPr>
                <w:rFonts w:hint="eastAsia" w:cs="宋体"/>
                <w:sz w:val="21"/>
                <w:szCs w:val="21"/>
              </w:rPr>
              <w:t>1）每相邻2座阀井布设不应少于1处燃气浓度监测；</w:t>
            </w:r>
          </w:p>
          <w:p>
            <w:pPr>
              <w:pStyle w:val="12"/>
              <w:adjustRightInd/>
              <w:spacing w:before="0" w:after="0" w:line="360" w:lineRule="auto"/>
              <w:ind w:firstLine="0" w:firstLineChars="0"/>
              <w:jc w:val="left"/>
              <w:rPr>
                <w:rFonts w:cs="宋体"/>
                <w:sz w:val="21"/>
                <w:szCs w:val="21"/>
              </w:rPr>
            </w:pPr>
            <w:r>
              <w:rPr>
                <w:rFonts w:hint="eastAsia" w:cs="宋体"/>
                <w:sz w:val="21"/>
                <w:szCs w:val="21"/>
              </w:rPr>
              <w:t>2）管道宜每隔800m布设1处燃气浓度监测，宜选择接头、焊缝等易泄漏部位布设；</w:t>
            </w:r>
          </w:p>
          <w:p>
            <w:pPr>
              <w:pStyle w:val="12"/>
              <w:adjustRightInd/>
              <w:spacing w:before="0" w:after="0" w:line="360" w:lineRule="auto"/>
              <w:ind w:firstLine="0" w:firstLineChars="0"/>
              <w:jc w:val="left"/>
              <w:rPr>
                <w:rFonts w:cs="宋体"/>
                <w:sz w:val="21"/>
                <w:szCs w:val="21"/>
              </w:rPr>
            </w:pPr>
            <w:r>
              <w:rPr>
                <w:rFonts w:hint="eastAsia" w:cs="宋体"/>
                <w:sz w:val="21"/>
                <w:szCs w:val="21"/>
              </w:rPr>
              <w:t>3）管道应每2-3km设置1处压力、流量监测</w:t>
            </w:r>
          </w:p>
        </w:tc>
      </w:tr>
    </w:tbl>
    <w:p>
      <w:pPr>
        <w:pStyle w:val="12"/>
        <w:adjustRightInd/>
        <w:spacing w:before="0" w:after="0" w:line="360" w:lineRule="auto"/>
        <w:ind w:firstLine="0" w:firstLineChars="0"/>
        <w:rPr>
          <w:sz w:val="21"/>
          <w:szCs w:val="21"/>
        </w:rPr>
      </w:pPr>
      <w:r>
        <w:rPr>
          <w:rFonts w:hint="eastAsia"/>
          <w:sz w:val="21"/>
          <w:szCs w:val="21"/>
        </w:rPr>
        <w:t>注：1.一类、二类保护物参见附录B。</w:t>
      </w:r>
    </w:p>
    <w:p>
      <w:pPr>
        <w:pStyle w:val="12"/>
        <w:adjustRightInd/>
        <w:spacing w:before="0" w:after="0" w:line="360" w:lineRule="auto"/>
        <w:ind w:firstLine="0" w:firstLineChars="0"/>
      </w:pPr>
      <w:r>
        <w:rPr>
          <w:rFonts w:hint="eastAsia"/>
          <w:b/>
          <w:bCs/>
        </w:rPr>
        <w:t xml:space="preserve">5.2.3 </w:t>
      </w:r>
      <w:r>
        <w:rPr>
          <w:rFonts w:hint="eastAsia"/>
        </w:rPr>
        <w:t>其他监测对象</w:t>
      </w:r>
    </w:p>
    <w:p>
      <w:pPr>
        <w:pStyle w:val="12"/>
        <w:adjustRightInd/>
        <w:spacing w:before="0" w:after="0" w:line="360" w:lineRule="auto"/>
        <w:ind w:firstLine="480"/>
      </w:pPr>
      <w:r>
        <w:rPr>
          <w:rFonts w:hint="eastAsia"/>
        </w:rPr>
        <w:t>管道及附属阀井的其他监测对象包含重点监测对象、一般监测对象以外的所有节点。相关单位或燃气企业应结合实际情况，在保障安全监测的前提下，按需确定监测设备的建设时序、安装数量和布设密度。</w:t>
      </w:r>
    </w:p>
    <w:p>
      <w:pPr>
        <w:pStyle w:val="3"/>
        <w:adjustRightInd/>
        <w:spacing w:before="312" w:beforeLines="100" w:after="156" w:afterLines="50" w:line="360" w:lineRule="auto"/>
        <w:jc w:val="center"/>
        <w:rPr>
          <w:sz w:val="28"/>
          <w:szCs w:val="28"/>
        </w:rPr>
      </w:pPr>
      <w:bookmarkStart w:id="57" w:name="_Toc191563143"/>
      <w:bookmarkStart w:id="58" w:name="_Toc193454330"/>
      <w:bookmarkStart w:id="59" w:name="_Toc584878409"/>
      <w:r>
        <w:rPr>
          <w:rFonts w:hint="eastAsia"/>
          <w:sz w:val="28"/>
          <w:szCs w:val="28"/>
        </w:rPr>
        <w:t>5.3调压设施</w:t>
      </w:r>
      <w:bookmarkEnd w:id="57"/>
      <w:bookmarkEnd w:id="58"/>
      <w:bookmarkEnd w:id="59"/>
    </w:p>
    <w:p>
      <w:pPr>
        <w:pStyle w:val="12"/>
        <w:adjustRightInd/>
        <w:spacing w:before="0" w:after="0" w:line="360" w:lineRule="auto"/>
        <w:ind w:firstLine="0" w:firstLineChars="0"/>
      </w:pPr>
      <w:r>
        <w:rPr>
          <w:rFonts w:hint="eastAsia"/>
          <w:b/>
          <w:bCs/>
        </w:rPr>
        <w:t>5.3.</w:t>
      </w:r>
      <w:bookmarkStart w:id="60" w:name="OLE_LINK8"/>
      <w:r>
        <w:rPr>
          <w:rFonts w:hint="eastAsia"/>
          <w:b/>
          <w:bCs/>
        </w:rPr>
        <w:t>1</w:t>
      </w:r>
      <w:r>
        <w:rPr>
          <w:rFonts w:hint="eastAsia"/>
        </w:rPr>
        <w:t xml:space="preserve"> 重点监测对象</w:t>
      </w:r>
    </w:p>
    <w:p>
      <w:pPr>
        <w:pStyle w:val="12"/>
        <w:adjustRightInd/>
        <w:spacing w:before="0" w:after="0" w:line="360" w:lineRule="auto"/>
        <w:ind w:firstLine="480"/>
      </w:pPr>
      <w:r>
        <w:rPr>
          <w:rFonts w:hint="eastAsia"/>
        </w:rPr>
        <w:t>调压设施</w:t>
      </w:r>
      <w:bookmarkEnd w:id="60"/>
      <w:r>
        <w:rPr>
          <w:rFonts w:hint="eastAsia"/>
        </w:rPr>
        <w:t>重点监测对象见表5.3.1，其监测内容、监测设备布设要求应符合表中规定。</w:t>
      </w:r>
    </w:p>
    <w:p>
      <w:pPr>
        <w:pStyle w:val="12"/>
        <w:adjustRightInd/>
        <w:spacing w:before="0" w:after="0" w:line="360" w:lineRule="auto"/>
        <w:ind w:firstLine="0" w:firstLineChars="0"/>
        <w:jc w:val="center"/>
        <w:rPr>
          <w:b/>
          <w:bCs/>
          <w:sz w:val="21"/>
          <w:szCs w:val="21"/>
        </w:rPr>
      </w:pPr>
      <w:r>
        <w:rPr>
          <w:rFonts w:hint="eastAsia"/>
          <w:b/>
          <w:bCs/>
          <w:sz w:val="21"/>
          <w:szCs w:val="21"/>
        </w:rPr>
        <w:t>表5.3.1 调压设施重点监测对象及其监测内容、监测设备布设</w:t>
      </w:r>
      <w:r>
        <w:rPr>
          <w:b/>
          <w:bCs/>
          <w:sz w:val="21"/>
          <w:szCs w:val="21"/>
        </w:rPr>
        <w:t>要求</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2516"/>
        <w:gridCol w:w="1575"/>
        <w:gridCol w:w="3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36" w:type="dxa"/>
            <w:vAlign w:val="center"/>
          </w:tcPr>
          <w:p>
            <w:pPr>
              <w:pStyle w:val="12"/>
              <w:adjustRightInd/>
              <w:spacing w:before="0" w:after="0" w:line="360" w:lineRule="auto"/>
              <w:ind w:firstLine="0" w:firstLineChars="0"/>
              <w:jc w:val="center"/>
              <w:rPr>
                <w:b/>
                <w:bCs/>
                <w:sz w:val="21"/>
                <w:szCs w:val="21"/>
              </w:rPr>
            </w:pPr>
            <w:r>
              <w:rPr>
                <w:rFonts w:hint="eastAsia"/>
                <w:b/>
                <w:bCs/>
                <w:sz w:val="21"/>
                <w:szCs w:val="21"/>
              </w:rPr>
              <w:t>序号</w:t>
            </w:r>
          </w:p>
        </w:tc>
        <w:tc>
          <w:tcPr>
            <w:tcW w:w="2516" w:type="dxa"/>
            <w:vAlign w:val="center"/>
          </w:tcPr>
          <w:p>
            <w:pPr>
              <w:pStyle w:val="12"/>
              <w:adjustRightInd/>
              <w:spacing w:before="0" w:after="0" w:line="360" w:lineRule="auto"/>
              <w:ind w:firstLine="0" w:firstLineChars="0"/>
              <w:jc w:val="center"/>
              <w:rPr>
                <w:b/>
                <w:bCs/>
                <w:sz w:val="21"/>
                <w:szCs w:val="21"/>
              </w:rPr>
            </w:pPr>
            <w:r>
              <w:rPr>
                <w:rFonts w:hint="eastAsia"/>
                <w:b/>
                <w:bCs/>
                <w:sz w:val="21"/>
                <w:szCs w:val="21"/>
              </w:rPr>
              <w:t>监测对象</w:t>
            </w:r>
          </w:p>
        </w:tc>
        <w:tc>
          <w:tcPr>
            <w:tcW w:w="1575" w:type="dxa"/>
            <w:vAlign w:val="center"/>
          </w:tcPr>
          <w:p>
            <w:pPr>
              <w:pStyle w:val="12"/>
              <w:adjustRightInd/>
              <w:spacing w:before="0" w:after="0" w:line="360" w:lineRule="auto"/>
              <w:ind w:firstLine="0" w:firstLineChars="0"/>
              <w:jc w:val="center"/>
              <w:rPr>
                <w:b/>
                <w:bCs/>
                <w:sz w:val="21"/>
                <w:szCs w:val="21"/>
              </w:rPr>
            </w:pPr>
            <w:r>
              <w:rPr>
                <w:rFonts w:hint="eastAsia"/>
                <w:b/>
                <w:bCs/>
                <w:sz w:val="21"/>
                <w:szCs w:val="21"/>
              </w:rPr>
              <w:t>监测指标</w:t>
            </w:r>
          </w:p>
        </w:tc>
        <w:tc>
          <w:tcPr>
            <w:tcW w:w="3269" w:type="dxa"/>
            <w:vAlign w:val="center"/>
          </w:tcPr>
          <w:p>
            <w:pPr>
              <w:pStyle w:val="12"/>
              <w:adjustRightInd/>
              <w:spacing w:before="0" w:after="0" w:line="360" w:lineRule="auto"/>
              <w:ind w:firstLine="0" w:firstLineChars="0"/>
              <w:jc w:val="center"/>
              <w:rPr>
                <w:b/>
                <w:bCs/>
                <w:sz w:val="21"/>
                <w:szCs w:val="21"/>
              </w:rPr>
            </w:pPr>
            <w:r>
              <w:rPr>
                <w:rFonts w:hint="eastAsia"/>
                <w:b/>
                <w:bCs/>
                <w:sz w:val="21"/>
                <w:szCs w:val="21"/>
              </w:rPr>
              <w:t>监测设备布设要求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8" w:hRule="atLeast"/>
        </w:trPr>
        <w:tc>
          <w:tcPr>
            <w:tcW w:w="936" w:type="dxa"/>
            <w:shd w:val="clear" w:color="auto" w:fill="auto"/>
            <w:vAlign w:val="center"/>
          </w:tcPr>
          <w:p>
            <w:pPr>
              <w:pStyle w:val="12"/>
              <w:adjustRightInd/>
              <w:spacing w:before="0" w:after="0" w:line="360" w:lineRule="auto"/>
              <w:ind w:firstLine="0" w:firstLineChars="0"/>
              <w:jc w:val="center"/>
              <w:rPr>
                <w:rFonts w:cs="宋体"/>
                <w:sz w:val="21"/>
                <w:szCs w:val="21"/>
              </w:rPr>
            </w:pPr>
            <w:r>
              <w:rPr>
                <w:rFonts w:hint="eastAsia" w:cs="宋体"/>
                <w:sz w:val="21"/>
                <w:szCs w:val="21"/>
              </w:rPr>
              <w:t>1</w:t>
            </w:r>
          </w:p>
        </w:tc>
        <w:tc>
          <w:tcPr>
            <w:tcW w:w="2516" w:type="dxa"/>
            <w:shd w:val="clear" w:color="auto" w:fill="auto"/>
            <w:vAlign w:val="center"/>
          </w:tcPr>
          <w:p>
            <w:pPr>
              <w:pStyle w:val="12"/>
              <w:adjustRightInd/>
              <w:spacing w:before="0" w:after="0" w:line="360" w:lineRule="auto"/>
              <w:ind w:firstLine="0" w:firstLineChars="0"/>
              <w:jc w:val="left"/>
              <w:rPr>
                <w:rFonts w:cs="宋体"/>
                <w:sz w:val="21"/>
                <w:szCs w:val="21"/>
              </w:rPr>
            </w:pPr>
            <w:r>
              <w:rPr>
                <w:rFonts w:hint="eastAsia" w:cs="宋体"/>
                <w:sz w:val="21"/>
                <w:szCs w:val="21"/>
              </w:rPr>
              <w:t>近3年发生过泄漏抢险的</w:t>
            </w:r>
            <w:bookmarkStart w:id="61" w:name="OLE_LINK14"/>
            <w:r>
              <w:rPr>
                <w:rFonts w:hint="eastAsia" w:cs="宋体"/>
                <w:sz w:val="21"/>
                <w:szCs w:val="21"/>
              </w:rPr>
              <w:t>调压</w:t>
            </w:r>
            <w:bookmarkEnd w:id="61"/>
            <w:r>
              <w:rPr>
                <w:rFonts w:hint="eastAsia" w:cs="宋体"/>
                <w:sz w:val="21"/>
                <w:szCs w:val="21"/>
              </w:rPr>
              <w:t>设施</w:t>
            </w:r>
          </w:p>
        </w:tc>
        <w:tc>
          <w:tcPr>
            <w:tcW w:w="1575" w:type="dxa"/>
            <w:vMerge w:val="restart"/>
            <w:shd w:val="clear" w:color="auto" w:fill="auto"/>
            <w:vAlign w:val="center"/>
          </w:tcPr>
          <w:p>
            <w:pPr>
              <w:pStyle w:val="12"/>
              <w:adjustRightInd/>
              <w:spacing w:before="0" w:after="0" w:line="360" w:lineRule="auto"/>
              <w:ind w:firstLine="0" w:firstLineChars="0"/>
              <w:jc w:val="left"/>
              <w:rPr>
                <w:rFonts w:cs="宋体"/>
                <w:sz w:val="21"/>
                <w:szCs w:val="21"/>
              </w:rPr>
            </w:pPr>
            <w:r>
              <w:rPr>
                <w:rFonts w:hint="eastAsia" w:cs="宋体"/>
                <w:sz w:val="21"/>
                <w:szCs w:val="21"/>
              </w:rPr>
              <w:t>应监测压力</w:t>
            </w:r>
            <w:r>
              <w:rPr>
                <w:rFonts w:cs="宋体"/>
                <w:sz w:val="21"/>
                <w:szCs w:val="21"/>
              </w:rPr>
              <w:t>、</w:t>
            </w:r>
            <w:r>
              <w:rPr>
                <w:rFonts w:hint="eastAsia" w:cs="宋体"/>
                <w:sz w:val="21"/>
                <w:szCs w:val="21"/>
              </w:rPr>
              <w:t>燃气</w:t>
            </w:r>
            <w:r>
              <w:rPr>
                <w:rFonts w:cs="宋体"/>
                <w:sz w:val="21"/>
                <w:szCs w:val="21"/>
              </w:rPr>
              <w:t>浓度</w:t>
            </w:r>
            <w:r>
              <w:rPr>
                <w:rFonts w:hint="eastAsia" w:cs="宋体"/>
                <w:sz w:val="21"/>
                <w:szCs w:val="21"/>
              </w:rPr>
              <w:t>，宜监测流量</w:t>
            </w:r>
          </w:p>
        </w:tc>
        <w:tc>
          <w:tcPr>
            <w:tcW w:w="3269" w:type="dxa"/>
            <w:vMerge w:val="restart"/>
            <w:shd w:val="clear" w:color="auto" w:fill="auto"/>
            <w:vAlign w:val="center"/>
          </w:tcPr>
          <w:p>
            <w:pPr>
              <w:pStyle w:val="12"/>
              <w:adjustRightInd/>
              <w:spacing w:before="0" w:after="0" w:line="360" w:lineRule="auto"/>
              <w:ind w:firstLine="0" w:firstLineChars="0"/>
              <w:jc w:val="left"/>
              <w:rPr>
                <w:rFonts w:cs="宋体"/>
                <w:sz w:val="21"/>
                <w:szCs w:val="21"/>
              </w:rPr>
            </w:pPr>
            <w:r>
              <w:rPr>
                <w:rFonts w:cs="宋体"/>
                <w:sz w:val="21"/>
                <w:szCs w:val="21"/>
              </w:rPr>
              <w:t>1</w:t>
            </w:r>
            <w:r>
              <w:rPr>
                <w:rFonts w:hint="eastAsia" w:cs="宋体"/>
                <w:sz w:val="21"/>
                <w:szCs w:val="21"/>
              </w:rPr>
              <w:t>）属于重大隐患的调压设施，隐患整改期间应按要求布设监测设备；</w:t>
            </w:r>
          </w:p>
          <w:p>
            <w:pPr>
              <w:pStyle w:val="12"/>
              <w:adjustRightInd/>
              <w:spacing w:before="0" w:after="0" w:line="360" w:lineRule="auto"/>
              <w:ind w:firstLine="0" w:firstLineChars="0"/>
              <w:jc w:val="left"/>
              <w:rPr>
                <w:rFonts w:cs="宋体"/>
                <w:sz w:val="21"/>
                <w:szCs w:val="21"/>
              </w:rPr>
            </w:pPr>
            <w:r>
              <w:rPr>
                <w:rFonts w:hint="eastAsia" w:cs="宋体"/>
                <w:sz w:val="21"/>
                <w:szCs w:val="21"/>
              </w:rPr>
              <w:t>2）每座调压设施应布设</w:t>
            </w:r>
            <w:r>
              <w:rPr>
                <w:rFonts w:cs="宋体"/>
                <w:sz w:val="21"/>
                <w:szCs w:val="21"/>
              </w:rPr>
              <w:t>2</w:t>
            </w:r>
            <w:r>
              <w:rPr>
                <w:rFonts w:hint="eastAsia" w:cs="宋体"/>
                <w:sz w:val="21"/>
                <w:szCs w:val="21"/>
              </w:rPr>
              <w:t>处压力检测，分别布设于在调压器组进出总管上；</w:t>
            </w:r>
          </w:p>
          <w:p>
            <w:pPr>
              <w:pStyle w:val="12"/>
              <w:adjustRightInd/>
              <w:spacing w:before="0" w:after="0" w:line="360" w:lineRule="auto"/>
              <w:ind w:firstLine="0" w:firstLineChars="0"/>
              <w:jc w:val="left"/>
              <w:rPr>
                <w:rFonts w:cs="宋体"/>
                <w:sz w:val="21"/>
                <w:szCs w:val="21"/>
              </w:rPr>
            </w:pPr>
            <w:r>
              <w:rPr>
                <w:rFonts w:hint="eastAsia" w:cs="宋体"/>
                <w:sz w:val="21"/>
                <w:szCs w:val="21"/>
              </w:rPr>
              <w:t>3）每座调压柜（站）应布设</w:t>
            </w:r>
            <w:r>
              <w:rPr>
                <w:rFonts w:cs="宋体"/>
                <w:sz w:val="21"/>
                <w:szCs w:val="21"/>
              </w:rPr>
              <w:t>1</w:t>
            </w:r>
            <w:r>
              <w:rPr>
                <w:rFonts w:hint="eastAsia" w:cs="宋体"/>
                <w:sz w:val="21"/>
                <w:szCs w:val="21"/>
              </w:rPr>
              <w:t>处</w:t>
            </w:r>
            <w:r>
              <w:rPr>
                <w:rFonts w:cs="宋体"/>
                <w:sz w:val="21"/>
                <w:szCs w:val="21"/>
              </w:rPr>
              <w:t>燃气浓度</w:t>
            </w:r>
            <w:r>
              <w:rPr>
                <w:rFonts w:hint="eastAsia" w:cs="宋体"/>
                <w:sz w:val="21"/>
                <w:szCs w:val="21"/>
              </w:rPr>
              <w:t>监测，监测点位应靠近阀门、接口等易发生泄漏位置；</w:t>
            </w:r>
          </w:p>
          <w:p>
            <w:pPr>
              <w:pStyle w:val="12"/>
              <w:adjustRightInd/>
              <w:spacing w:before="0" w:after="0" w:line="360" w:lineRule="auto"/>
              <w:ind w:firstLine="0" w:firstLineChars="0"/>
              <w:jc w:val="left"/>
              <w:rPr>
                <w:rFonts w:cs="宋体"/>
                <w:sz w:val="21"/>
                <w:szCs w:val="21"/>
              </w:rPr>
            </w:pPr>
            <w:r>
              <w:rPr>
                <w:rFonts w:hint="eastAsia" w:cs="宋体"/>
                <w:sz w:val="21"/>
                <w:szCs w:val="21"/>
              </w:rPr>
              <w:t>4）大流量调压装置宜安装流量监测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936" w:type="dxa"/>
            <w:shd w:val="clear" w:color="auto" w:fill="auto"/>
            <w:vAlign w:val="center"/>
          </w:tcPr>
          <w:p>
            <w:pPr>
              <w:pStyle w:val="12"/>
              <w:ind w:firstLine="0" w:firstLineChars="0"/>
              <w:jc w:val="center"/>
              <w:rPr>
                <w:rFonts w:cs="宋体"/>
                <w:sz w:val="21"/>
                <w:szCs w:val="21"/>
              </w:rPr>
            </w:pPr>
            <w:r>
              <w:rPr>
                <w:rFonts w:hint="eastAsia" w:cs="宋体"/>
                <w:sz w:val="21"/>
                <w:szCs w:val="21"/>
              </w:rPr>
              <w:t>2</w:t>
            </w:r>
          </w:p>
        </w:tc>
        <w:tc>
          <w:tcPr>
            <w:tcW w:w="2516" w:type="dxa"/>
            <w:shd w:val="clear" w:color="auto" w:fill="auto"/>
            <w:vAlign w:val="center"/>
          </w:tcPr>
          <w:p>
            <w:pPr>
              <w:pStyle w:val="12"/>
              <w:ind w:firstLine="0" w:firstLineChars="0"/>
              <w:jc w:val="left"/>
              <w:rPr>
                <w:rFonts w:cs="宋体"/>
                <w:sz w:val="21"/>
                <w:szCs w:val="21"/>
              </w:rPr>
            </w:pPr>
            <w:r>
              <w:rPr>
                <w:rFonts w:hint="eastAsia" w:cs="宋体"/>
                <w:sz w:val="21"/>
                <w:szCs w:val="21"/>
              </w:rPr>
              <w:t>近3年发生</w:t>
            </w:r>
            <w:r>
              <w:rPr>
                <w:rFonts w:cs="宋体"/>
                <w:sz w:val="21"/>
                <w:szCs w:val="21"/>
              </w:rPr>
              <w:t>连续</w:t>
            </w:r>
            <w:r>
              <w:rPr>
                <w:rFonts w:hint="eastAsia" w:cs="宋体"/>
                <w:sz w:val="21"/>
                <w:szCs w:val="21"/>
              </w:rPr>
              <w:t>泄漏抢险的同批次调压设施</w:t>
            </w:r>
          </w:p>
        </w:tc>
        <w:tc>
          <w:tcPr>
            <w:tcW w:w="1575" w:type="dxa"/>
            <w:vMerge w:val="continue"/>
            <w:shd w:val="clear" w:color="auto" w:fill="auto"/>
            <w:vAlign w:val="center"/>
          </w:tcPr>
          <w:p>
            <w:pPr>
              <w:pStyle w:val="12"/>
              <w:ind w:firstLine="0" w:firstLineChars="0"/>
              <w:jc w:val="left"/>
            </w:pPr>
          </w:p>
        </w:tc>
        <w:tc>
          <w:tcPr>
            <w:tcW w:w="3269" w:type="dxa"/>
            <w:vMerge w:val="continue"/>
            <w:shd w:val="clear" w:color="auto" w:fill="auto"/>
            <w:vAlign w:val="center"/>
          </w:tcPr>
          <w:p>
            <w:pPr>
              <w:pStyle w:val="12"/>
              <w:ind w:firstLine="0" w:firstLineChars="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936" w:type="dxa"/>
            <w:shd w:val="clear" w:color="auto" w:fill="auto"/>
            <w:vAlign w:val="center"/>
          </w:tcPr>
          <w:p>
            <w:pPr>
              <w:pStyle w:val="12"/>
              <w:ind w:firstLine="0" w:firstLineChars="0"/>
              <w:jc w:val="center"/>
              <w:rPr>
                <w:rFonts w:cs="宋体"/>
                <w:sz w:val="21"/>
                <w:szCs w:val="21"/>
              </w:rPr>
            </w:pPr>
            <w:r>
              <w:rPr>
                <w:rFonts w:hint="eastAsia" w:cs="宋体"/>
                <w:sz w:val="21"/>
                <w:szCs w:val="21"/>
              </w:rPr>
              <w:t>3</w:t>
            </w:r>
          </w:p>
        </w:tc>
        <w:tc>
          <w:tcPr>
            <w:tcW w:w="2516" w:type="dxa"/>
            <w:shd w:val="clear" w:color="auto" w:fill="auto"/>
            <w:vAlign w:val="center"/>
          </w:tcPr>
          <w:p>
            <w:pPr>
              <w:pStyle w:val="12"/>
              <w:ind w:firstLine="0" w:firstLineChars="0"/>
              <w:jc w:val="left"/>
              <w:rPr>
                <w:rFonts w:cs="宋体"/>
                <w:sz w:val="21"/>
                <w:szCs w:val="21"/>
              </w:rPr>
            </w:pPr>
            <w:r>
              <w:rPr>
                <w:rFonts w:hint="eastAsia" w:cs="宋体"/>
                <w:sz w:val="21"/>
                <w:szCs w:val="21"/>
              </w:rPr>
              <w:t>属于《城镇燃气经营安全重大隐患判定标准》《燃气安全隐患排查导则-天然气》中重大隐患的调压设施</w:t>
            </w:r>
          </w:p>
        </w:tc>
        <w:tc>
          <w:tcPr>
            <w:tcW w:w="1575" w:type="dxa"/>
            <w:vMerge w:val="continue"/>
            <w:shd w:val="clear" w:color="auto" w:fill="auto"/>
            <w:vAlign w:val="center"/>
          </w:tcPr>
          <w:p>
            <w:pPr>
              <w:pStyle w:val="12"/>
              <w:ind w:firstLine="0" w:firstLineChars="0"/>
              <w:jc w:val="left"/>
            </w:pPr>
          </w:p>
        </w:tc>
        <w:tc>
          <w:tcPr>
            <w:tcW w:w="3269" w:type="dxa"/>
            <w:vMerge w:val="continue"/>
            <w:shd w:val="clear" w:color="auto" w:fill="auto"/>
            <w:vAlign w:val="center"/>
          </w:tcPr>
          <w:p>
            <w:pPr>
              <w:pStyle w:val="12"/>
              <w:ind w:firstLine="0" w:firstLineChars="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936" w:type="dxa"/>
            <w:shd w:val="clear" w:color="auto" w:fill="auto"/>
            <w:vAlign w:val="center"/>
          </w:tcPr>
          <w:p>
            <w:pPr>
              <w:pStyle w:val="12"/>
              <w:ind w:firstLine="0" w:firstLineChars="0"/>
              <w:jc w:val="center"/>
              <w:rPr>
                <w:rFonts w:cs="宋体"/>
                <w:sz w:val="21"/>
                <w:szCs w:val="21"/>
              </w:rPr>
            </w:pPr>
            <w:r>
              <w:rPr>
                <w:rFonts w:hint="eastAsia" w:cs="宋体"/>
                <w:sz w:val="21"/>
                <w:szCs w:val="21"/>
              </w:rPr>
              <w:t>4</w:t>
            </w:r>
          </w:p>
        </w:tc>
        <w:tc>
          <w:tcPr>
            <w:tcW w:w="2516" w:type="dxa"/>
            <w:shd w:val="clear" w:color="auto" w:fill="auto"/>
            <w:vAlign w:val="center"/>
          </w:tcPr>
          <w:p>
            <w:pPr>
              <w:pStyle w:val="12"/>
              <w:ind w:firstLine="0" w:firstLineChars="0"/>
              <w:jc w:val="left"/>
              <w:rPr>
                <w:rFonts w:cs="宋体"/>
                <w:sz w:val="21"/>
                <w:szCs w:val="21"/>
              </w:rPr>
            </w:pPr>
            <w:r>
              <w:rPr>
                <w:rFonts w:hint="eastAsia" w:cs="宋体"/>
                <w:sz w:val="21"/>
                <w:szCs w:val="21"/>
              </w:rPr>
              <w:t>投运超20年以上的调压设施</w:t>
            </w:r>
          </w:p>
        </w:tc>
        <w:tc>
          <w:tcPr>
            <w:tcW w:w="1575" w:type="dxa"/>
            <w:vMerge w:val="continue"/>
            <w:shd w:val="clear" w:color="auto" w:fill="auto"/>
            <w:vAlign w:val="center"/>
          </w:tcPr>
          <w:p>
            <w:pPr>
              <w:pStyle w:val="12"/>
              <w:ind w:firstLine="0" w:firstLineChars="0"/>
              <w:jc w:val="left"/>
            </w:pPr>
          </w:p>
        </w:tc>
        <w:tc>
          <w:tcPr>
            <w:tcW w:w="3269" w:type="dxa"/>
            <w:vMerge w:val="continue"/>
            <w:shd w:val="clear" w:color="auto" w:fill="auto"/>
            <w:vAlign w:val="center"/>
          </w:tcPr>
          <w:p>
            <w:pPr>
              <w:pStyle w:val="12"/>
              <w:ind w:firstLine="0" w:firstLineChars="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8" w:hRule="atLeast"/>
        </w:trPr>
        <w:tc>
          <w:tcPr>
            <w:tcW w:w="936" w:type="dxa"/>
            <w:shd w:val="clear" w:color="auto" w:fill="auto"/>
            <w:vAlign w:val="center"/>
          </w:tcPr>
          <w:p>
            <w:pPr>
              <w:pStyle w:val="12"/>
              <w:ind w:firstLine="0" w:firstLineChars="0"/>
              <w:jc w:val="center"/>
              <w:rPr>
                <w:rFonts w:cs="宋体"/>
                <w:sz w:val="21"/>
                <w:szCs w:val="21"/>
              </w:rPr>
            </w:pPr>
            <w:r>
              <w:rPr>
                <w:rFonts w:hint="eastAsia" w:cs="宋体"/>
                <w:sz w:val="21"/>
                <w:szCs w:val="21"/>
              </w:rPr>
              <w:t>5</w:t>
            </w:r>
          </w:p>
        </w:tc>
        <w:tc>
          <w:tcPr>
            <w:tcW w:w="2516" w:type="dxa"/>
            <w:shd w:val="clear" w:color="auto" w:fill="auto"/>
            <w:vAlign w:val="center"/>
          </w:tcPr>
          <w:p>
            <w:pPr>
              <w:pStyle w:val="12"/>
              <w:ind w:firstLine="0" w:firstLineChars="0"/>
              <w:jc w:val="left"/>
              <w:rPr>
                <w:rFonts w:cs="宋体"/>
                <w:sz w:val="21"/>
                <w:szCs w:val="21"/>
              </w:rPr>
            </w:pPr>
            <w:r>
              <w:rPr>
                <w:rFonts w:hint="eastAsia" w:cs="宋体"/>
                <w:sz w:val="21"/>
                <w:szCs w:val="21"/>
              </w:rPr>
              <w:t>单台设计流量大于等于1000Nm</w:t>
            </w:r>
            <w:r>
              <w:rPr>
                <w:rFonts w:hint="eastAsia" w:cs="宋体"/>
                <w:sz w:val="21"/>
                <w:szCs w:val="21"/>
                <w:vertAlign w:val="superscript"/>
              </w:rPr>
              <w:t>3</w:t>
            </w:r>
            <w:r>
              <w:rPr>
                <w:rFonts w:hint="eastAsia" w:cs="宋体"/>
                <w:sz w:val="21"/>
                <w:szCs w:val="21"/>
              </w:rPr>
              <w:t>/h的调压设施</w:t>
            </w:r>
          </w:p>
        </w:tc>
        <w:tc>
          <w:tcPr>
            <w:tcW w:w="1575" w:type="dxa"/>
            <w:vMerge w:val="continue"/>
            <w:shd w:val="clear" w:color="auto" w:fill="auto"/>
            <w:vAlign w:val="center"/>
          </w:tcPr>
          <w:p>
            <w:pPr>
              <w:pStyle w:val="12"/>
              <w:ind w:firstLine="0" w:firstLineChars="0"/>
              <w:jc w:val="left"/>
            </w:pPr>
          </w:p>
        </w:tc>
        <w:tc>
          <w:tcPr>
            <w:tcW w:w="3269" w:type="dxa"/>
            <w:vMerge w:val="continue"/>
            <w:shd w:val="clear" w:color="auto" w:fill="auto"/>
            <w:vAlign w:val="center"/>
          </w:tcPr>
          <w:p>
            <w:pPr>
              <w:pStyle w:val="12"/>
              <w:ind w:firstLine="0" w:firstLineChars="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936" w:type="dxa"/>
            <w:shd w:val="clear" w:color="auto" w:fill="auto"/>
            <w:vAlign w:val="center"/>
          </w:tcPr>
          <w:p>
            <w:pPr>
              <w:pStyle w:val="12"/>
              <w:ind w:firstLine="0" w:firstLineChars="0"/>
              <w:jc w:val="center"/>
              <w:rPr>
                <w:rFonts w:cs="宋体"/>
                <w:sz w:val="21"/>
                <w:szCs w:val="21"/>
              </w:rPr>
            </w:pPr>
            <w:r>
              <w:rPr>
                <w:rFonts w:hint="eastAsia" w:cs="宋体"/>
                <w:sz w:val="21"/>
                <w:szCs w:val="21"/>
              </w:rPr>
              <w:t>6</w:t>
            </w:r>
          </w:p>
        </w:tc>
        <w:tc>
          <w:tcPr>
            <w:tcW w:w="2516" w:type="dxa"/>
            <w:shd w:val="clear" w:color="auto" w:fill="auto"/>
            <w:vAlign w:val="center"/>
          </w:tcPr>
          <w:p>
            <w:pPr>
              <w:pStyle w:val="12"/>
              <w:ind w:firstLine="0" w:firstLineChars="0"/>
              <w:jc w:val="left"/>
              <w:rPr>
                <w:rFonts w:cs="宋体"/>
                <w:sz w:val="21"/>
                <w:szCs w:val="21"/>
              </w:rPr>
            </w:pPr>
            <w:r>
              <w:rPr>
                <w:rFonts w:hint="eastAsia" w:cs="宋体"/>
                <w:sz w:val="21"/>
                <w:szCs w:val="21"/>
              </w:rPr>
              <w:t>为重点公共建筑供气的调压设施</w:t>
            </w:r>
          </w:p>
        </w:tc>
        <w:tc>
          <w:tcPr>
            <w:tcW w:w="1575" w:type="dxa"/>
            <w:vMerge w:val="continue"/>
            <w:shd w:val="clear" w:color="auto" w:fill="auto"/>
            <w:vAlign w:val="center"/>
          </w:tcPr>
          <w:p>
            <w:pPr>
              <w:pStyle w:val="12"/>
              <w:ind w:firstLine="0" w:firstLineChars="0"/>
              <w:jc w:val="left"/>
            </w:pPr>
          </w:p>
        </w:tc>
        <w:tc>
          <w:tcPr>
            <w:tcW w:w="3269" w:type="dxa"/>
            <w:vMerge w:val="continue"/>
            <w:shd w:val="clear" w:color="auto" w:fill="auto"/>
            <w:vAlign w:val="center"/>
          </w:tcPr>
          <w:p>
            <w:pPr>
              <w:pStyle w:val="12"/>
              <w:ind w:firstLine="0" w:firstLineChars="0"/>
              <w:jc w:val="left"/>
            </w:pPr>
          </w:p>
        </w:tc>
      </w:tr>
    </w:tbl>
    <w:p>
      <w:pPr>
        <w:pStyle w:val="12"/>
        <w:spacing w:before="0" w:after="0" w:line="360" w:lineRule="auto"/>
        <w:ind w:firstLine="0" w:firstLineChars="0"/>
      </w:pPr>
      <w:r>
        <w:rPr>
          <w:rFonts w:hint="eastAsia"/>
          <w:b/>
          <w:bCs/>
        </w:rPr>
        <w:t>5.3.2</w:t>
      </w:r>
      <w:r>
        <w:rPr>
          <w:rFonts w:hint="eastAsia"/>
        </w:rPr>
        <w:t xml:space="preserve"> 一般监测对象</w:t>
      </w:r>
    </w:p>
    <w:p>
      <w:pPr>
        <w:pStyle w:val="12"/>
        <w:spacing w:before="0" w:after="0" w:line="360" w:lineRule="auto"/>
        <w:ind w:firstLine="480"/>
      </w:pPr>
      <w:r>
        <w:rPr>
          <w:rFonts w:hint="eastAsia"/>
        </w:rPr>
        <w:t>调压设施一般监测对象见表5.3.2，其监测内容、监测设备布设要求应符合表中规定。</w:t>
      </w:r>
    </w:p>
    <w:p>
      <w:pPr>
        <w:pStyle w:val="12"/>
        <w:spacing w:before="0" w:after="0" w:line="360" w:lineRule="auto"/>
        <w:ind w:firstLine="0" w:firstLineChars="0"/>
        <w:jc w:val="center"/>
        <w:rPr>
          <w:b/>
          <w:bCs/>
          <w:sz w:val="21"/>
          <w:szCs w:val="21"/>
        </w:rPr>
      </w:pPr>
      <w:r>
        <w:rPr>
          <w:rFonts w:hint="eastAsia"/>
          <w:b/>
          <w:bCs/>
          <w:sz w:val="21"/>
          <w:szCs w:val="21"/>
        </w:rPr>
        <w:t>表5.3.2 调压设施一般监测对象及其监测内容、监测设备布设</w:t>
      </w:r>
      <w:r>
        <w:rPr>
          <w:b/>
          <w:bCs/>
          <w:sz w:val="21"/>
          <w:szCs w:val="21"/>
        </w:rPr>
        <w:t>要求</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2310"/>
        <w:gridCol w:w="1688"/>
        <w:gridCol w:w="3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750" w:type="dxa"/>
            <w:vAlign w:val="center"/>
          </w:tcPr>
          <w:p>
            <w:pPr>
              <w:pStyle w:val="12"/>
              <w:adjustRightInd/>
              <w:spacing w:before="0" w:after="0" w:line="360" w:lineRule="auto"/>
              <w:ind w:firstLine="0" w:firstLineChars="0"/>
              <w:jc w:val="center"/>
              <w:rPr>
                <w:b/>
                <w:bCs/>
                <w:sz w:val="21"/>
                <w:szCs w:val="21"/>
              </w:rPr>
            </w:pPr>
            <w:r>
              <w:rPr>
                <w:rFonts w:hint="eastAsia"/>
                <w:b/>
                <w:bCs/>
                <w:sz w:val="21"/>
                <w:szCs w:val="21"/>
              </w:rPr>
              <w:t>序号</w:t>
            </w:r>
          </w:p>
        </w:tc>
        <w:tc>
          <w:tcPr>
            <w:tcW w:w="2310" w:type="dxa"/>
            <w:vAlign w:val="center"/>
          </w:tcPr>
          <w:p>
            <w:pPr>
              <w:pStyle w:val="12"/>
              <w:adjustRightInd/>
              <w:spacing w:before="0" w:after="0" w:line="360" w:lineRule="auto"/>
              <w:ind w:firstLine="0" w:firstLineChars="0"/>
              <w:jc w:val="center"/>
              <w:rPr>
                <w:b/>
                <w:bCs/>
                <w:sz w:val="21"/>
                <w:szCs w:val="21"/>
              </w:rPr>
            </w:pPr>
            <w:r>
              <w:rPr>
                <w:rFonts w:hint="eastAsia"/>
                <w:b/>
                <w:bCs/>
                <w:sz w:val="21"/>
                <w:szCs w:val="21"/>
              </w:rPr>
              <w:t>监测对象</w:t>
            </w:r>
          </w:p>
        </w:tc>
        <w:tc>
          <w:tcPr>
            <w:tcW w:w="1688" w:type="dxa"/>
            <w:vAlign w:val="center"/>
          </w:tcPr>
          <w:p>
            <w:pPr>
              <w:pStyle w:val="12"/>
              <w:adjustRightInd/>
              <w:spacing w:before="0" w:after="0" w:line="360" w:lineRule="auto"/>
              <w:ind w:firstLine="0" w:firstLineChars="0"/>
              <w:jc w:val="center"/>
              <w:rPr>
                <w:b/>
                <w:bCs/>
                <w:sz w:val="21"/>
                <w:szCs w:val="21"/>
              </w:rPr>
            </w:pPr>
            <w:r>
              <w:rPr>
                <w:rFonts w:hint="eastAsia"/>
                <w:b/>
                <w:bCs/>
                <w:sz w:val="21"/>
                <w:szCs w:val="21"/>
              </w:rPr>
              <w:t>监测指标</w:t>
            </w:r>
          </w:p>
        </w:tc>
        <w:tc>
          <w:tcPr>
            <w:tcW w:w="3548" w:type="dxa"/>
            <w:vAlign w:val="center"/>
          </w:tcPr>
          <w:p>
            <w:pPr>
              <w:pStyle w:val="12"/>
              <w:adjustRightInd/>
              <w:spacing w:before="0" w:after="0" w:line="360" w:lineRule="auto"/>
              <w:ind w:firstLine="0" w:firstLineChars="0"/>
              <w:jc w:val="center"/>
              <w:rPr>
                <w:b/>
                <w:bCs/>
                <w:sz w:val="21"/>
                <w:szCs w:val="21"/>
              </w:rPr>
            </w:pPr>
            <w:r>
              <w:rPr>
                <w:rFonts w:hint="eastAsia"/>
                <w:b/>
                <w:bCs/>
                <w:sz w:val="21"/>
                <w:szCs w:val="21"/>
              </w:rPr>
              <w:t>监测设备布设要求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0" w:type="dxa"/>
            <w:vAlign w:val="center"/>
          </w:tcPr>
          <w:p>
            <w:pPr>
              <w:pStyle w:val="12"/>
              <w:adjustRightInd/>
              <w:spacing w:before="0" w:after="0" w:line="360" w:lineRule="auto"/>
              <w:ind w:firstLine="0" w:firstLineChars="0"/>
              <w:jc w:val="center"/>
              <w:rPr>
                <w:rFonts w:cs="宋体"/>
                <w:sz w:val="21"/>
                <w:szCs w:val="21"/>
              </w:rPr>
            </w:pPr>
            <w:r>
              <w:rPr>
                <w:rFonts w:hint="eastAsia" w:cs="宋体"/>
                <w:sz w:val="21"/>
                <w:szCs w:val="21"/>
              </w:rPr>
              <w:t>1</w:t>
            </w:r>
          </w:p>
        </w:tc>
        <w:tc>
          <w:tcPr>
            <w:tcW w:w="2310" w:type="dxa"/>
            <w:vAlign w:val="center"/>
          </w:tcPr>
          <w:p>
            <w:pPr>
              <w:pStyle w:val="12"/>
              <w:adjustRightInd/>
              <w:spacing w:before="0" w:after="0" w:line="360" w:lineRule="auto"/>
              <w:ind w:firstLine="0" w:firstLineChars="0"/>
              <w:jc w:val="left"/>
              <w:rPr>
                <w:rFonts w:cs="宋体"/>
                <w:sz w:val="21"/>
                <w:szCs w:val="21"/>
              </w:rPr>
            </w:pPr>
            <w:r>
              <w:rPr>
                <w:rFonts w:hint="eastAsia" w:cs="宋体"/>
                <w:sz w:val="21"/>
                <w:szCs w:val="21"/>
              </w:rPr>
              <w:t>投运12年以上的调压设施</w:t>
            </w:r>
          </w:p>
        </w:tc>
        <w:tc>
          <w:tcPr>
            <w:tcW w:w="1688" w:type="dxa"/>
            <w:vMerge w:val="restart"/>
            <w:vAlign w:val="center"/>
          </w:tcPr>
          <w:p>
            <w:pPr>
              <w:pStyle w:val="12"/>
              <w:adjustRightInd/>
              <w:spacing w:before="0" w:after="0" w:line="360" w:lineRule="auto"/>
              <w:ind w:firstLine="0" w:firstLineChars="0"/>
              <w:jc w:val="left"/>
              <w:rPr>
                <w:rFonts w:cs="宋体"/>
                <w:sz w:val="21"/>
                <w:szCs w:val="21"/>
              </w:rPr>
            </w:pPr>
            <w:r>
              <w:rPr>
                <w:rFonts w:hint="eastAsia" w:cs="宋体"/>
                <w:sz w:val="21"/>
                <w:szCs w:val="21"/>
              </w:rPr>
              <w:t>应监测压力</w:t>
            </w:r>
            <w:r>
              <w:rPr>
                <w:rFonts w:cs="宋体"/>
                <w:sz w:val="21"/>
                <w:szCs w:val="21"/>
              </w:rPr>
              <w:t>、</w:t>
            </w:r>
            <w:r>
              <w:rPr>
                <w:rFonts w:hint="eastAsia" w:cs="宋体"/>
                <w:sz w:val="21"/>
                <w:szCs w:val="21"/>
              </w:rPr>
              <w:t>燃气</w:t>
            </w:r>
            <w:r>
              <w:rPr>
                <w:rFonts w:cs="宋体"/>
                <w:sz w:val="21"/>
                <w:szCs w:val="21"/>
              </w:rPr>
              <w:t>浓度</w:t>
            </w:r>
            <w:r>
              <w:rPr>
                <w:rFonts w:hint="eastAsia" w:cs="宋体"/>
                <w:sz w:val="21"/>
                <w:szCs w:val="21"/>
              </w:rPr>
              <w:t>，宜监测流量</w:t>
            </w:r>
          </w:p>
        </w:tc>
        <w:tc>
          <w:tcPr>
            <w:tcW w:w="3548" w:type="dxa"/>
            <w:vMerge w:val="restart"/>
            <w:vAlign w:val="center"/>
          </w:tcPr>
          <w:p>
            <w:pPr>
              <w:pStyle w:val="12"/>
              <w:adjustRightInd/>
              <w:spacing w:before="0" w:after="0" w:line="360" w:lineRule="auto"/>
              <w:ind w:firstLine="0" w:firstLineChars="0"/>
              <w:jc w:val="left"/>
              <w:rPr>
                <w:rFonts w:cs="宋体"/>
                <w:sz w:val="21"/>
                <w:szCs w:val="21"/>
              </w:rPr>
            </w:pPr>
            <w:r>
              <w:rPr>
                <w:rFonts w:hint="eastAsia" w:cs="宋体"/>
                <w:sz w:val="21"/>
                <w:szCs w:val="21"/>
              </w:rPr>
              <w:t>1）每座调压设施</w:t>
            </w:r>
            <w:r>
              <w:rPr>
                <w:rFonts w:cs="宋体"/>
                <w:sz w:val="21"/>
                <w:szCs w:val="21"/>
              </w:rPr>
              <w:t>应</w:t>
            </w:r>
            <w:r>
              <w:rPr>
                <w:rFonts w:hint="eastAsia" w:cs="宋体"/>
                <w:sz w:val="21"/>
                <w:szCs w:val="21"/>
              </w:rPr>
              <w:t>布设2处压力</w:t>
            </w:r>
            <w:r>
              <w:rPr>
                <w:rFonts w:cs="宋体"/>
                <w:sz w:val="21"/>
                <w:szCs w:val="21"/>
              </w:rPr>
              <w:t>监测</w:t>
            </w:r>
            <w:r>
              <w:rPr>
                <w:rFonts w:hint="eastAsia" w:cs="宋体"/>
                <w:sz w:val="21"/>
                <w:szCs w:val="21"/>
              </w:rPr>
              <w:t>，分别布设于在调压器组进出总管上；</w:t>
            </w:r>
          </w:p>
          <w:p>
            <w:pPr>
              <w:pStyle w:val="12"/>
              <w:adjustRightInd/>
              <w:spacing w:before="0" w:after="0" w:line="360" w:lineRule="auto"/>
              <w:ind w:firstLine="0" w:firstLineChars="0"/>
              <w:jc w:val="left"/>
              <w:rPr>
                <w:rFonts w:cs="宋体"/>
                <w:sz w:val="21"/>
                <w:szCs w:val="21"/>
              </w:rPr>
            </w:pPr>
            <w:r>
              <w:rPr>
                <w:rFonts w:hint="eastAsia" w:cs="宋体"/>
                <w:sz w:val="21"/>
                <w:szCs w:val="21"/>
              </w:rPr>
              <w:t>2）每座调压柜（站）应布设1处</w:t>
            </w:r>
            <w:r>
              <w:rPr>
                <w:rFonts w:cs="宋体"/>
                <w:sz w:val="21"/>
                <w:szCs w:val="21"/>
              </w:rPr>
              <w:t>燃气浓度监测</w:t>
            </w:r>
            <w:r>
              <w:rPr>
                <w:rFonts w:hint="eastAsia" w:cs="宋体"/>
                <w:sz w:val="21"/>
                <w:szCs w:val="21"/>
              </w:rPr>
              <w:t>，监测点位应靠近阀门、接口等易发生泄漏位置；</w:t>
            </w:r>
          </w:p>
          <w:p>
            <w:pPr>
              <w:pStyle w:val="12"/>
              <w:adjustRightInd/>
              <w:spacing w:before="0" w:after="0" w:line="360" w:lineRule="auto"/>
              <w:ind w:firstLine="0" w:firstLineChars="0"/>
              <w:jc w:val="left"/>
              <w:rPr>
                <w:rFonts w:cs="宋体"/>
                <w:sz w:val="21"/>
                <w:szCs w:val="21"/>
              </w:rPr>
            </w:pPr>
            <w:r>
              <w:rPr>
                <w:rFonts w:hint="eastAsia" w:cs="宋体"/>
                <w:sz w:val="21"/>
                <w:szCs w:val="21"/>
              </w:rPr>
              <w:t>3）大流量调压装置宜安装流量监测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0" w:type="dxa"/>
            <w:shd w:val="clear" w:color="auto" w:fill="auto"/>
            <w:vAlign w:val="center"/>
          </w:tcPr>
          <w:p>
            <w:pPr>
              <w:pStyle w:val="12"/>
              <w:ind w:firstLine="0" w:firstLineChars="0"/>
              <w:jc w:val="center"/>
              <w:rPr>
                <w:rFonts w:cs="宋体"/>
                <w:sz w:val="21"/>
                <w:szCs w:val="21"/>
              </w:rPr>
            </w:pPr>
            <w:r>
              <w:rPr>
                <w:rFonts w:hint="eastAsia" w:cs="宋体"/>
                <w:sz w:val="21"/>
                <w:szCs w:val="21"/>
              </w:rPr>
              <w:t>2</w:t>
            </w:r>
          </w:p>
        </w:tc>
        <w:tc>
          <w:tcPr>
            <w:tcW w:w="2310" w:type="dxa"/>
            <w:shd w:val="clear" w:color="auto" w:fill="auto"/>
            <w:vAlign w:val="center"/>
          </w:tcPr>
          <w:p>
            <w:pPr>
              <w:pStyle w:val="12"/>
              <w:ind w:firstLine="0" w:firstLineChars="0"/>
              <w:jc w:val="left"/>
              <w:rPr>
                <w:rFonts w:cs="宋体"/>
                <w:sz w:val="21"/>
                <w:szCs w:val="21"/>
              </w:rPr>
            </w:pPr>
            <w:r>
              <w:rPr>
                <w:rFonts w:hint="eastAsia" w:cs="宋体"/>
                <w:sz w:val="21"/>
                <w:szCs w:val="21"/>
              </w:rPr>
              <w:t>单台设计流量大于等于500Nm</w:t>
            </w:r>
            <w:r>
              <w:rPr>
                <w:rFonts w:hint="eastAsia" w:cs="宋体"/>
                <w:sz w:val="21"/>
                <w:szCs w:val="21"/>
                <w:vertAlign w:val="superscript"/>
              </w:rPr>
              <w:t>3</w:t>
            </w:r>
            <w:r>
              <w:rPr>
                <w:rFonts w:hint="eastAsia" w:cs="宋体"/>
                <w:sz w:val="21"/>
                <w:szCs w:val="21"/>
              </w:rPr>
              <w:t>/h的调压设施</w:t>
            </w:r>
          </w:p>
        </w:tc>
        <w:tc>
          <w:tcPr>
            <w:tcW w:w="1688" w:type="dxa"/>
            <w:vMerge w:val="continue"/>
            <w:shd w:val="clear" w:color="auto" w:fill="auto"/>
            <w:vAlign w:val="center"/>
          </w:tcPr>
          <w:p>
            <w:pPr>
              <w:pStyle w:val="12"/>
              <w:ind w:firstLine="0" w:firstLineChars="0"/>
              <w:jc w:val="left"/>
            </w:pPr>
          </w:p>
        </w:tc>
        <w:tc>
          <w:tcPr>
            <w:tcW w:w="3548" w:type="dxa"/>
            <w:vMerge w:val="continue"/>
            <w:shd w:val="clear" w:color="auto" w:fill="auto"/>
            <w:vAlign w:val="center"/>
          </w:tcPr>
          <w:p>
            <w:pPr>
              <w:pStyle w:val="12"/>
              <w:ind w:firstLine="0" w:firstLineChars="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0" w:type="dxa"/>
            <w:shd w:val="clear" w:color="auto" w:fill="auto"/>
            <w:vAlign w:val="center"/>
          </w:tcPr>
          <w:p>
            <w:pPr>
              <w:pStyle w:val="12"/>
              <w:ind w:firstLine="0" w:firstLineChars="0"/>
              <w:jc w:val="center"/>
              <w:rPr>
                <w:rFonts w:cs="宋体"/>
                <w:sz w:val="21"/>
                <w:szCs w:val="21"/>
              </w:rPr>
            </w:pPr>
            <w:r>
              <w:rPr>
                <w:rFonts w:hint="eastAsia" w:cs="宋体"/>
                <w:sz w:val="21"/>
                <w:szCs w:val="21"/>
              </w:rPr>
              <w:t>3</w:t>
            </w:r>
          </w:p>
        </w:tc>
        <w:tc>
          <w:tcPr>
            <w:tcW w:w="2310" w:type="dxa"/>
            <w:shd w:val="clear" w:color="auto" w:fill="auto"/>
            <w:vAlign w:val="center"/>
          </w:tcPr>
          <w:p>
            <w:pPr>
              <w:pStyle w:val="12"/>
              <w:ind w:firstLine="0" w:firstLineChars="0"/>
              <w:jc w:val="left"/>
              <w:rPr>
                <w:rFonts w:cs="宋体"/>
                <w:sz w:val="21"/>
                <w:szCs w:val="21"/>
              </w:rPr>
            </w:pPr>
            <w:r>
              <w:rPr>
                <w:rFonts w:hint="eastAsia" w:cs="宋体"/>
                <w:sz w:val="21"/>
                <w:szCs w:val="21"/>
              </w:rPr>
              <w:t>为一类、二类保护物供气的调压设施</w:t>
            </w:r>
          </w:p>
        </w:tc>
        <w:tc>
          <w:tcPr>
            <w:tcW w:w="1688" w:type="dxa"/>
            <w:vMerge w:val="continue"/>
            <w:shd w:val="clear" w:color="auto" w:fill="auto"/>
            <w:vAlign w:val="center"/>
          </w:tcPr>
          <w:p>
            <w:pPr>
              <w:pStyle w:val="12"/>
              <w:ind w:firstLine="0" w:firstLineChars="0"/>
              <w:jc w:val="left"/>
            </w:pPr>
          </w:p>
        </w:tc>
        <w:tc>
          <w:tcPr>
            <w:tcW w:w="3548" w:type="dxa"/>
            <w:vMerge w:val="continue"/>
            <w:shd w:val="clear" w:color="auto" w:fill="auto"/>
            <w:vAlign w:val="center"/>
          </w:tcPr>
          <w:p>
            <w:pPr>
              <w:pStyle w:val="12"/>
              <w:ind w:firstLine="0" w:firstLineChars="0"/>
              <w:jc w:val="left"/>
            </w:pPr>
          </w:p>
        </w:tc>
      </w:tr>
    </w:tbl>
    <w:p>
      <w:pPr>
        <w:pStyle w:val="12"/>
        <w:adjustRightInd/>
        <w:spacing w:before="0" w:after="0" w:line="360" w:lineRule="auto"/>
        <w:ind w:firstLine="0" w:firstLineChars="0"/>
      </w:pPr>
      <w:r>
        <w:rPr>
          <w:rFonts w:hint="eastAsia"/>
          <w:b/>
          <w:bCs/>
        </w:rPr>
        <w:t>5.3.3</w:t>
      </w:r>
      <w:r>
        <w:rPr>
          <w:rFonts w:hint="eastAsia"/>
        </w:rPr>
        <w:t xml:space="preserve"> 其他监测对象</w:t>
      </w:r>
    </w:p>
    <w:p>
      <w:pPr>
        <w:pStyle w:val="12"/>
        <w:adjustRightInd/>
        <w:spacing w:before="0" w:after="0" w:line="360" w:lineRule="auto"/>
        <w:ind w:firstLine="480"/>
      </w:pPr>
      <w:r>
        <w:rPr>
          <w:rFonts w:hint="eastAsia"/>
        </w:rPr>
        <w:t>调压设施其他监测对象除上述情况以外的对象。相关单位或燃气企业应结合实际情况，在保障安全监测的前提下，按需确定能物联感知设备的建设时序、安装数量和布设密度。</w:t>
      </w:r>
    </w:p>
    <w:p>
      <w:pPr>
        <w:pStyle w:val="3"/>
        <w:adjustRightInd/>
        <w:spacing w:before="312" w:beforeLines="100" w:after="156" w:afterLines="50" w:line="360" w:lineRule="auto"/>
        <w:jc w:val="center"/>
        <w:rPr>
          <w:sz w:val="28"/>
          <w:szCs w:val="28"/>
        </w:rPr>
      </w:pPr>
      <w:bookmarkStart w:id="62" w:name="_Toc193454331"/>
      <w:bookmarkStart w:id="63" w:name="_Toc191563144"/>
      <w:bookmarkStart w:id="64" w:name="_Toc793625713"/>
      <w:r>
        <w:rPr>
          <w:rFonts w:hint="eastAsia"/>
          <w:sz w:val="28"/>
          <w:szCs w:val="28"/>
        </w:rPr>
        <w:t>5.4涉及燃气安全的相邻地下空间</w:t>
      </w:r>
      <w:bookmarkEnd w:id="62"/>
      <w:bookmarkEnd w:id="63"/>
      <w:bookmarkEnd w:id="64"/>
    </w:p>
    <w:p>
      <w:pPr>
        <w:pStyle w:val="12"/>
        <w:spacing w:before="0" w:after="0" w:line="360" w:lineRule="auto"/>
        <w:ind w:firstLine="0" w:firstLineChars="0"/>
      </w:pPr>
      <w:r>
        <w:rPr>
          <w:rFonts w:hint="eastAsia"/>
          <w:b/>
          <w:bCs/>
        </w:rPr>
        <w:t>5.4.1</w:t>
      </w:r>
      <w:r>
        <w:rPr>
          <w:rFonts w:hint="eastAsia"/>
        </w:rPr>
        <w:t xml:space="preserve"> </w:t>
      </w:r>
      <w:bookmarkStart w:id="65" w:name="OLE_LINK9"/>
      <w:r>
        <w:rPr>
          <w:rFonts w:hint="eastAsia"/>
        </w:rPr>
        <w:t>重点监测对象</w:t>
      </w:r>
    </w:p>
    <w:p>
      <w:pPr>
        <w:pStyle w:val="12"/>
        <w:spacing w:before="0" w:after="0" w:line="360" w:lineRule="auto"/>
        <w:ind w:firstLine="480"/>
      </w:pPr>
      <w:r>
        <w:rPr>
          <w:rFonts w:hint="eastAsia"/>
        </w:rPr>
        <w:t>涉及燃气安全的相邻地下空间</w:t>
      </w:r>
      <w:bookmarkEnd w:id="65"/>
      <w:r>
        <w:rPr>
          <w:rFonts w:hint="eastAsia"/>
        </w:rPr>
        <w:t>重点监测对象见表5.4.1，其监测内容、监测设备布设要求应符合表中规定。</w:t>
      </w:r>
    </w:p>
    <w:p>
      <w:pPr>
        <w:pStyle w:val="12"/>
        <w:spacing w:before="0" w:after="0" w:line="360" w:lineRule="auto"/>
        <w:ind w:firstLine="0" w:firstLineChars="0"/>
        <w:jc w:val="center"/>
      </w:pPr>
      <w:r>
        <w:rPr>
          <w:rFonts w:hint="eastAsia"/>
          <w:b/>
          <w:bCs/>
          <w:sz w:val="21"/>
          <w:szCs w:val="21"/>
        </w:rPr>
        <w:t xml:space="preserve">表5.4.1 </w:t>
      </w:r>
      <w:bookmarkStart w:id="66" w:name="OLE_LINK21"/>
      <w:r>
        <w:rPr>
          <w:rFonts w:hint="eastAsia"/>
          <w:b/>
          <w:bCs/>
          <w:sz w:val="21"/>
          <w:szCs w:val="21"/>
        </w:rPr>
        <w:t>涉及燃气安全的相邻地下空间重点监测对象及其监测内容、监测设备布设</w:t>
      </w:r>
      <w:bookmarkEnd w:id="66"/>
      <w:r>
        <w:rPr>
          <w:b/>
          <w:bCs/>
          <w:sz w:val="21"/>
          <w:szCs w:val="21"/>
        </w:rPr>
        <w:t>要求</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
        <w:gridCol w:w="2256"/>
        <w:gridCol w:w="1638"/>
        <w:gridCol w:w="3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937" w:type="dxa"/>
            <w:vAlign w:val="center"/>
          </w:tcPr>
          <w:p>
            <w:pPr>
              <w:pStyle w:val="12"/>
              <w:adjustRightInd/>
              <w:spacing w:before="0" w:after="0" w:line="360" w:lineRule="auto"/>
              <w:ind w:firstLine="0" w:firstLineChars="0"/>
              <w:jc w:val="center"/>
              <w:rPr>
                <w:b/>
                <w:bCs/>
                <w:sz w:val="21"/>
                <w:szCs w:val="21"/>
              </w:rPr>
            </w:pPr>
            <w:r>
              <w:rPr>
                <w:rFonts w:hint="eastAsia"/>
                <w:b/>
                <w:bCs/>
                <w:sz w:val="21"/>
                <w:szCs w:val="21"/>
              </w:rPr>
              <w:t>序号</w:t>
            </w:r>
          </w:p>
        </w:tc>
        <w:tc>
          <w:tcPr>
            <w:tcW w:w="2256" w:type="dxa"/>
            <w:vAlign w:val="center"/>
          </w:tcPr>
          <w:p>
            <w:pPr>
              <w:pStyle w:val="12"/>
              <w:adjustRightInd/>
              <w:spacing w:before="0" w:after="0" w:line="360" w:lineRule="auto"/>
              <w:ind w:firstLine="0" w:firstLineChars="0"/>
              <w:jc w:val="center"/>
              <w:rPr>
                <w:b/>
                <w:bCs/>
                <w:sz w:val="21"/>
                <w:szCs w:val="21"/>
              </w:rPr>
            </w:pPr>
            <w:r>
              <w:rPr>
                <w:rFonts w:hint="eastAsia"/>
                <w:b/>
                <w:bCs/>
                <w:sz w:val="21"/>
                <w:szCs w:val="21"/>
              </w:rPr>
              <w:t>监测对象</w:t>
            </w:r>
          </w:p>
        </w:tc>
        <w:tc>
          <w:tcPr>
            <w:tcW w:w="1638" w:type="dxa"/>
            <w:vAlign w:val="center"/>
          </w:tcPr>
          <w:p>
            <w:pPr>
              <w:pStyle w:val="12"/>
              <w:adjustRightInd/>
              <w:spacing w:before="0" w:after="0" w:line="360" w:lineRule="auto"/>
              <w:ind w:firstLine="0" w:firstLineChars="0"/>
              <w:jc w:val="center"/>
              <w:rPr>
                <w:b/>
                <w:bCs/>
                <w:sz w:val="21"/>
                <w:szCs w:val="21"/>
              </w:rPr>
            </w:pPr>
            <w:r>
              <w:rPr>
                <w:rFonts w:hint="eastAsia"/>
                <w:b/>
                <w:bCs/>
                <w:sz w:val="21"/>
                <w:szCs w:val="21"/>
              </w:rPr>
              <w:t>监测指标</w:t>
            </w:r>
          </w:p>
        </w:tc>
        <w:tc>
          <w:tcPr>
            <w:tcW w:w="3465" w:type="dxa"/>
            <w:vAlign w:val="center"/>
          </w:tcPr>
          <w:p>
            <w:pPr>
              <w:pStyle w:val="12"/>
              <w:adjustRightInd/>
              <w:spacing w:before="0" w:after="0" w:line="360" w:lineRule="auto"/>
              <w:ind w:firstLine="0" w:firstLineChars="0"/>
              <w:jc w:val="center"/>
              <w:rPr>
                <w:b/>
                <w:bCs/>
                <w:sz w:val="21"/>
                <w:szCs w:val="21"/>
              </w:rPr>
            </w:pPr>
            <w:r>
              <w:rPr>
                <w:rFonts w:hint="eastAsia"/>
                <w:b/>
                <w:bCs/>
                <w:sz w:val="21"/>
                <w:szCs w:val="21"/>
              </w:rPr>
              <w:t>监测设备布设要求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 w:hRule="atLeast"/>
        </w:trPr>
        <w:tc>
          <w:tcPr>
            <w:tcW w:w="937" w:type="dxa"/>
            <w:shd w:val="clear" w:color="auto" w:fill="auto"/>
            <w:vAlign w:val="center"/>
          </w:tcPr>
          <w:p>
            <w:pPr>
              <w:pStyle w:val="12"/>
              <w:adjustRightInd/>
              <w:spacing w:before="0" w:after="0" w:line="360" w:lineRule="auto"/>
              <w:ind w:firstLine="0" w:firstLineChars="0"/>
              <w:jc w:val="center"/>
              <w:rPr>
                <w:rFonts w:cs="宋体"/>
                <w:sz w:val="21"/>
                <w:szCs w:val="21"/>
              </w:rPr>
            </w:pPr>
            <w:r>
              <w:rPr>
                <w:rFonts w:hint="eastAsia" w:cs="宋体"/>
                <w:sz w:val="21"/>
                <w:szCs w:val="21"/>
              </w:rPr>
              <w:t>1</w:t>
            </w:r>
          </w:p>
        </w:tc>
        <w:tc>
          <w:tcPr>
            <w:tcW w:w="2256" w:type="dxa"/>
            <w:shd w:val="clear" w:color="auto" w:fill="auto"/>
            <w:vAlign w:val="center"/>
          </w:tcPr>
          <w:p>
            <w:pPr>
              <w:pStyle w:val="12"/>
              <w:adjustRightInd/>
              <w:spacing w:before="0" w:after="0" w:line="360" w:lineRule="auto"/>
              <w:ind w:firstLine="0" w:firstLineChars="0"/>
              <w:jc w:val="left"/>
              <w:rPr>
                <w:rFonts w:cs="宋体"/>
                <w:sz w:val="21"/>
                <w:szCs w:val="21"/>
              </w:rPr>
            </w:pPr>
            <w:r>
              <w:rPr>
                <w:rFonts w:hint="eastAsia" w:cs="宋体"/>
                <w:sz w:val="21"/>
                <w:szCs w:val="21"/>
              </w:rPr>
              <w:t>属于《城镇燃气经营安全重大隐患判定标准》、《燃气安全隐患排查导则-天然气》中重大隐患的相邻地下空间</w:t>
            </w:r>
          </w:p>
        </w:tc>
        <w:tc>
          <w:tcPr>
            <w:tcW w:w="1638" w:type="dxa"/>
            <w:vMerge w:val="restart"/>
            <w:shd w:val="clear" w:color="auto" w:fill="auto"/>
            <w:vAlign w:val="center"/>
          </w:tcPr>
          <w:p>
            <w:pPr>
              <w:pStyle w:val="12"/>
              <w:adjustRightInd/>
              <w:spacing w:before="0" w:after="0" w:line="360" w:lineRule="auto"/>
              <w:ind w:firstLine="0" w:firstLineChars="0"/>
              <w:jc w:val="left"/>
              <w:rPr>
                <w:rFonts w:cs="宋体"/>
                <w:sz w:val="21"/>
                <w:szCs w:val="21"/>
              </w:rPr>
            </w:pPr>
            <w:r>
              <w:rPr>
                <w:rFonts w:hint="eastAsia" w:cs="宋体"/>
                <w:sz w:val="21"/>
                <w:szCs w:val="21"/>
              </w:rPr>
              <w:t>燃气</w:t>
            </w:r>
            <w:r>
              <w:rPr>
                <w:rFonts w:cs="宋体"/>
                <w:sz w:val="21"/>
                <w:szCs w:val="21"/>
              </w:rPr>
              <w:t>浓度</w:t>
            </w:r>
          </w:p>
        </w:tc>
        <w:tc>
          <w:tcPr>
            <w:tcW w:w="3465" w:type="dxa"/>
            <w:vMerge w:val="restart"/>
            <w:shd w:val="clear" w:color="auto" w:fill="auto"/>
            <w:vAlign w:val="center"/>
          </w:tcPr>
          <w:p>
            <w:pPr>
              <w:pStyle w:val="12"/>
              <w:adjustRightInd/>
              <w:spacing w:before="0" w:after="0" w:line="360" w:lineRule="auto"/>
              <w:ind w:firstLine="0" w:firstLineChars="0"/>
              <w:jc w:val="left"/>
              <w:rPr>
                <w:rFonts w:cs="宋体"/>
                <w:sz w:val="21"/>
                <w:szCs w:val="21"/>
              </w:rPr>
            </w:pPr>
            <w:r>
              <w:rPr>
                <w:rFonts w:hint="eastAsia" w:cs="宋体"/>
                <w:sz w:val="21"/>
                <w:szCs w:val="21"/>
              </w:rPr>
              <w:t>隐患整改期间应按要求布设监测设备，其余情况宜按要求布设监测设备：</w:t>
            </w:r>
          </w:p>
          <w:p>
            <w:pPr>
              <w:pStyle w:val="12"/>
              <w:adjustRightInd/>
              <w:spacing w:before="0" w:after="0" w:line="360" w:lineRule="auto"/>
              <w:ind w:firstLine="0" w:firstLineChars="0"/>
              <w:jc w:val="left"/>
              <w:rPr>
                <w:rFonts w:cs="宋体"/>
                <w:sz w:val="21"/>
                <w:szCs w:val="21"/>
              </w:rPr>
            </w:pPr>
            <w:r>
              <w:rPr>
                <w:rFonts w:hint="eastAsia" w:cs="宋体"/>
                <w:sz w:val="21"/>
                <w:szCs w:val="21"/>
              </w:rPr>
              <w:t>1）阀井类相邻地下密闭空间</w:t>
            </w:r>
            <w:r>
              <w:rPr>
                <w:rFonts w:cs="宋体"/>
                <w:sz w:val="21"/>
                <w:szCs w:val="21"/>
              </w:rPr>
              <w:t>，</w:t>
            </w:r>
            <w:r>
              <w:rPr>
                <w:rFonts w:hint="eastAsia" w:cs="宋体"/>
                <w:sz w:val="21"/>
                <w:szCs w:val="21"/>
              </w:rPr>
              <w:t>每相邻</w:t>
            </w:r>
            <w:r>
              <w:rPr>
                <w:rFonts w:cs="宋体"/>
                <w:sz w:val="21"/>
                <w:szCs w:val="21"/>
              </w:rPr>
              <w:t>2</w:t>
            </w:r>
            <w:r>
              <w:rPr>
                <w:rFonts w:hint="eastAsia" w:cs="宋体"/>
                <w:sz w:val="21"/>
                <w:szCs w:val="21"/>
              </w:rPr>
              <w:t>座阀井布设不少于</w:t>
            </w:r>
            <w:r>
              <w:rPr>
                <w:rFonts w:cs="宋体"/>
                <w:sz w:val="21"/>
                <w:szCs w:val="21"/>
              </w:rPr>
              <w:t>1</w:t>
            </w:r>
            <w:r>
              <w:rPr>
                <w:rFonts w:hint="eastAsia" w:cs="宋体"/>
                <w:sz w:val="21"/>
                <w:szCs w:val="21"/>
              </w:rPr>
              <w:t>处燃气浓度监测；</w:t>
            </w:r>
          </w:p>
          <w:p>
            <w:pPr>
              <w:pStyle w:val="12"/>
              <w:adjustRightInd/>
              <w:spacing w:before="0" w:after="0" w:line="360" w:lineRule="auto"/>
              <w:ind w:firstLine="0" w:firstLineChars="0"/>
              <w:jc w:val="left"/>
              <w:rPr>
                <w:rFonts w:cs="宋体"/>
                <w:sz w:val="21"/>
                <w:szCs w:val="21"/>
              </w:rPr>
            </w:pPr>
            <w:r>
              <w:rPr>
                <w:rFonts w:hint="eastAsia" w:cs="宋体"/>
                <w:sz w:val="21"/>
                <w:szCs w:val="21"/>
              </w:rPr>
              <w:t>2）车库、地下室、管廊、沟渠等相邻地下密闭空间燃气浓度监测沿管道敷设方向布设，并应符合相关规范要求，确保无监测盲区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15" w:hRule="atLeast"/>
        </w:trPr>
        <w:tc>
          <w:tcPr>
            <w:tcW w:w="937" w:type="dxa"/>
            <w:shd w:val="clear" w:color="auto" w:fill="auto"/>
            <w:vAlign w:val="center"/>
          </w:tcPr>
          <w:p>
            <w:pPr>
              <w:pStyle w:val="12"/>
              <w:ind w:firstLine="0" w:firstLineChars="0"/>
              <w:jc w:val="center"/>
              <w:rPr>
                <w:rFonts w:cs="宋体"/>
                <w:sz w:val="21"/>
                <w:szCs w:val="21"/>
              </w:rPr>
            </w:pPr>
            <w:r>
              <w:rPr>
                <w:rFonts w:hint="eastAsia" w:cs="宋体"/>
                <w:sz w:val="21"/>
                <w:szCs w:val="21"/>
              </w:rPr>
              <w:t>2</w:t>
            </w:r>
          </w:p>
        </w:tc>
        <w:tc>
          <w:tcPr>
            <w:tcW w:w="2256" w:type="dxa"/>
            <w:shd w:val="clear" w:color="auto" w:fill="auto"/>
            <w:vAlign w:val="center"/>
          </w:tcPr>
          <w:p>
            <w:pPr>
              <w:pStyle w:val="12"/>
              <w:ind w:firstLine="0" w:firstLineChars="0"/>
              <w:jc w:val="left"/>
              <w:rPr>
                <w:rFonts w:cs="宋体"/>
                <w:sz w:val="21"/>
                <w:szCs w:val="21"/>
              </w:rPr>
            </w:pPr>
            <w:r>
              <w:rPr>
                <w:rFonts w:hint="eastAsia" w:cs="宋体"/>
                <w:sz w:val="21"/>
                <w:szCs w:val="21"/>
              </w:rPr>
              <w:t>位于“管道及附属阀井重点监测对象”最小保护范围</w:t>
            </w:r>
            <w:r>
              <w:rPr>
                <w:rFonts w:cs="宋体"/>
                <w:sz w:val="21"/>
                <w:szCs w:val="21"/>
              </w:rPr>
              <w:t>线</w:t>
            </w:r>
            <w:r>
              <w:rPr>
                <w:rFonts w:hint="eastAsia" w:cs="宋体"/>
                <w:sz w:val="21"/>
                <w:szCs w:val="21"/>
              </w:rPr>
              <w:t>起以外</w:t>
            </w:r>
            <w:r>
              <w:rPr>
                <w:rFonts w:cs="宋体"/>
                <w:sz w:val="21"/>
                <w:szCs w:val="21"/>
              </w:rPr>
              <w:t>0.5</w:t>
            </w:r>
            <w:r>
              <w:rPr>
                <w:rFonts w:hint="eastAsia" w:cs="宋体"/>
                <w:sz w:val="21"/>
                <w:szCs w:val="21"/>
              </w:rPr>
              <w:t>m范围内的相邻地下空间</w:t>
            </w:r>
          </w:p>
        </w:tc>
        <w:tc>
          <w:tcPr>
            <w:tcW w:w="1638" w:type="dxa"/>
            <w:vMerge w:val="continue"/>
            <w:shd w:val="clear" w:color="auto" w:fill="auto"/>
            <w:vAlign w:val="center"/>
          </w:tcPr>
          <w:p>
            <w:pPr>
              <w:pStyle w:val="12"/>
              <w:ind w:firstLine="0" w:firstLineChars="0"/>
              <w:jc w:val="left"/>
            </w:pPr>
          </w:p>
        </w:tc>
        <w:tc>
          <w:tcPr>
            <w:tcW w:w="3465" w:type="dxa"/>
            <w:vMerge w:val="continue"/>
            <w:shd w:val="clear" w:color="auto" w:fill="auto"/>
            <w:vAlign w:val="center"/>
          </w:tcPr>
          <w:p>
            <w:pPr>
              <w:pStyle w:val="12"/>
              <w:ind w:firstLine="0" w:firstLineChars="0"/>
              <w:jc w:val="left"/>
            </w:pPr>
          </w:p>
        </w:tc>
      </w:tr>
    </w:tbl>
    <w:p>
      <w:pPr>
        <w:pStyle w:val="12"/>
        <w:adjustRightInd/>
        <w:spacing w:before="0" w:after="0" w:line="360" w:lineRule="auto"/>
        <w:ind w:left="420" w:hanging="420" w:hangingChars="200"/>
        <w:rPr>
          <w:sz w:val="21"/>
          <w:szCs w:val="21"/>
        </w:rPr>
      </w:pPr>
      <w:r>
        <w:rPr>
          <w:rFonts w:hint="eastAsia"/>
          <w:sz w:val="21"/>
          <w:szCs w:val="21"/>
        </w:rPr>
        <w:t>注：1.低压和中压输配管道及附属设施最小保护范围，应为外缘周边0.5m范围内的区域。</w:t>
      </w:r>
    </w:p>
    <w:p>
      <w:pPr>
        <w:pStyle w:val="12"/>
        <w:adjustRightInd/>
        <w:spacing w:before="0" w:after="0" w:line="360" w:lineRule="auto"/>
        <w:ind w:firstLine="420"/>
        <w:rPr>
          <w:sz w:val="21"/>
          <w:szCs w:val="21"/>
        </w:rPr>
      </w:pPr>
      <w:r>
        <w:rPr>
          <w:rFonts w:hint="eastAsia"/>
          <w:sz w:val="21"/>
          <w:szCs w:val="21"/>
        </w:rPr>
        <w:t>2.次高压输配管道及附属设施最小保护范围，应为外缘周边1.5m范围内的区域。</w:t>
      </w:r>
    </w:p>
    <w:p>
      <w:pPr>
        <w:pStyle w:val="12"/>
        <w:adjustRightInd/>
        <w:spacing w:before="0" w:after="0" w:line="360" w:lineRule="auto"/>
        <w:ind w:firstLine="420"/>
        <w:rPr>
          <w:sz w:val="21"/>
          <w:szCs w:val="21"/>
        </w:rPr>
      </w:pPr>
      <w:r>
        <w:rPr>
          <w:rFonts w:hint="eastAsia"/>
          <w:sz w:val="21"/>
          <w:szCs w:val="21"/>
        </w:rPr>
        <w:t>3.高压及高压以上输配管道及附属设施最小保护范围，应为外缘周边5.0m范围内的区域。</w:t>
      </w:r>
    </w:p>
    <w:p>
      <w:pPr>
        <w:pStyle w:val="12"/>
        <w:adjustRightInd/>
        <w:spacing w:before="0" w:after="0" w:line="360" w:lineRule="auto"/>
        <w:ind w:firstLine="0" w:firstLineChars="0"/>
      </w:pPr>
      <w:r>
        <w:rPr>
          <w:rFonts w:hint="eastAsia"/>
          <w:b/>
          <w:bCs/>
        </w:rPr>
        <w:t>5.4.2</w:t>
      </w:r>
      <w:r>
        <w:rPr>
          <w:rFonts w:hint="eastAsia"/>
        </w:rPr>
        <w:t xml:space="preserve"> 一般监测对象</w:t>
      </w:r>
    </w:p>
    <w:p>
      <w:pPr>
        <w:pStyle w:val="12"/>
        <w:adjustRightInd/>
        <w:spacing w:before="0" w:after="0" w:line="360" w:lineRule="auto"/>
        <w:ind w:firstLine="480"/>
      </w:pPr>
      <w:r>
        <w:rPr>
          <w:rFonts w:hint="eastAsia"/>
        </w:rPr>
        <w:t>涉及燃气安全的相邻地下空间一般监测对象见表5.4.2，其监测内容、监测设备布设要求应符合表中规定。</w:t>
      </w:r>
    </w:p>
    <w:p>
      <w:pPr>
        <w:pStyle w:val="12"/>
        <w:adjustRightInd/>
        <w:spacing w:before="0" w:after="0" w:line="360" w:lineRule="auto"/>
        <w:ind w:firstLine="0" w:firstLineChars="0"/>
        <w:jc w:val="center"/>
        <w:rPr>
          <w:b/>
          <w:bCs/>
          <w:sz w:val="21"/>
          <w:szCs w:val="21"/>
        </w:rPr>
      </w:pPr>
      <w:r>
        <w:rPr>
          <w:rFonts w:hint="eastAsia"/>
          <w:b/>
          <w:bCs/>
          <w:sz w:val="21"/>
          <w:szCs w:val="21"/>
        </w:rPr>
        <w:t>表5.4.2 涉及燃气安全的相邻地下空间一般监测对象及其监测内容、监测设备布设</w:t>
      </w:r>
      <w:r>
        <w:rPr>
          <w:b/>
          <w:bCs/>
          <w:sz w:val="21"/>
          <w:szCs w:val="21"/>
        </w:rPr>
        <w:t>要求</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2325"/>
        <w:gridCol w:w="1673"/>
        <w:gridCol w:w="3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52" w:type="dxa"/>
            <w:vAlign w:val="center"/>
          </w:tcPr>
          <w:p>
            <w:pPr>
              <w:pStyle w:val="12"/>
              <w:adjustRightInd/>
              <w:spacing w:before="0" w:after="0" w:line="360" w:lineRule="auto"/>
              <w:ind w:firstLine="0" w:firstLineChars="0"/>
              <w:jc w:val="center"/>
              <w:rPr>
                <w:b/>
                <w:bCs/>
                <w:sz w:val="21"/>
                <w:szCs w:val="21"/>
              </w:rPr>
            </w:pPr>
            <w:r>
              <w:rPr>
                <w:rFonts w:hint="eastAsia"/>
                <w:b/>
                <w:bCs/>
                <w:sz w:val="21"/>
                <w:szCs w:val="21"/>
              </w:rPr>
              <w:t>序号</w:t>
            </w:r>
          </w:p>
        </w:tc>
        <w:tc>
          <w:tcPr>
            <w:tcW w:w="2325" w:type="dxa"/>
            <w:vAlign w:val="center"/>
          </w:tcPr>
          <w:p>
            <w:pPr>
              <w:pStyle w:val="12"/>
              <w:adjustRightInd/>
              <w:spacing w:before="0" w:after="0" w:line="360" w:lineRule="auto"/>
              <w:ind w:firstLine="0" w:firstLineChars="0"/>
              <w:jc w:val="center"/>
              <w:rPr>
                <w:b/>
                <w:bCs/>
                <w:sz w:val="21"/>
                <w:szCs w:val="21"/>
              </w:rPr>
            </w:pPr>
            <w:r>
              <w:rPr>
                <w:rFonts w:hint="eastAsia"/>
                <w:b/>
                <w:bCs/>
                <w:sz w:val="21"/>
                <w:szCs w:val="21"/>
              </w:rPr>
              <w:t>监测对象</w:t>
            </w:r>
          </w:p>
        </w:tc>
        <w:tc>
          <w:tcPr>
            <w:tcW w:w="1673" w:type="dxa"/>
            <w:vAlign w:val="center"/>
          </w:tcPr>
          <w:p>
            <w:pPr>
              <w:pStyle w:val="12"/>
              <w:adjustRightInd/>
              <w:spacing w:before="0" w:after="0" w:line="360" w:lineRule="auto"/>
              <w:ind w:firstLine="0" w:firstLineChars="0"/>
              <w:jc w:val="center"/>
              <w:rPr>
                <w:b/>
                <w:bCs/>
                <w:sz w:val="21"/>
                <w:szCs w:val="21"/>
              </w:rPr>
            </w:pPr>
            <w:r>
              <w:rPr>
                <w:rFonts w:hint="eastAsia"/>
                <w:b/>
                <w:bCs/>
                <w:sz w:val="21"/>
                <w:szCs w:val="21"/>
              </w:rPr>
              <w:t>监测指标</w:t>
            </w:r>
          </w:p>
        </w:tc>
        <w:tc>
          <w:tcPr>
            <w:tcW w:w="3546" w:type="dxa"/>
            <w:vAlign w:val="center"/>
          </w:tcPr>
          <w:p>
            <w:pPr>
              <w:pStyle w:val="12"/>
              <w:adjustRightInd/>
              <w:spacing w:before="0" w:after="0" w:line="360" w:lineRule="auto"/>
              <w:ind w:firstLine="0" w:firstLineChars="0"/>
              <w:jc w:val="center"/>
              <w:rPr>
                <w:b/>
                <w:bCs/>
                <w:sz w:val="21"/>
                <w:szCs w:val="21"/>
              </w:rPr>
            </w:pPr>
            <w:r>
              <w:rPr>
                <w:rFonts w:hint="eastAsia"/>
                <w:b/>
                <w:bCs/>
                <w:sz w:val="21"/>
                <w:szCs w:val="21"/>
              </w:rPr>
              <w:t>监测设备布设要求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shd w:val="clear" w:color="auto" w:fill="auto"/>
            <w:vAlign w:val="center"/>
          </w:tcPr>
          <w:p>
            <w:pPr>
              <w:pStyle w:val="12"/>
              <w:adjustRightInd/>
              <w:spacing w:before="0" w:after="0" w:line="360" w:lineRule="auto"/>
              <w:ind w:firstLine="0" w:firstLineChars="0"/>
              <w:jc w:val="center"/>
              <w:rPr>
                <w:rFonts w:cs="宋体"/>
                <w:sz w:val="21"/>
                <w:szCs w:val="21"/>
              </w:rPr>
            </w:pPr>
            <w:r>
              <w:rPr>
                <w:rFonts w:hint="eastAsia" w:cs="宋体"/>
                <w:sz w:val="21"/>
                <w:szCs w:val="21"/>
              </w:rPr>
              <w:t>1</w:t>
            </w:r>
          </w:p>
        </w:tc>
        <w:tc>
          <w:tcPr>
            <w:tcW w:w="2325" w:type="dxa"/>
            <w:shd w:val="clear" w:color="auto" w:fill="auto"/>
            <w:vAlign w:val="center"/>
          </w:tcPr>
          <w:p>
            <w:pPr>
              <w:pStyle w:val="12"/>
              <w:adjustRightInd/>
              <w:spacing w:before="0" w:after="0" w:line="360" w:lineRule="auto"/>
              <w:ind w:firstLine="0" w:firstLineChars="0"/>
              <w:jc w:val="left"/>
              <w:rPr>
                <w:rFonts w:cs="宋体"/>
                <w:sz w:val="21"/>
                <w:szCs w:val="21"/>
              </w:rPr>
            </w:pPr>
            <w:bookmarkStart w:id="67" w:name="_Hlk191039916"/>
            <w:r>
              <w:rPr>
                <w:rFonts w:hint="eastAsia" w:cs="宋体"/>
                <w:sz w:val="21"/>
                <w:szCs w:val="21"/>
              </w:rPr>
              <w:t>位于“管道及附属阀井一般监测对象”</w:t>
            </w:r>
            <w:bookmarkEnd w:id="67"/>
            <w:r>
              <w:rPr>
                <w:rFonts w:hint="eastAsia" w:cs="宋体"/>
                <w:sz w:val="21"/>
                <w:szCs w:val="21"/>
              </w:rPr>
              <w:t>最小保护范围</w:t>
            </w:r>
            <w:bookmarkStart w:id="68" w:name="OLE_LINK16"/>
            <w:r>
              <w:rPr>
                <w:rFonts w:cs="宋体"/>
                <w:sz w:val="21"/>
                <w:szCs w:val="21"/>
              </w:rPr>
              <w:t>线</w:t>
            </w:r>
            <w:r>
              <w:rPr>
                <w:rFonts w:hint="eastAsia" w:cs="宋体"/>
                <w:sz w:val="21"/>
                <w:szCs w:val="21"/>
              </w:rPr>
              <w:t>起以外</w:t>
            </w:r>
            <w:r>
              <w:rPr>
                <w:rFonts w:cs="宋体"/>
                <w:sz w:val="21"/>
                <w:szCs w:val="21"/>
              </w:rPr>
              <w:t>0.5</w:t>
            </w:r>
            <w:r>
              <w:rPr>
                <w:rFonts w:hint="eastAsia" w:cs="宋体"/>
                <w:sz w:val="21"/>
                <w:szCs w:val="21"/>
              </w:rPr>
              <w:t>m范围内</w:t>
            </w:r>
            <w:bookmarkEnd w:id="68"/>
            <w:r>
              <w:rPr>
                <w:rFonts w:hint="eastAsia" w:cs="宋体"/>
                <w:sz w:val="21"/>
                <w:szCs w:val="21"/>
              </w:rPr>
              <w:t>的相邻地下空间</w:t>
            </w:r>
          </w:p>
        </w:tc>
        <w:tc>
          <w:tcPr>
            <w:tcW w:w="1673" w:type="dxa"/>
            <w:vMerge w:val="restart"/>
            <w:vAlign w:val="center"/>
          </w:tcPr>
          <w:p>
            <w:pPr>
              <w:pStyle w:val="12"/>
              <w:adjustRightInd/>
              <w:spacing w:before="0" w:after="0" w:line="360" w:lineRule="auto"/>
              <w:ind w:firstLine="0" w:firstLineChars="0"/>
              <w:jc w:val="left"/>
              <w:rPr>
                <w:rFonts w:cs="宋体"/>
                <w:sz w:val="21"/>
                <w:szCs w:val="21"/>
              </w:rPr>
            </w:pPr>
            <w:r>
              <w:rPr>
                <w:rFonts w:hint="eastAsia" w:cs="宋体"/>
                <w:sz w:val="21"/>
                <w:szCs w:val="21"/>
              </w:rPr>
              <w:t>燃气</w:t>
            </w:r>
            <w:r>
              <w:rPr>
                <w:rFonts w:cs="宋体"/>
                <w:sz w:val="21"/>
                <w:szCs w:val="21"/>
              </w:rPr>
              <w:t>浓度</w:t>
            </w:r>
          </w:p>
        </w:tc>
        <w:tc>
          <w:tcPr>
            <w:tcW w:w="3546" w:type="dxa"/>
            <w:vMerge w:val="restart"/>
            <w:vAlign w:val="center"/>
          </w:tcPr>
          <w:p>
            <w:pPr>
              <w:pStyle w:val="12"/>
              <w:adjustRightInd/>
              <w:spacing w:before="0" w:after="0" w:line="360" w:lineRule="auto"/>
              <w:ind w:firstLine="0" w:firstLineChars="0"/>
              <w:jc w:val="left"/>
              <w:rPr>
                <w:rFonts w:cs="宋体"/>
                <w:sz w:val="21"/>
                <w:szCs w:val="21"/>
              </w:rPr>
            </w:pPr>
            <w:r>
              <w:rPr>
                <w:rFonts w:hint="eastAsia" w:cs="宋体"/>
                <w:sz w:val="21"/>
                <w:szCs w:val="21"/>
              </w:rPr>
              <w:t>表中监测对象宜按要求布设监测设备：</w:t>
            </w:r>
          </w:p>
          <w:p>
            <w:pPr>
              <w:pStyle w:val="12"/>
              <w:adjustRightInd/>
              <w:spacing w:before="0" w:after="0" w:line="360" w:lineRule="auto"/>
              <w:ind w:firstLine="0" w:firstLineChars="0"/>
              <w:jc w:val="left"/>
              <w:rPr>
                <w:rFonts w:cs="宋体"/>
                <w:sz w:val="21"/>
                <w:szCs w:val="21"/>
              </w:rPr>
            </w:pPr>
            <w:r>
              <w:rPr>
                <w:rFonts w:hint="eastAsia" w:cs="宋体"/>
                <w:sz w:val="21"/>
                <w:szCs w:val="21"/>
              </w:rPr>
              <w:t>1）阀井类相邻地下密闭空间</w:t>
            </w:r>
            <w:r>
              <w:rPr>
                <w:rFonts w:cs="宋体"/>
                <w:sz w:val="21"/>
                <w:szCs w:val="21"/>
              </w:rPr>
              <w:t>，</w:t>
            </w:r>
            <w:r>
              <w:rPr>
                <w:rFonts w:hint="eastAsia" w:cs="宋体"/>
                <w:sz w:val="21"/>
                <w:szCs w:val="21"/>
              </w:rPr>
              <w:t>每相邻</w:t>
            </w:r>
            <w:r>
              <w:rPr>
                <w:rFonts w:cs="宋体"/>
                <w:sz w:val="21"/>
                <w:szCs w:val="21"/>
              </w:rPr>
              <w:t>2</w:t>
            </w:r>
            <w:r>
              <w:rPr>
                <w:rFonts w:hint="eastAsia" w:cs="宋体"/>
                <w:sz w:val="21"/>
                <w:szCs w:val="21"/>
              </w:rPr>
              <w:t>座阀井布设不少于</w:t>
            </w:r>
            <w:r>
              <w:rPr>
                <w:rFonts w:cs="宋体"/>
                <w:sz w:val="21"/>
                <w:szCs w:val="21"/>
              </w:rPr>
              <w:t>1</w:t>
            </w:r>
            <w:r>
              <w:rPr>
                <w:rFonts w:hint="eastAsia" w:cs="宋体"/>
                <w:sz w:val="21"/>
                <w:szCs w:val="21"/>
              </w:rPr>
              <w:t>处燃气浓度监测；</w:t>
            </w:r>
          </w:p>
          <w:p>
            <w:pPr>
              <w:pStyle w:val="12"/>
              <w:adjustRightInd/>
              <w:spacing w:before="0" w:after="0" w:line="360" w:lineRule="auto"/>
              <w:ind w:firstLine="0" w:firstLineChars="0"/>
              <w:jc w:val="left"/>
              <w:rPr>
                <w:rFonts w:cs="宋体"/>
                <w:sz w:val="21"/>
                <w:szCs w:val="21"/>
              </w:rPr>
            </w:pPr>
            <w:r>
              <w:rPr>
                <w:rFonts w:hint="eastAsia" w:cs="宋体"/>
                <w:sz w:val="21"/>
                <w:szCs w:val="21"/>
              </w:rPr>
              <w:t>2）车库、地下室、管廊、沟渠等相邻地下密闭空间燃气浓度监测沿管道敷设方向布设，并应符合相关规范要求，确保无监测盲区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shd w:val="clear" w:color="auto" w:fill="auto"/>
            <w:vAlign w:val="center"/>
          </w:tcPr>
          <w:p>
            <w:pPr>
              <w:pStyle w:val="12"/>
              <w:adjustRightInd/>
              <w:spacing w:before="0" w:after="0" w:line="360" w:lineRule="auto"/>
              <w:ind w:firstLine="0" w:firstLineChars="0"/>
              <w:jc w:val="center"/>
              <w:rPr>
                <w:rFonts w:cs="宋体"/>
                <w:sz w:val="21"/>
                <w:szCs w:val="21"/>
              </w:rPr>
            </w:pPr>
            <w:r>
              <w:rPr>
                <w:rFonts w:hint="eastAsia" w:cs="宋体"/>
                <w:sz w:val="21"/>
                <w:szCs w:val="21"/>
              </w:rPr>
              <w:t>2</w:t>
            </w:r>
          </w:p>
        </w:tc>
        <w:tc>
          <w:tcPr>
            <w:tcW w:w="2325" w:type="dxa"/>
            <w:shd w:val="clear" w:color="auto" w:fill="auto"/>
            <w:vAlign w:val="center"/>
          </w:tcPr>
          <w:p>
            <w:pPr>
              <w:pStyle w:val="12"/>
              <w:adjustRightInd/>
              <w:spacing w:before="0" w:after="0" w:line="360" w:lineRule="auto"/>
              <w:ind w:firstLine="0" w:firstLineChars="0"/>
              <w:jc w:val="left"/>
              <w:rPr>
                <w:rFonts w:cs="宋体"/>
                <w:sz w:val="21"/>
                <w:szCs w:val="21"/>
              </w:rPr>
            </w:pPr>
            <w:r>
              <w:rPr>
                <w:rFonts w:hint="eastAsia" w:cs="宋体"/>
                <w:sz w:val="21"/>
                <w:szCs w:val="21"/>
              </w:rPr>
              <w:t>位于“管道及附属阀井重点监测对象”最小保护范围</w:t>
            </w:r>
            <w:r>
              <w:rPr>
                <w:rFonts w:cs="宋体"/>
                <w:sz w:val="21"/>
                <w:szCs w:val="21"/>
              </w:rPr>
              <w:t>线</w:t>
            </w:r>
            <w:r>
              <w:rPr>
                <w:rFonts w:hint="eastAsia" w:cs="宋体"/>
                <w:sz w:val="21"/>
                <w:szCs w:val="21"/>
              </w:rPr>
              <w:t>起</w:t>
            </w:r>
            <w:r>
              <w:rPr>
                <w:rFonts w:cs="宋体"/>
                <w:sz w:val="21"/>
                <w:szCs w:val="21"/>
              </w:rPr>
              <w:t>0.5</w:t>
            </w:r>
            <w:r>
              <w:rPr>
                <w:rFonts w:hint="eastAsia" w:cs="宋体"/>
                <w:sz w:val="21"/>
                <w:szCs w:val="21"/>
              </w:rPr>
              <w:t>m（不含）至1.0m范围内的相邻地下空间</w:t>
            </w:r>
          </w:p>
        </w:tc>
        <w:tc>
          <w:tcPr>
            <w:tcW w:w="1673" w:type="dxa"/>
            <w:vMerge w:val="continue"/>
            <w:vAlign w:val="center"/>
          </w:tcPr>
          <w:p>
            <w:pPr>
              <w:pStyle w:val="12"/>
              <w:adjustRightInd/>
              <w:spacing w:before="0" w:after="0" w:line="360" w:lineRule="auto"/>
              <w:ind w:firstLine="0" w:firstLineChars="0"/>
              <w:jc w:val="left"/>
              <w:rPr>
                <w:rFonts w:cs="宋体"/>
                <w:sz w:val="21"/>
                <w:szCs w:val="21"/>
              </w:rPr>
            </w:pPr>
          </w:p>
        </w:tc>
        <w:tc>
          <w:tcPr>
            <w:tcW w:w="3546" w:type="dxa"/>
            <w:vMerge w:val="continue"/>
            <w:vAlign w:val="center"/>
          </w:tcPr>
          <w:p>
            <w:pPr>
              <w:pStyle w:val="12"/>
              <w:adjustRightInd/>
              <w:spacing w:before="0" w:after="0" w:line="360" w:lineRule="auto"/>
              <w:ind w:firstLine="0" w:firstLineChars="0"/>
              <w:jc w:val="left"/>
              <w:rPr>
                <w:rFonts w:cs="宋体"/>
                <w:sz w:val="21"/>
                <w:szCs w:val="21"/>
              </w:rPr>
            </w:pPr>
          </w:p>
        </w:tc>
      </w:tr>
    </w:tbl>
    <w:p>
      <w:pPr>
        <w:pStyle w:val="12"/>
        <w:spacing w:before="0" w:after="0" w:line="360" w:lineRule="auto"/>
        <w:ind w:firstLine="0" w:firstLineChars="0"/>
      </w:pPr>
      <w:r>
        <w:rPr>
          <w:rFonts w:hint="eastAsia"/>
          <w:b/>
          <w:bCs/>
        </w:rPr>
        <w:t xml:space="preserve">5.4.3 </w:t>
      </w:r>
      <w:r>
        <w:rPr>
          <w:rFonts w:hint="eastAsia"/>
        </w:rPr>
        <w:t>其他监测对象</w:t>
      </w:r>
    </w:p>
    <w:p>
      <w:pPr>
        <w:pStyle w:val="12"/>
        <w:spacing w:before="0" w:after="0" w:line="360" w:lineRule="auto"/>
        <w:ind w:firstLine="480"/>
      </w:pPr>
      <w:r>
        <w:rPr>
          <w:rFonts w:hint="eastAsia"/>
        </w:rPr>
        <w:t>涉及燃气安全的相邻地下空间其他监测对象见表5.4.3，其监测内容、监测设备布设要求应符合表中规定。</w:t>
      </w:r>
    </w:p>
    <w:p>
      <w:pPr>
        <w:pStyle w:val="12"/>
        <w:spacing w:before="0" w:after="0" w:line="360" w:lineRule="auto"/>
        <w:ind w:firstLine="0" w:firstLineChars="0"/>
        <w:jc w:val="center"/>
        <w:rPr>
          <w:b/>
          <w:bCs/>
          <w:sz w:val="21"/>
          <w:szCs w:val="21"/>
        </w:rPr>
      </w:pPr>
      <w:r>
        <w:rPr>
          <w:rFonts w:hint="eastAsia"/>
          <w:b/>
          <w:bCs/>
          <w:sz w:val="21"/>
          <w:szCs w:val="21"/>
        </w:rPr>
        <w:t>表5.4.3 涉及燃气安全的相邻地下空间其他监测对象及其监测内容</w:t>
      </w:r>
      <w:r>
        <w:rPr>
          <w:b/>
          <w:bCs/>
          <w:sz w:val="21"/>
          <w:szCs w:val="21"/>
        </w:rPr>
        <w:t>、</w:t>
      </w:r>
      <w:r>
        <w:rPr>
          <w:rFonts w:hint="eastAsia"/>
          <w:b/>
          <w:bCs/>
          <w:sz w:val="21"/>
          <w:szCs w:val="21"/>
        </w:rPr>
        <w:t>监测设备布设</w:t>
      </w:r>
      <w:r>
        <w:rPr>
          <w:b/>
          <w:bCs/>
          <w:sz w:val="21"/>
          <w:szCs w:val="21"/>
        </w:rPr>
        <w:t>要求</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2324"/>
        <w:gridCol w:w="1660"/>
        <w:gridCol w:w="3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751" w:type="dxa"/>
            <w:vAlign w:val="center"/>
          </w:tcPr>
          <w:p>
            <w:pPr>
              <w:pStyle w:val="12"/>
              <w:adjustRightInd/>
              <w:spacing w:before="0" w:after="0" w:line="360" w:lineRule="auto"/>
              <w:ind w:firstLine="0" w:firstLineChars="0"/>
              <w:jc w:val="center"/>
              <w:rPr>
                <w:b/>
                <w:bCs/>
                <w:sz w:val="21"/>
                <w:szCs w:val="21"/>
              </w:rPr>
            </w:pPr>
            <w:r>
              <w:rPr>
                <w:rFonts w:hint="eastAsia"/>
                <w:b/>
                <w:bCs/>
                <w:sz w:val="21"/>
                <w:szCs w:val="21"/>
              </w:rPr>
              <w:t>序号</w:t>
            </w:r>
          </w:p>
        </w:tc>
        <w:tc>
          <w:tcPr>
            <w:tcW w:w="2324" w:type="dxa"/>
            <w:vAlign w:val="center"/>
          </w:tcPr>
          <w:p>
            <w:pPr>
              <w:pStyle w:val="12"/>
              <w:adjustRightInd/>
              <w:spacing w:before="0" w:after="0" w:line="360" w:lineRule="auto"/>
              <w:ind w:firstLine="0" w:firstLineChars="0"/>
              <w:jc w:val="center"/>
              <w:rPr>
                <w:b/>
                <w:bCs/>
                <w:sz w:val="21"/>
                <w:szCs w:val="21"/>
              </w:rPr>
            </w:pPr>
            <w:r>
              <w:rPr>
                <w:rFonts w:hint="eastAsia"/>
                <w:b/>
                <w:bCs/>
                <w:sz w:val="21"/>
                <w:szCs w:val="21"/>
              </w:rPr>
              <w:t>监测对象</w:t>
            </w:r>
          </w:p>
        </w:tc>
        <w:tc>
          <w:tcPr>
            <w:tcW w:w="1660" w:type="dxa"/>
            <w:vAlign w:val="center"/>
          </w:tcPr>
          <w:p>
            <w:pPr>
              <w:pStyle w:val="12"/>
              <w:adjustRightInd/>
              <w:spacing w:before="0" w:after="0" w:line="360" w:lineRule="auto"/>
              <w:ind w:firstLine="0" w:firstLineChars="0"/>
              <w:jc w:val="center"/>
              <w:rPr>
                <w:b/>
                <w:bCs/>
                <w:sz w:val="21"/>
                <w:szCs w:val="21"/>
              </w:rPr>
            </w:pPr>
            <w:r>
              <w:rPr>
                <w:rFonts w:hint="eastAsia"/>
                <w:b/>
                <w:bCs/>
                <w:sz w:val="21"/>
                <w:szCs w:val="21"/>
              </w:rPr>
              <w:t>监测指标</w:t>
            </w:r>
          </w:p>
        </w:tc>
        <w:tc>
          <w:tcPr>
            <w:tcW w:w="3561" w:type="dxa"/>
            <w:vAlign w:val="center"/>
          </w:tcPr>
          <w:p>
            <w:pPr>
              <w:pStyle w:val="12"/>
              <w:adjustRightInd/>
              <w:spacing w:before="0" w:after="0" w:line="360" w:lineRule="auto"/>
              <w:ind w:firstLine="0" w:firstLineChars="0"/>
              <w:jc w:val="center"/>
              <w:rPr>
                <w:b/>
                <w:bCs/>
                <w:sz w:val="21"/>
                <w:szCs w:val="21"/>
              </w:rPr>
            </w:pPr>
            <w:r>
              <w:rPr>
                <w:rFonts w:hint="eastAsia"/>
                <w:b/>
                <w:bCs/>
                <w:sz w:val="21"/>
                <w:szCs w:val="21"/>
              </w:rPr>
              <w:t>监测设备布设要求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1" w:type="dxa"/>
            <w:shd w:val="clear" w:color="auto" w:fill="auto"/>
            <w:vAlign w:val="center"/>
          </w:tcPr>
          <w:p>
            <w:pPr>
              <w:pStyle w:val="12"/>
              <w:adjustRightInd/>
              <w:spacing w:before="0" w:after="0" w:line="360" w:lineRule="auto"/>
              <w:ind w:firstLine="0" w:firstLineChars="0"/>
              <w:jc w:val="center"/>
              <w:rPr>
                <w:rFonts w:cs="宋体"/>
                <w:sz w:val="21"/>
                <w:szCs w:val="21"/>
              </w:rPr>
            </w:pPr>
            <w:r>
              <w:rPr>
                <w:rFonts w:hint="eastAsia" w:cs="宋体"/>
                <w:sz w:val="21"/>
                <w:szCs w:val="21"/>
              </w:rPr>
              <w:t>1</w:t>
            </w:r>
          </w:p>
        </w:tc>
        <w:tc>
          <w:tcPr>
            <w:tcW w:w="2324" w:type="dxa"/>
            <w:shd w:val="clear" w:color="auto" w:fill="auto"/>
            <w:vAlign w:val="center"/>
          </w:tcPr>
          <w:p>
            <w:pPr>
              <w:pStyle w:val="12"/>
              <w:adjustRightInd/>
              <w:spacing w:before="0" w:after="0" w:line="360" w:lineRule="auto"/>
              <w:ind w:firstLine="0" w:firstLineChars="0"/>
              <w:jc w:val="left"/>
              <w:rPr>
                <w:rFonts w:cs="宋体"/>
                <w:sz w:val="21"/>
                <w:szCs w:val="21"/>
              </w:rPr>
            </w:pPr>
            <w:r>
              <w:rPr>
                <w:rFonts w:hint="eastAsia" w:cs="宋体"/>
                <w:sz w:val="21"/>
                <w:szCs w:val="21"/>
              </w:rPr>
              <w:t>位于“管道及附属阀井其他监测对象”最小保护范围</w:t>
            </w:r>
            <w:r>
              <w:rPr>
                <w:rFonts w:cs="宋体"/>
                <w:sz w:val="21"/>
                <w:szCs w:val="21"/>
              </w:rPr>
              <w:t>线</w:t>
            </w:r>
            <w:r>
              <w:rPr>
                <w:rFonts w:hint="eastAsia" w:cs="宋体"/>
                <w:sz w:val="21"/>
                <w:szCs w:val="21"/>
              </w:rPr>
              <w:t>起以外</w:t>
            </w:r>
            <w:r>
              <w:rPr>
                <w:rFonts w:cs="宋体"/>
                <w:sz w:val="21"/>
                <w:szCs w:val="21"/>
              </w:rPr>
              <w:t>0.5</w:t>
            </w:r>
            <w:r>
              <w:rPr>
                <w:rFonts w:hint="eastAsia" w:cs="宋体"/>
                <w:sz w:val="21"/>
                <w:szCs w:val="21"/>
              </w:rPr>
              <w:t>m范围内的相邻地下空间</w:t>
            </w:r>
          </w:p>
        </w:tc>
        <w:tc>
          <w:tcPr>
            <w:tcW w:w="1660" w:type="dxa"/>
            <w:vMerge w:val="restart"/>
            <w:vAlign w:val="center"/>
          </w:tcPr>
          <w:p>
            <w:pPr>
              <w:pStyle w:val="12"/>
              <w:adjustRightInd/>
              <w:spacing w:before="0" w:after="0" w:line="360" w:lineRule="auto"/>
              <w:ind w:firstLine="0" w:firstLineChars="0"/>
              <w:jc w:val="left"/>
              <w:rPr>
                <w:rFonts w:cs="宋体"/>
                <w:sz w:val="21"/>
                <w:szCs w:val="21"/>
              </w:rPr>
            </w:pPr>
            <w:r>
              <w:rPr>
                <w:rFonts w:hint="eastAsia" w:cs="宋体"/>
                <w:sz w:val="21"/>
                <w:szCs w:val="21"/>
              </w:rPr>
              <w:t>燃气</w:t>
            </w:r>
            <w:r>
              <w:rPr>
                <w:rFonts w:cs="宋体"/>
                <w:sz w:val="21"/>
                <w:szCs w:val="21"/>
              </w:rPr>
              <w:t>浓度</w:t>
            </w:r>
          </w:p>
        </w:tc>
        <w:tc>
          <w:tcPr>
            <w:tcW w:w="3561" w:type="dxa"/>
            <w:vMerge w:val="restart"/>
            <w:vAlign w:val="center"/>
          </w:tcPr>
          <w:p>
            <w:pPr>
              <w:pStyle w:val="12"/>
              <w:adjustRightInd/>
              <w:spacing w:before="0" w:after="0" w:line="360" w:lineRule="auto"/>
              <w:ind w:firstLine="0" w:firstLineChars="0"/>
              <w:jc w:val="left"/>
              <w:rPr>
                <w:rFonts w:cs="宋体"/>
                <w:sz w:val="21"/>
                <w:szCs w:val="21"/>
              </w:rPr>
            </w:pPr>
            <w:r>
              <w:rPr>
                <w:rFonts w:hint="eastAsia" w:cs="宋体"/>
                <w:sz w:val="21"/>
                <w:szCs w:val="21"/>
              </w:rPr>
              <w:t>表中监测对象宜按要求布设监测设备：</w:t>
            </w:r>
          </w:p>
          <w:p>
            <w:pPr>
              <w:pStyle w:val="12"/>
              <w:adjustRightInd/>
              <w:spacing w:before="0" w:after="0" w:line="360" w:lineRule="auto"/>
              <w:ind w:firstLine="0" w:firstLineChars="0"/>
              <w:jc w:val="left"/>
              <w:rPr>
                <w:rFonts w:cs="宋体"/>
                <w:sz w:val="21"/>
                <w:szCs w:val="21"/>
              </w:rPr>
            </w:pPr>
            <w:r>
              <w:rPr>
                <w:rFonts w:hint="eastAsia" w:cs="宋体"/>
                <w:sz w:val="21"/>
                <w:szCs w:val="21"/>
              </w:rPr>
              <w:t>1）阀井类相邻地下密闭空间</w:t>
            </w:r>
            <w:r>
              <w:rPr>
                <w:rFonts w:cs="宋体"/>
                <w:sz w:val="21"/>
                <w:szCs w:val="21"/>
              </w:rPr>
              <w:t>，</w:t>
            </w:r>
            <w:r>
              <w:rPr>
                <w:rFonts w:hint="eastAsia" w:cs="宋体"/>
                <w:sz w:val="21"/>
                <w:szCs w:val="21"/>
              </w:rPr>
              <w:t>每相邻</w:t>
            </w:r>
            <w:r>
              <w:rPr>
                <w:rFonts w:cs="宋体"/>
                <w:sz w:val="21"/>
                <w:szCs w:val="21"/>
              </w:rPr>
              <w:t>2</w:t>
            </w:r>
            <w:r>
              <w:rPr>
                <w:rFonts w:hint="eastAsia" w:cs="宋体"/>
                <w:sz w:val="21"/>
                <w:szCs w:val="21"/>
              </w:rPr>
              <w:t>座阀井布设不少于</w:t>
            </w:r>
            <w:r>
              <w:rPr>
                <w:rFonts w:cs="宋体"/>
                <w:sz w:val="21"/>
                <w:szCs w:val="21"/>
              </w:rPr>
              <w:t>1</w:t>
            </w:r>
            <w:r>
              <w:rPr>
                <w:rFonts w:hint="eastAsia" w:cs="宋体"/>
                <w:sz w:val="21"/>
                <w:szCs w:val="21"/>
              </w:rPr>
              <w:t>处燃气浓度监测；</w:t>
            </w:r>
          </w:p>
          <w:p>
            <w:pPr>
              <w:pStyle w:val="12"/>
              <w:adjustRightInd/>
              <w:spacing w:before="0" w:after="0" w:line="360" w:lineRule="auto"/>
              <w:ind w:firstLine="0" w:firstLineChars="0"/>
              <w:jc w:val="left"/>
              <w:rPr>
                <w:rFonts w:cs="宋体"/>
                <w:sz w:val="21"/>
                <w:szCs w:val="21"/>
              </w:rPr>
            </w:pPr>
            <w:r>
              <w:rPr>
                <w:rFonts w:hint="eastAsia" w:cs="宋体"/>
                <w:sz w:val="21"/>
                <w:szCs w:val="21"/>
              </w:rPr>
              <w:t>2）车库、地下室、管廊、沟渠等相邻地下密闭空间燃气浓度监测沿管道敷设方向布设，并应符合相关规范要求，确保无监测盲区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1" w:type="dxa"/>
            <w:shd w:val="clear" w:color="auto" w:fill="auto"/>
            <w:vAlign w:val="center"/>
          </w:tcPr>
          <w:p>
            <w:pPr>
              <w:pStyle w:val="12"/>
              <w:adjustRightInd/>
              <w:spacing w:before="0" w:after="0" w:line="360" w:lineRule="auto"/>
              <w:ind w:firstLine="0" w:firstLineChars="0"/>
              <w:jc w:val="center"/>
              <w:rPr>
                <w:rFonts w:cs="宋体"/>
                <w:sz w:val="21"/>
                <w:szCs w:val="21"/>
              </w:rPr>
            </w:pPr>
            <w:r>
              <w:rPr>
                <w:rFonts w:hint="eastAsia" w:cs="宋体"/>
                <w:sz w:val="21"/>
                <w:szCs w:val="21"/>
              </w:rPr>
              <w:t>2</w:t>
            </w:r>
          </w:p>
        </w:tc>
        <w:tc>
          <w:tcPr>
            <w:tcW w:w="2324" w:type="dxa"/>
            <w:shd w:val="clear" w:color="auto" w:fill="auto"/>
            <w:vAlign w:val="center"/>
          </w:tcPr>
          <w:p>
            <w:pPr>
              <w:pStyle w:val="12"/>
              <w:adjustRightInd/>
              <w:spacing w:before="0" w:after="0" w:line="360" w:lineRule="auto"/>
              <w:ind w:firstLine="0" w:firstLineChars="0"/>
              <w:jc w:val="left"/>
              <w:rPr>
                <w:rFonts w:cs="宋体"/>
                <w:sz w:val="21"/>
                <w:szCs w:val="21"/>
              </w:rPr>
            </w:pPr>
            <w:r>
              <w:rPr>
                <w:rFonts w:hint="eastAsia" w:cs="宋体"/>
                <w:sz w:val="21"/>
                <w:szCs w:val="21"/>
              </w:rPr>
              <w:t>位于“管道及附属阀井一般监测对象”最小保护范围</w:t>
            </w:r>
            <w:r>
              <w:rPr>
                <w:rFonts w:cs="宋体"/>
                <w:sz w:val="21"/>
                <w:szCs w:val="21"/>
              </w:rPr>
              <w:t>线</w:t>
            </w:r>
            <w:r>
              <w:rPr>
                <w:rFonts w:hint="eastAsia" w:cs="宋体"/>
                <w:sz w:val="21"/>
                <w:szCs w:val="21"/>
              </w:rPr>
              <w:t>起</w:t>
            </w:r>
            <w:r>
              <w:rPr>
                <w:rFonts w:cs="宋体"/>
                <w:sz w:val="21"/>
                <w:szCs w:val="21"/>
              </w:rPr>
              <w:t>0.5</w:t>
            </w:r>
            <w:r>
              <w:rPr>
                <w:rFonts w:hint="eastAsia" w:cs="宋体"/>
                <w:sz w:val="21"/>
                <w:szCs w:val="21"/>
              </w:rPr>
              <w:t>m（不含）至1.0m范围内的相邻地下空间</w:t>
            </w:r>
          </w:p>
        </w:tc>
        <w:tc>
          <w:tcPr>
            <w:tcW w:w="1660" w:type="dxa"/>
            <w:vMerge w:val="continue"/>
            <w:vAlign w:val="center"/>
          </w:tcPr>
          <w:p>
            <w:pPr>
              <w:pStyle w:val="12"/>
              <w:adjustRightInd/>
              <w:spacing w:before="0" w:after="0" w:line="360" w:lineRule="auto"/>
              <w:ind w:firstLine="0" w:firstLineChars="0"/>
              <w:jc w:val="left"/>
              <w:rPr>
                <w:rFonts w:cs="宋体"/>
                <w:sz w:val="21"/>
                <w:szCs w:val="21"/>
              </w:rPr>
            </w:pPr>
          </w:p>
        </w:tc>
        <w:tc>
          <w:tcPr>
            <w:tcW w:w="3561" w:type="dxa"/>
            <w:vMerge w:val="continue"/>
            <w:vAlign w:val="center"/>
          </w:tcPr>
          <w:p>
            <w:pPr>
              <w:pStyle w:val="12"/>
              <w:adjustRightInd/>
              <w:spacing w:before="0" w:after="0" w:line="360" w:lineRule="auto"/>
              <w:ind w:firstLine="0" w:firstLineChars="0"/>
              <w:jc w:val="left"/>
              <w:rPr>
                <w:rFonts w:cs="宋体"/>
                <w:sz w:val="21"/>
                <w:szCs w:val="21"/>
              </w:rPr>
            </w:pPr>
          </w:p>
        </w:tc>
      </w:tr>
    </w:tbl>
    <w:p>
      <w:pPr>
        <w:pStyle w:val="12"/>
        <w:ind w:firstLine="0" w:firstLineChars="0"/>
      </w:pPr>
    </w:p>
    <w:p>
      <w:pPr>
        <w:pStyle w:val="2"/>
        <w:pageBreakBefore/>
        <w:spacing w:before="624" w:beforeLines="200" w:after="312" w:afterLines="100" w:line="360" w:lineRule="auto"/>
        <w:jc w:val="center"/>
      </w:pPr>
      <w:bookmarkStart w:id="69" w:name="_Toc1058364086"/>
      <w:bookmarkStart w:id="70" w:name="_Toc191563145"/>
      <w:bookmarkStart w:id="71" w:name="_Toc193454332"/>
      <w:r>
        <w:rPr>
          <w:rFonts w:hint="eastAsia"/>
        </w:rPr>
        <w:t>6 用户</w:t>
      </w:r>
      <w:bookmarkEnd w:id="69"/>
      <w:bookmarkEnd w:id="70"/>
      <w:r>
        <w:rPr>
          <w:rFonts w:hint="eastAsia"/>
        </w:rPr>
        <w:t>安全监测</w:t>
      </w:r>
      <w:bookmarkEnd w:id="71"/>
    </w:p>
    <w:p>
      <w:pPr>
        <w:pStyle w:val="3"/>
        <w:adjustRightInd/>
        <w:spacing w:before="312" w:beforeLines="100" w:after="156" w:afterLines="50" w:line="360" w:lineRule="auto"/>
        <w:jc w:val="center"/>
        <w:rPr>
          <w:sz w:val="28"/>
          <w:szCs w:val="28"/>
        </w:rPr>
      </w:pPr>
      <w:bookmarkStart w:id="72" w:name="_Toc191563146"/>
      <w:bookmarkStart w:id="73" w:name="_Toc1578021215"/>
      <w:bookmarkStart w:id="74" w:name="_Toc193454333"/>
      <w:r>
        <w:rPr>
          <w:rFonts w:hint="eastAsia"/>
          <w:sz w:val="28"/>
          <w:szCs w:val="28"/>
        </w:rPr>
        <w:t>6.1一般规定</w:t>
      </w:r>
      <w:bookmarkEnd w:id="72"/>
      <w:bookmarkEnd w:id="73"/>
      <w:bookmarkEnd w:id="74"/>
    </w:p>
    <w:p>
      <w:pPr>
        <w:snapToGrid/>
        <w:spacing w:after="0" w:afterLines="0" w:line="360" w:lineRule="auto"/>
        <w:rPr>
          <w:rFonts w:ascii="Times New Roman" w:hAnsi="Times New Roman" w:cs="Times New Roman"/>
        </w:rPr>
      </w:pPr>
      <w:r>
        <w:rPr>
          <w:rFonts w:hint="eastAsia" w:ascii="Times New Roman" w:hAnsi="Times New Roman"/>
          <w:b/>
          <w:bCs/>
        </w:rPr>
        <w:t>6.1.1</w:t>
      </w:r>
      <w:r>
        <w:rPr>
          <w:rFonts w:hint="eastAsia" w:ascii="Times New Roman" w:hAnsi="Times New Roman" w:cs="Times New Roman"/>
        </w:rPr>
        <w:t xml:space="preserve"> 燃气用户安全监测范围包含居民用户和非居民用户。</w:t>
      </w:r>
    </w:p>
    <w:p>
      <w:pPr>
        <w:snapToGrid/>
        <w:spacing w:after="0" w:afterLines="0" w:line="360" w:lineRule="auto"/>
        <w:rPr>
          <w:rFonts w:ascii="Times New Roman" w:hAnsi="Times New Roman" w:cs="Times New Roman"/>
        </w:rPr>
      </w:pPr>
      <w:r>
        <w:rPr>
          <w:rFonts w:hint="eastAsia" w:ascii="Times New Roman" w:hAnsi="Times New Roman"/>
          <w:b/>
          <w:bCs/>
        </w:rPr>
        <w:t>6.1.2</w:t>
      </w:r>
      <w:r>
        <w:rPr>
          <w:rFonts w:hint="eastAsia" w:ascii="Times New Roman" w:hAnsi="Times New Roman" w:cs="Times New Roman"/>
        </w:rPr>
        <w:t xml:space="preserve"> 根据居民用户的用户类型、用气情况等，对其划分为重点监测对象和其他监测对象。</w:t>
      </w:r>
    </w:p>
    <w:p>
      <w:pPr>
        <w:snapToGrid/>
        <w:spacing w:after="0" w:afterLines="0" w:line="360" w:lineRule="auto"/>
        <w:rPr>
          <w:rFonts w:ascii="Times New Roman" w:hAnsi="Times New Roman" w:cs="Times New Roman"/>
        </w:rPr>
      </w:pPr>
      <w:r>
        <w:rPr>
          <w:rFonts w:hint="eastAsia" w:ascii="Times New Roman" w:hAnsi="Times New Roman"/>
          <w:b/>
          <w:bCs/>
        </w:rPr>
        <w:t>6.1.3</w:t>
      </w:r>
      <w:r>
        <w:rPr>
          <w:rFonts w:hint="eastAsia" w:ascii="Times New Roman" w:hAnsi="Times New Roman" w:cs="Times New Roman"/>
        </w:rPr>
        <w:t xml:space="preserve"> 用户安全监测设备布设时，重点监测对象</w:t>
      </w:r>
      <w:r>
        <w:rPr>
          <w:rFonts w:ascii="Times New Roman" w:hAnsi="Times New Roman" w:cs="Times New Roman"/>
        </w:rPr>
        <w:t>应</w:t>
      </w:r>
      <w:r>
        <w:rPr>
          <w:rFonts w:hint="eastAsia" w:ascii="Times New Roman" w:hAnsi="Times New Roman" w:cs="Times New Roman"/>
        </w:rPr>
        <w:t>优先布设，</w:t>
      </w:r>
      <w:r>
        <w:rPr>
          <w:rFonts w:ascii="Times New Roman" w:hAnsi="Times New Roman" w:cs="Times New Roman"/>
        </w:rPr>
        <w:t>其他</w:t>
      </w:r>
      <w:r>
        <w:rPr>
          <w:rFonts w:hint="eastAsia" w:ascii="Times New Roman" w:hAnsi="Times New Roman" w:cs="Times New Roman"/>
        </w:rPr>
        <w:t>监测对象按需布设。</w:t>
      </w:r>
    </w:p>
    <w:p>
      <w:pPr>
        <w:snapToGrid/>
        <w:spacing w:after="0" w:afterLines="0" w:line="360" w:lineRule="auto"/>
        <w:rPr>
          <w:rFonts w:ascii="Times New Roman" w:hAnsi="Times New Roman" w:cs="Times New Roman"/>
        </w:rPr>
      </w:pPr>
      <w:r>
        <w:rPr>
          <w:rFonts w:hint="eastAsia" w:ascii="Times New Roman" w:hAnsi="Times New Roman"/>
          <w:b/>
          <w:bCs/>
        </w:rPr>
        <w:t xml:space="preserve">6.1.4 </w:t>
      </w:r>
      <w:r>
        <w:rPr>
          <w:rFonts w:hint="eastAsia" w:ascii="Times New Roman" w:hAnsi="Times New Roman" w:cs="Times New Roman"/>
        </w:rPr>
        <w:t>安全切断型物联网智能燃气表布设时，管道居民用户均应安装，管道非居民用户宜安装。</w:t>
      </w:r>
    </w:p>
    <w:p>
      <w:pPr>
        <w:pStyle w:val="3"/>
        <w:adjustRightInd/>
        <w:spacing w:before="312" w:beforeLines="100" w:after="156" w:afterLines="50" w:line="360" w:lineRule="auto"/>
        <w:jc w:val="center"/>
        <w:rPr>
          <w:sz w:val="28"/>
          <w:szCs w:val="28"/>
        </w:rPr>
      </w:pPr>
      <w:bookmarkStart w:id="75" w:name="_Toc191563147"/>
      <w:bookmarkStart w:id="76" w:name="_Toc241031765"/>
      <w:bookmarkStart w:id="77" w:name="_Toc193454334"/>
      <w:r>
        <w:rPr>
          <w:rFonts w:hint="eastAsia"/>
          <w:sz w:val="28"/>
          <w:szCs w:val="28"/>
        </w:rPr>
        <w:t>6.2居民用户</w:t>
      </w:r>
      <w:bookmarkEnd w:id="75"/>
      <w:bookmarkEnd w:id="76"/>
      <w:bookmarkEnd w:id="77"/>
    </w:p>
    <w:p>
      <w:pPr>
        <w:snapToGrid/>
        <w:spacing w:after="0" w:afterLines="0" w:line="360" w:lineRule="auto"/>
        <w:rPr>
          <w:rFonts w:ascii="Times New Roman" w:hAnsi="Times New Roman"/>
        </w:rPr>
      </w:pPr>
      <w:r>
        <w:rPr>
          <w:rFonts w:hint="eastAsia" w:ascii="Times New Roman" w:hAnsi="Times New Roman"/>
          <w:b/>
          <w:bCs/>
        </w:rPr>
        <w:t>6.2.1</w:t>
      </w:r>
      <w:r>
        <w:rPr>
          <w:rFonts w:hint="eastAsia" w:ascii="Times New Roman" w:hAnsi="Times New Roman"/>
        </w:rPr>
        <w:t xml:space="preserve"> 重点监测对象</w:t>
      </w:r>
    </w:p>
    <w:p>
      <w:pPr>
        <w:snapToGrid/>
        <w:spacing w:after="0" w:afterLines="0" w:line="360" w:lineRule="auto"/>
        <w:ind w:firstLine="480" w:firstLineChars="200"/>
        <w:rPr>
          <w:rFonts w:ascii="Times New Roman" w:hAnsi="Times New Roman"/>
        </w:rPr>
      </w:pPr>
      <w:r>
        <w:rPr>
          <w:rFonts w:hint="eastAsia" w:ascii="Times New Roman" w:hAnsi="Times New Roman"/>
        </w:rPr>
        <w:t>居民用户重点监测对象见表6.2.2，其监测内容、监测设备布设要求应符合表中规定。</w:t>
      </w:r>
    </w:p>
    <w:p>
      <w:pPr>
        <w:snapToGrid/>
        <w:spacing w:after="0" w:afterLines="0" w:line="360" w:lineRule="auto"/>
        <w:jc w:val="center"/>
        <w:rPr>
          <w:rFonts w:ascii="Times New Roman" w:hAnsi="Times New Roman"/>
          <w:b/>
          <w:bCs/>
        </w:rPr>
      </w:pPr>
      <w:r>
        <w:rPr>
          <w:rFonts w:hint="eastAsia" w:ascii="Times New Roman" w:hAnsi="Times New Roman"/>
          <w:b/>
          <w:bCs/>
        </w:rPr>
        <w:t>表6.2.2 居民用户重点监测对象及其监测内容</w:t>
      </w:r>
      <w:r>
        <w:rPr>
          <w:rFonts w:ascii="Times New Roman" w:hAnsi="Times New Roman"/>
          <w:b/>
          <w:bCs/>
        </w:rPr>
        <w:t>、</w:t>
      </w:r>
      <w:r>
        <w:rPr>
          <w:rFonts w:hint="eastAsia" w:ascii="Times New Roman" w:hAnsi="Times New Roman"/>
          <w:b/>
          <w:bCs/>
        </w:rPr>
        <w:t>监测设备布设要求</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3212"/>
        <w:gridCol w:w="1701"/>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52" w:type="dxa"/>
            <w:vAlign w:val="center"/>
          </w:tcPr>
          <w:p>
            <w:pPr>
              <w:pStyle w:val="12"/>
              <w:adjustRightInd/>
              <w:spacing w:before="0" w:after="0" w:line="360" w:lineRule="auto"/>
              <w:ind w:firstLine="0" w:firstLineChars="0"/>
              <w:jc w:val="center"/>
              <w:rPr>
                <w:b/>
                <w:bCs/>
                <w:sz w:val="21"/>
                <w:szCs w:val="21"/>
              </w:rPr>
            </w:pPr>
            <w:bookmarkStart w:id="78" w:name="OLE_LINK20"/>
            <w:r>
              <w:rPr>
                <w:rFonts w:hint="eastAsia"/>
                <w:b/>
                <w:bCs/>
                <w:sz w:val="21"/>
                <w:szCs w:val="21"/>
              </w:rPr>
              <w:t>序号</w:t>
            </w:r>
          </w:p>
        </w:tc>
        <w:tc>
          <w:tcPr>
            <w:tcW w:w="3212" w:type="dxa"/>
            <w:vAlign w:val="center"/>
          </w:tcPr>
          <w:p>
            <w:pPr>
              <w:pStyle w:val="12"/>
              <w:adjustRightInd/>
              <w:spacing w:before="0" w:after="0" w:line="360" w:lineRule="auto"/>
              <w:ind w:firstLine="0" w:firstLineChars="0"/>
              <w:jc w:val="center"/>
              <w:rPr>
                <w:b/>
                <w:bCs/>
                <w:sz w:val="21"/>
                <w:szCs w:val="21"/>
              </w:rPr>
            </w:pPr>
            <w:r>
              <w:rPr>
                <w:rFonts w:hint="eastAsia"/>
                <w:b/>
                <w:bCs/>
                <w:sz w:val="21"/>
                <w:szCs w:val="21"/>
              </w:rPr>
              <w:t>监测对象</w:t>
            </w:r>
          </w:p>
        </w:tc>
        <w:tc>
          <w:tcPr>
            <w:tcW w:w="1701" w:type="dxa"/>
            <w:vAlign w:val="center"/>
          </w:tcPr>
          <w:p>
            <w:pPr>
              <w:pStyle w:val="12"/>
              <w:adjustRightInd/>
              <w:spacing w:before="0" w:after="0" w:line="360" w:lineRule="auto"/>
              <w:ind w:firstLine="0" w:firstLineChars="0"/>
              <w:jc w:val="center"/>
              <w:rPr>
                <w:b/>
                <w:bCs/>
                <w:sz w:val="21"/>
                <w:szCs w:val="21"/>
              </w:rPr>
            </w:pPr>
            <w:r>
              <w:rPr>
                <w:rFonts w:hint="eastAsia"/>
                <w:b/>
                <w:bCs/>
                <w:sz w:val="21"/>
                <w:szCs w:val="21"/>
              </w:rPr>
              <w:t>监测内容</w:t>
            </w:r>
          </w:p>
        </w:tc>
        <w:tc>
          <w:tcPr>
            <w:tcW w:w="2631" w:type="dxa"/>
            <w:vAlign w:val="center"/>
          </w:tcPr>
          <w:p>
            <w:pPr>
              <w:pStyle w:val="12"/>
              <w:adjustRightInd/>
              <w:spacing w:before="0" w:after="0" w:line="360" w:lineRule="auto"/>
              <w:ind w:firstLine="0" w:firstLineChars="0"/>
              <w:jc w:val="center"/>
              <w:rPr>
                <w:b/>
                <w:bCs/>
                <w:sz w:val="21"/>
                <w:szCs w:val="21"/>
              </w:rPr>
            </w:pPr>
            <w:r>
              <w:rPr>
                <w:rFonts w:hint="eastAsia"/>
                <w:b/>
                <w:bCs/>
                <w:sz w:val="21"/>
                <w:szCs w:val="21"/>
              </w:rPr>
              <w:t>监测设备布设要求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shd w:val="clear" w:color="auto" w:fill="auto"/>
            <w:vAlign w:val="center"/>
          </w:tcPr>
          <w:p>
            <w:pPr>
              <w:pStyle w:val="12"/>
              <w:adjustRightInd/>
              <w:spacing w:before="0" w:after="0" w:line="360" w:lineRule="auto"/>
              <w:ind w:firstLine="0" w:firstLineChars="0"/>
              <w:jc w:val="center"/>
              <w:rPr>
                <w:rFonts w:cs="宋体"/>
                <w:sz w:val="21"/>
                <w:szCs w:val="21"/>
              </w:rPr>
            </w:pPr>
            <w:r>
              <w:rPr>
                <w:rFonts w:hint="eastAsia" w:cs="宋体"/>
                <w:sz w:val="21"/>
                <w:szCs w:val="21"/>
              </w:rPr>
              <w:t>1</w:t>
            </w:r>
          </w:p>
        </w:tc>
        <w:tc>
          <w:tcPr>
            <w:tcW w:w="3212" w:type="dxa"/>
            <w:shd w:val="clear" w:color="auto" w:fill="auto"/>
            <w:vAlign w:val="center"/>
          </w:tcPr>
          <w:p>
            <w:pPr>
              <w:pStyle w:val="12"/>
              <w:adjustRightInd/>
              <w:spacing w:before="0" w:after="0" w:line="360" w:lineRule="auto"/>
              <w:ind w:firstLine="0" w:firstLineChars="0"/>
              <w:jc w:val="left"/>
              <w:rPr>
                <w:rFonts w:cs="宋体"/>
                <w:sz w:val="21"/>
                <w:szCs w:val="21"/>
              </w:rPr>
            </w:pPr>
            <w:r>
              <w:rPr>
                <w:rFonts w:hint="eastAsia" w:cs="宋体"/>
                <w:sz w:val="21"/>
                <w:szCs w:val="21"/>
              </w:rPr>
              <w:t>存在《燃气用户安全问题排查导则》中二、三、四类安全问题的用户</w:t>
            </w:r>
          </w:p>
        </w:tc>
        <w:tc>
          <w:tcPr>
            <w:tcW w:w="1701" w:type="dxa"/>
            <w:vAlign w:val="center"/>
          </w:tcPr>
          <w:p>
            <w:pPr>
              <w:pStyle w:val="12"/>
              <w:adjustRightInd/>
              <w:spacing w:before="0" w:after="0" w:line="360" w:lineRule="auto"/>
              <w:ind w:firstLine="0" w:firstLineChars="0"/>
              <w:jc w:val="left"/>
              <w:rPr>
                <w:rFonts w:cs="宋体"/>
                <w:sz w:val="21"/>
                <w:szCs w:val="21"/>
              </w:rPr>
            </w:pPr>
            <w:r>
              <w:rPr>
                <w:rFonts w:hint="eastAsia" w:cs="宋体"/>
                <w:sz w:val="21"/>
                <w:szCs w:val="21"/>
              </w:rPr>
              <w:t>燃气浓度</w:t>
            </w:r>
          </w:p>
        </w:tc>
        <w:tc>
          <w:tcPr>
            <w:tcW w:w="2631" w:type="dxa"/>
            <w:vAlign w:val="center"/>
          </w:tcPr>
          <w:p>
            <w:pPr>
              <w:pStyle w:val="12"/>
              <w:adjustRightInd/>
              <w:spacing w:before="0" w:after="0" w:line="360" w:lineRule="auto"/>
              <w:ind w:firstLine="0" w:firstLineChars="0"/>
              <w:jc w:val="left"/>
              <w:rPr>
                <w:rFonts w:cs="宋体"/>
                <w:sz w:val="21"/>
                <w:szCs w:val="21"/>
              </w:rPr>
            </w:pPr>
            <w:r>
              <w:rPr>
                <w:rFonts w:hint="eastAsia" w:cs="宋体"/>
                <w:sz w:val="21"/>
                <w:szCs w:val="21"/>
              </w:rPr>
              <w:t>安全问题整改期间，居民用户用气场所应按要求布设燃气浓度监测设备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shd w:val="clear" w:color="auto" w:fill="auto"/>
            <w:vAlign w:val="center"/>
          </w:tcPr>
          <w:p>
            <w:pPr>
              <w:pStyle w:val="12"/>
              <w:ind w:firstLine="0" w:firstLineChars="0"/>
              <w:jc w:val="center"/>
              <w:rPr>
                <w:rFonts w:cs="宋体"/>
                <w:sz w:val="21"/>
                <w:szCs w:val="21"/>
              </w:rPr>
            </w:pPr>
            <w:r>
              <w:rPr>
                <w:rFonts w:hint="eastAsia" w:cs="宋体"/>
                <w:sz w:val="21"/>
                <w:szCs w:val="21"/>
              </w:rPr>
              <w:t>2</w:t>
            </w:r>
          </w:p>
        </w:tc>
        <w:tc>
          <w:tcPr>
            <w:tcW w:w="3212" w:type="dxa"/>
            <w:shd w:val="clear" w:color="auto" w:fill="auto"/>
            <w:vAlign w:val="center"/>
          </w:tcPr>
          <w:p>
            <w:pPr>
              <w:pStyle w:val="12"/>
              <w:ind w:firstLine="0" w:firstLineChars="0"/>
              <w:jc w:val="left"/>
              <w:rPr>
                <w:rFonts w:cs="宋体"/>
                <w:sz w:val="21"/>
                <w:szCs w:val="21"/>
              </w:rPr>
            </w:pPr>
            <w:r>
              <w:rPr>
                <w:rFonts w:hint="eastAsia" w:cs="宋体"/>
                <w:sz w:val="21"/>
                <w:szCs w:val="21"/>
              </w:rPr>
              <w:t>用气场所内存在使用年限超过20年的室内立管（含引入管、水平干管）的居民用户</w:t>
            </w:r>
          </w:p>
        </w:tc>
        <w:tc>
          <w:tcPr>
            <w:tcW w:w="1701" w:type="dxa"/>
            <w:vAlign w:val="center"/>
          </w:tcPr>
          <w:p>
            <w:pPr>
              <w:pStyle w:val="12"/>
              <w:ind w:firstLine="0" w:firstLineChars="0"/>
              <w:jc w:val="left"/>
            </w:pPr>
            <w:r>
              <w:rPr>
                <w:rFonts w:hint="eastAsia" w:cs="宋体"/>
                <w:sz w:val="21"/>
                <w:szCs w:val="21"/>
              </w:rPr>
              <w:t>燃气浓度</w:t>
            </w:r>
          </w:p>
        </w:tc>
        <w:tc>
          <w:tcPr>
            <w:tcW w:w="2631" w:type="dxa"/>
            <w:vAlign w:val="center"/>
          </w:tcPr>
          <w:p>
            <w:pPr>
              <w:pStyle w:val="12"/>
              <w:adjustRightInd/>
              <w:spacing w:before="0" w:after="156" w:line="360" w:lineRule="auto"/>
              <w:ind w:firstLine="0" w:firstLineChars="0"/>
              <w:jc w:val="left"/>
              <w:rPr>
                <w:rFonts w:cs="宋体"/>
                <w:sz w:val="21"/>
                <w:szCs w:val="21"/>
              </w:rPr>
            </w:pPr>
            <w:r>
              <w:rPr>
                <w:rFonts w:hint="eastAsia" w:cs="宋体"/>
                <w:sz w:val="21"/>
                <w:szCs w:val="21"/>
              </w:rPr>
              <w:t>应按照相关要求进行管道检验，检验结论为“落实安全措施，继续运行”和“限期改造”的管道，其所在的居民用户用气场所应在管道运行或改造期间根据用气场所布局情况及燃气类别布设燃气浓度监测设备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2" w:type="dxa"/>
            <w:shd w:val="clear" w:color="auto" w:fill="auto"/>
            <w:vAlign w:val="center"/>
          </w:tcPr>
          <w:p>
            <w:pPr>
              <w:pStyle w:val="12"/>
              <w:ind w:firstLine="0" w:firstLineChars="0"/>
              <w:jc w:val="center"/>
              <w:rPr>
                <w:rFonts w:cs="宋体"/>
                <w:sz w:val="21"/>
                <w:szCs w:val="21"/>
              </w:rPr>
            </w:pPr>
            <w:r>
              <w:rPr>
                <w:rFonts w:hint="eastAsia" w:cs="宋体"/>
                <w:sz w:val="21"/>
                <w:szCs w:val="21"/>
              </w:rPr>
              <w:t>3</w:t>
            </w:r>
          </w:p>
        </w:tc>
        <w:tc>
          <w:tcPr>
            <w:tcW w:w="3212" w:type="dxa"/>
            <w:shd w:val="clear" w:color="auto" w:fill="auto"/>
            <w:vAlign w:val="center"/>
          </w:tcPr>
          <w:p>
            <w:pPr>
              <w:pStyle w:val="12"/>
              <w:ind w:firstLine="0" w:firstLineChars="0"/>
              <w:jc w:val="left"/>
              <w:rPr>
                <w:rFonts w:cs="宋体"/>
                <w:sz w:val="21"/>
                <w:szCs w:val="21"/>
              </w:rPr>
            </w:pPr>
            <w:r>
              <w:rPr>
                <w:rFonts w:hint="eastAsia" w:cs="宋体"/>
                <w:sz w:val="21"/>
                <w:szCs w:val="21"/>
              </w:rPr>
              <w:t>超高层建筑内的居民用户</w:t>
            </w:r>
          </w:p>
        </w:tc>
        <w:tc>
          <w:tcPr>
            <w:tcW w:w="1701" w:type="dxa"/>
            <w:vAlign w:val="center"/>
          </w:tcPr>
          <w:p>
            <w:pPr>
              <w:pStyle w:val="12"/>
              <w:ind w:firstLine="0" w:firstLineChars="0"/>
              <w:jc w:val="left"/>
            </w:pPr>
            <w:r>
              <w:rPr>
                <w:rFonts w:hint="eastAsia" w:cs="宋体"/>
                <w:sz w:val="21"/>
                <w:szCs w:val="21"/>
              </w:rPr>
              <w:t>燃气浓度</w:t>
            </w:r>
          </w:p>
        </w:tc>
        <w:tc>
          <w:tcPr>
            <w:tcW w:w="2631" w:type="dxa"/>
            <w:vAlign w:val="center"/>
          </w:tcPr>
          <w:p>
            <w:pPr>
              <w:pStyle w:val="12"/>
              <w:ind w:firstLine="0" w:firstLineChars="0"/>
              <w:jc w:val="left"/>
            </w:pPr>
            <w:r>
              <w:rPr>
                <w:rFonts w:hint="eastAsia" w:cs="宋体"/>
                <w:sz w:val="21"/>
                <w:szCs w:val="21"/>
              </w:rPr>
              <w:t>用户用气场所应根据场所布局情况布设燃气浓度监测设备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shd w:val="clear" w:color="auto" w:fill="auto"/>
            <w:vAlign w:val="center"/>
          </w:tcPr>
          <w:p>
            <w:pPr>
              <w:pStyle w:val="12"/>
              <w:ind w:firstLine="0" w:firstLineChars="0"/>
              <w:jc w:val="center"/>
              <w:rPr>
                <w:rFonts w:cs="宋体"/>
                <w:sz w:val="21"/>
                <w:szCs w:val="21"/>
              </w:rPr>
            </w:pPr>
            <w:r>
              <w:rPr>
                <w:rFonts w:hint="eastAsia" w:cs="宋体"/>
                <w:sz w:val="21"/>
                <w:szCs w:val="21"/>
              </w:rPr>
              <w:t>4</w:t>
            </w:r>
          </w:p>
        </w:tc>
        <w:tc>
          <w:tcPr>
            <w:tcW w:w="3212" w:type="dxa"/>
            <w:shd w:val="clear" w:color="auto" w:fill="auto"/>
            <w:vAlign w:val="center"/>
          </w:tcPr>
          <w:p>
            <w:pPr>
              <w:pStyle w:val="12"/>
              <w:ind w:firstLine="0" w:firstLineChars="0"/>
              <w:jc w:val="left"/>
              <w:rPr>
                <w:rFonts w:cs="宋体"/>
                <w:sz w:val="21"/>
                <w:szCs w:val="21"/>
              </w:rPr>
            </w:pPr>
            <w:r>
              <w:rPr>
                <w:rFonts w:hint="eastAsia" w:cs="宋体"/>
                <w:sz w:val="21"/>
                <w:szCs w:val="21"/>
              </w:rPr>
              <w:t>3年内</w:t>
            </w:r>
            <w:r>
              <w:rPr>
                <w:rFonts w:cs="宋体"/>
                <w:sz w:val="21"/>
                <w:szCs w:val="21"/>
              </w:rPr>
              <w:t>连续发生泄漏抢修的</w:t>
            </w:r>
            <w:r>
              <w:rPr>
                <w:rFonts w:hint="eastAsia" w:cs="宋体"/>
                <w:sz w:val="21"/>
                <w:szCs w:val="21"/>
              </w:rPr>
              <w:t>居民用户</w:t>
            </w:r>
          </w:p>
        </w:tc>
        <w:tc>
          <w:tcPr>
            <w:tcW w:w="1701" w:type="dxa"/>
            <w:vAlign w:val="center"/>
          </w:tcPr>
          <w:p>
            <w:pPr>
              <w:pStyle w:val="12"/>
              <w:ind w:firstLine="0" w:firstLineChars="0"/>
              <w:jc w:val="left"/>
            </w:pPr>
            <w:r>
              <w:rPr>
                <w:rFonts w:hint="eastAsia" w:cs="宋体"/>
                <w:sz w:val="21"/>
                <w:szCs w:val="21"/>
              </w:rPr>
              <w:t>燃气浓度</w:t>
            </w:r>
          </w:p>
        </w:tc>
        <w:tc>
          <w:tcPr>
            <w:tcW w:w="2631" w:type="dxa"/>
            <w:vAlign w:val="center"/>
          </w:tcPr>
          <w:p>
            <w:pPr>
              <w:pStyle w:val="12"/>
              <w:ind w:firstLine="0" w:firstLineChars="0"/>
              <w:jc w:val="left"/>
            </w:pPr>
            <w:r>
              <w:rPr>
                <w:rFonts w:hint="eastAsia" w:cs="宋体"/>
                <w:sz w:val="21"/>
                <w:szCs w:val="21"/>
              </w:rPr>
              <w:t>用户用气场所应根据场所布局情况、燃气类别布设燃气浓度监测设备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shd w:val="clear" w:color="auto" w:fill="auto"/>
            <w:vAlign w:val="center"/>
          </w:tcPr>
          <w:p>
            <w:pPr>
              <w:pStyle w:val="12"/>
              <w:ind w:firstLine="0" w:firstLineChars="0"/>
              <w:jc w:val="center"/>
              <w:rPr>
                <w:rFonts w:cs="宋体"/>
                <w:sz w:val="21"/>
                <w:szCs w:val="21"/>
              </w:rPr>
            </w:pPr>
            <w:r>
              <w:rPr>
                <w:rFonts w:hint="eastAsia" w:cs="宋体"/>
                <w:sz w:val="21"/>
                <w:szCs w:val="21"/>
              </w:rPr>
              <w:t>5</w:t>
            </w:r>
          </w:p>
        </w:tc>
        <w:tc>
          <w:tcPr>
            <w:tcW w:w="3212" w:type="dxa"/>
            <w:shd w:val="clear" w:color="auto" w:fill="auto"/>
            <w:vAlign w:val="center"/>
          </w:tcPr>
          <w:p>
            <w:pPr>
              <w:pStyle w:val="12"/>
              <w:ind w:firstLine="0" w:firstLineChars="0"/>
              <w:jc w:val="left"/>
              <w:rPr>
                <w:rFonts w:cs="宋体"/>
                <w:sz w:val="21"/>
                <w:szCs w:val="21"/>
              </w:rPr>
            </w:pPr>
            <w:r>
              <w:rPr>
                <w:rFonts w:hint="eastAsia" w:cs="宋体"/>
                <w:sz w:val="21"/>
                <w:szCs w:val="21"/>
              </w:rPr>
              <w:t>独居老人、残障人士等特殊居民用户</w:t>
            </w:r>
          </w:p>
        </w:tc>
        <w:tc>
          <w:tcPr>
            <w:tcW w:w="1701" w:type="dxa"/>
            <w:vAlign w:val="center"/>
          </w:tcPr>
          <w:p>
            <w:pPr>
              <w:pStyle w:val="12"/>
              <w:ind w:firstLine="0" w:firstLineChars="0"/>
              <w:jc w:val="left"/>
            </w:pPr>
            <w:r>
              <w:rPr>
                <w:rFonts w:hint="eastAsia" w:cs="宋体"/>
                <w:sz w:val="21"/>
                <w:szCs w:val="21"/>
              </w:rPr>
              <w:t>燃气浓度</w:t>
            </w:r>
          </w:p>
        </w:tc>
        <w:tc>
          <w:tcPr>
            <w:tcW w:w="2631" w:type="dxa"/>
            <w:vAlign w:val="center"/>
          </w:tcPr>
          <w:p>
            <w:pPr>
              <w:pStyle w:val="12"/>
              <w:ind w:firstLine="0" w:firstLineChars="0"/>
              <w:jc w:val="left"/>
            </w:pPr>
            <w:r>
              <w:rPr>
                <w:rFonts w:hint="eastAsia" w:cs="宋体"/>
                <w:sz w:val="21"/>
                <w:szCs w:val="21"/>
              </w:rPr>
              <w:t>用户用气场所宜根据场所布局情况、燃气类别布设燃气浓度监测设备</w:t>
            </w:r>
          </w:p>
        </w:tc>
      </w:tr>
      <w:bookmarkEnd w:id="78"/>
    </w:tbl>
    <w:p>
      <w:pPr>
        <w:spacing w:after="156"/>
        <w:rPr>
          <w:rFonts w:ascii="Times New Roman" w:hAnsi="Times New Roman" w:cs="Times New Roman"/>
        </w:rPr>
      </w:pPr>
    </w:p>
    <w:p>
      <w:pPr>
        <w:snapToGrid/>
        <w:spacing w:after="0" w:afterLines="0" w:line="360" w:lineRule="auto"/>
        <w:rPr>
          <w:rFonts w:ascii="Times New Roman" w:hAnsi="Times New Roman" w:cs="Times New Roman"/>
        </w:rPr>
      </w:pPr>
      <w:r>
        <w:rPr>
          <w:rFonts w:hint="eastAsia" w:ascii="Times New Roman" w:hAnsi="Times New Roman" w:cs="Times New Roman"/>
          <w:b/>
          <w:bCs/>
        </w:rPr>
        <w:t xml:space="preserve">6.2.2 </w:t>
      </w:r>
      <w:r>
        <w:rPr>
          <w:rFonts w:hint="eastAsia" w:ascii="Times New Roman" w:hAnsi="Times New Roman" w:cs="Times New Roman"/>
        </w:rPr>
        <w:t>其他监测对象</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居民用户其他监测对象为除重点监测对象以外的所有监测对象，其监测设备应结合实际情况按需安装。</w:t>
      </w:r>
    </w:p>
    <w:p>
      <w:pPr>
        <w:pStyle w:val="3"/>
        <w:adjustRightInd/>
        <w:spacing w:before="312" w:beforeLines="100" w:after="156" w:afterLines="50" w:line="360" w:lineRule="auto"/>
        <w:jc w:val="center"/>
        <w:rPr>
          <w:sz w:val="28"/>
          <w:szCs w:val="28"/>
        </w:rPr>
      </w:pPr>
      <w:bookmarkStart w:id="79" w:name="_Toc193454335"/>
      <w:bookmarkStart w:id="80" w:name="_Toc191563148"/>
      <w:bookmarkStart w:id="81" w:name="_Toc2121412599"/>
      <w:r>
        <w:rPr>
          <w:rFonts w:hint="eastAsia"/>
          <w:sz w:val="28"/>
          <w:szCs w:val="28"/>
        </w:rPr>
        <w:t>6.3非居民用户</w:t>
      </w:r>
      <w:bookmarkEnd w:id="79"/>
      <w:bookmarkEnd w:id="80"/>
      <w:bookmarkEnd w:id="81"/>
    </w:p>
    <w:p>
      <w:pPr>
        <w:spacing w:after="0" w:afterLines="0" w:line="360" w:lineRule="auto"/>
        <w:rPr>
          <w:rFonts w:ascii="Times New Roman" w:hAnsi="Times New Roman"/>
        </w:rPr>
      </w:pPr>
      <w:r>
        <w:rPr>
          <w:rFonts w:hint="eastAsia" w:ascii="Times New Roman" w:hAnsi="Times New Roman"/>
          <w:b/>
          <w:bCs/>
        </w:rPr>
        <w:t xml:space="preserve">6.3.1 </w:t>
      </w:r>
      <w:r>
        <w:rPr>
          <w:rFonts w:hint="eastAsia" w:ascii="Times New Roman" w:hAnsi="Times New Roman"/>
        </w:rPr>
        <w:t>重点监测对象</w:t>
      </w:r>
    </w:p>
    <w:p>
      <w:pPr>
        <w:spacing w:after="0" w:afterLines="0" w:line="360" w:lineRule="auto"/>
        <w:jc w:val="center"/>
        <w:rPr>
          <w:rFonts w:ascii="Times New Roman" w:hAnsi="Times New Roman"/>
          <w:b/>
          <w:bCs/>
          <w:sz w:val="21"/>
          <w:szCs w:val="21"/>
        </w:rPr>
      </w:pPr>
      <w:r>
        <w:rPr>
          <w:rFonts w:hint="eastAsia" w:ascii="Times New Roman" w:hAnsi="Times New Roman"/>
          <w:b/>
          <w:bCs/>
          <w:sz w:val="21"/>
          <w:szCs w:val="21"/>
        </w:rPr>
        <w:t>表6.3.1 非居民用户重点监测对象及其监测内容、监测设备布设要求</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2338"/>
        <w:gridCol w:w="1725"/>
        <w:gridCol w:w="3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752" w:type="dxa"/>
            <w:vAlign w:val="center"/>
          </w:tcPr>
          <w:p>
            <w:pPr>
              <w:pStyle w:val="12"/>
              <w:ind w:firstLine="0" w:firstLineChars="0"/>
              <w:jc w:val="center"/>
              <w:rPr>
                <w:b/>
                <w:bCs/>
                <w:sz w:val="21"/>
                <w:szCs w:val="21"/>
              </w:rPr>
            </w:pPr>
            <w:r>
              <w:rPr>
                <w:rFonts w:hint="eastAsia"/>
                <w:b/>
                <w:bCs/>
                <w:sz w:val="21"/>
                <w:szCs w:val="21"/>
              </w:rPr>
              <w:t>序号</w:t>
            </w:r>
          </w:p>
        </w:tc>
        <w:tc>
          <w:tcPr>
            <w:tcW w:w="2338" w:type="dxa"/>
            <w:vAlign w:val="center"/>
          </w:tcPr>
          <w:p>
            <w:pPr>
              <w:pStyle w:val="12"/>
              <w:ind w:firstLine="0" w:firstLineChars="0"/>
              <w:jc w:val="center"/>
              <w:rPr>
                <w:b/>
                <w:bCs/>
                <w:sz w:val="21"/>
                <w:szCs w:val="21"/>
              </w:rPr>
            </w:pPr>
            <w:r>
              <w:rPr>
                <w:rFonts w:hint="eastAsia"/>
                <w:b/>
                <w:bCs/>
                <w:sz w:val="21"/>
                <w:szCs w:val="21"/>
              </w:rPr>
              <w:t>监测对象</w:t>
            </w:r>
          </w:p>
        </w:tc>
        <w:tc>
          <w:tcPr>
            <w:tcW w:w="1725" w:type="dxa"/>
            <w:vAlign w:val="center"/>
          </w:tcPr>
          <w:p>
            <w:pPr>
              <w:pStyle w:val="12"/>
              <w:ind w:firstLine="0" w:firstLineChars="0"/>
              <w:jc w:val="center"/>
              <w:rPr>
                <w:b/>
                <w:bCs/>
                <w:sz w:val="21"/>
                <w:szCs w:val="21"/>
              </w:rPr>
            </w:pPr>
            <w:r>
              <w:rPr>
                <w:rFonts w:hint="eastAsia"/>
                <w:b/>
                <w:bCs/>
                <w:sz w:val="21"/>
                <w:szCs w:val="21"/>
              </w:rPr>
              <w:t>监测内容</w:t>
            </w:r>
          </w:p>
        </w:tc>
        <w:tc>
          <w:tcPr>
            <w:tcW w:w="3481" w:type="dxa"/>
            <w:vAlign w:val="center"/>
          </w:tcPr>
          <w:p>
            <w:pPr>
              <w:pStyle w:val="12"/>
              <w:ind w:firstLine="0" w:firstLineChars="0"/>
              <w:jc w:val="center"/>
              <w:rPr>
                <w:b/>
                <w:bCs/>
                <w:sz w:val="21"/>
                <w:szCs w:val="21"/>
              </w:rPr>
            </w:pPr>
            <w:r>
              <w:rPr>
                <w:rFonts w:hint="eastAsia"/>
                <w:b/>
                <w:bCs/>
                <w:sz w:val="21"/>
                <w:szCs w:val="21"/>
              </w:rPr>
              <w:t>监测设备布设要求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2" w:type="dxa"/>
            <w:shd w:val="clear" w:color="auto" w:fill="auto"/>
            <w:vAlign w:val="center"/>
          </w:tcPr>
          <w:p>
            <w:pPr>
              <w:pStyle w:val="12"/>
              <w:ind w:firstLine="0" w:firstLineChars="0"/>
              <w:jc w:val="center"/>
              <w:rPr>
                <w:rFonts w:cs="宋体"/>
                <w:sz w:val="21"/>
                <w:szCs w:val="21"/>
              </w:rPr>
            </w:pPr>
            <w:r>
              <w:rPr>
                <w:rFonts w:hint="eastAsia" w:cs="宋体"/>
                <w:sz w:val="21"/>
                <w:szCs w:val="21"/>
              </w:rPr>
              <w:t>1</w:t>
            </w:r>
          </w:p>
        </w:tc>
        <w:tc>
          <w:tcPr>
            <w:tcW w:w="2338" w:type="dxa"/>
            <w:shd w:val="clear" w:color="auto" w:fill="auto"/>
            <w:vAlign w:val="center"/>
          </w:tcPr>
          <w:p>
            <w:pPr>
              <w:pStyle w:val="12"/>
              <w:ind w:firstLine="0" w:firstLineChars="0"/>
              <w:jc w:val="left"/>
              <w:rPr>
                <w:rFonts w:cs="宋体"/>
                <w:sz w:val="21"/>
                <w:szCs w:val="21"/>
              </w:rPr>
            </w:pPr>
            <w:r>
              <w:rPr>
                <w:rFonts w:hint="eastAsia" w:cs="宋体"/>
                <w:sz w:val="21"/>
                <w:szCs w:val="21"/>
              </w:rPr>
              <w:t>所有非居民用户</w:t>
            </w:r>
          </w:p>
        </w:tc>
        <w:tc>
          <w:tcPr>
            <w:tcW w:w="1725" w:type="dxa"/>
            <w:vAlign w:val="center"/>
          </w:tcPr>
          <w:p>
            <w:pPr>
              <w:pStyle w:val="12"/>
              <w:ind w:firstLine="0" w:firstLineChars="0"/>
              <w:jc w:val="left"/>
              <w:rPr>
                <w:rFonts w:cs="宋体"/>
                <w:sz w:val="21"/>
                <w:szCs w:val="21"/>
              </w:rPr>
            </w:pPr>
            <w:r>
              <w:rPr>
                <w:rFonts w:hint="eastAsia" w:cs="宋体"/>
                <w:sz w:val="21"/>
                <w:szCs w:val="21"/>
              </w:rPr>
              <w:t>燃气浓度</w:t>
            </w:r>
          </w:p>
        </w:tc>
        <w:tc>
          <w:tcPr>
            <w:tcW w:w="3481" w:type="dxa"/>
            <w:vAlign w:val="center"/>
          </w:tcPr>
          <w:p>
            <w:pPr>
              <w:pStyle w:val="12"/>
              <w:ind w:firstLine="0" w:firstLineChars="0"/>
              <w:jc w:val="left"/>
              <w:rPr>
                <w:rFonts w:cs="宋体"/>
                <w:sz w:val="21"/>
                <w:szCs w:val="21"/>
              </w:rPr>
            </w:pPr>
            <w:r>
              <w:rPr>
                <w:rFonts w:hint="eastAsia" w:cs="宋体"/>
                <w:sz w:val="21"/>
                <w:szCs w:val="21"/>
              </w:rPr>
              <w:t>用气场所及建筑内燃气管道经过的场所应布设燃气浓度监测，布设位置应符合相关规范要求</w:t>
            </w:r>
          </w:p>
        </w:tc>
      </w:tr>
    </w:tbl>
    <w:p>
      <w:pPr>
        <w:spacing w:after="156"/>
        <w:rPr>
          <w:rFonts w:ascii="Times New Roman" w:hAnsi="Times New Roman" w:cs="Times New Roman"/>
        </w:rPr>
      </w:pPr>
    </w:p>
    <w:p>
      <w:pPr>
        <w:pStyle w:val="2"/>
        <w:pageBreakBefore/>
        <w:spacing w:before="624" w:beforeLines="200" w:after="312" w:afterLines="100" w:line="360" w:lineRule="auto"/>
        <w:jc w:val="center"/>
      </w:pPr>
      <w:bookmarkStart w:id="82" w:name="_Toc1161839862"/>
      <w:bookmarkStart w:id="83" w:name="_Toc191563149"/>
      <w:bookmarkStart w:id="84" w:name="_Toc193454336"/>
      <w:r>
        <w:rPr>
          <w:rFonts w:hint="eastAsia"/>
        </w:rPr>
        <w:t>7 设备配置标准</w:t>
      </w:r>
      <w:bookmarkEnd w:id="82"/>
      <w:bookmarkEnd w:id="83"/>
      <w:bookmarkEnd w:id="84"/>
    </w:p>
    <w:p>
      <w:pPr>
        <w:pStyle w:val="3"/>
        <w:adjustRightInd/>
        <w:spacing w:before="312" w:beforeLines="100" w:after="156" w:afterLines="50" w:line="360" w:lineRule="auto"/>
        <w:jc w:val="center"/>
        <w:rPr>
          <w:sz w:val="28"/>
          <w:szCs w:val="28"/>
        </w:rPr>
      </w:pPr>
      <w:bookmarkStart w:id="85" w:name="_Toc28115190"/>
      <w:bookmarkStart w:id="86" w:name="_Toc191563150"/>
      <w:bookmarkStart w:id="87" w:name="_Toc193454337"/>
      <w:r>
        <w:rPr>
          <w:rFonts w:hint="eastAsia"/>
          <w:sz w:val="28"/>
          <w:szCs w:val="28"/>
        </w:rPr>
        <w:t>7.1一般规定</w:t>
      </w:r>
      <w:bookmarkEnd w:id="85"/>
      <w:bookmarkEnd w:id="86"/>
      <w:bookmarkEnd w:id="87"/>
    </w:p>
    <w:p>
      <w:pPr>
        <w:pStyle w:val="12"/>
        <w:adjustRightInd/>
        <w:spacing w:before="0" w:after="0" w:line="360" w:lineRule="auto"/>
        <w:ind w:firstLine="0" w:firstLineChars="0"/>
      </w:pPr>
      <w:r>
        <w:rPr>
          <w:rFonts w:hint="eastAsia"/>
          <w:b/>
          <w:bCs/>
        </w:rPr>
        <w:t>7.1.1</w:t>
      </w:r>
      <w:r>
        <w:rPr>
          <w:rFonts w:hint="eastAsia"/>
        </w:rPr>
        <w:t xml:space="preserve"> 监测设备适用于监测点位的实际工况，满足抗干扰、高寿命、高精度、低功耗、低成本、易维护等要求，并支持接入边缘计算设备及物联网平台。</w:t>
      </w:r>
    </w:p>
    <w:p>
      <w:pPr>
        <w:pStyle w:val="12"/>
        <w:adjustRightInd/>
        <w:spacing w:before="0" w:after="0" w:line="360" w:lineRule="auto"/>
        <w:ind w:firstLine="0" w:firstLineChars="0"/>
      </w:pPr>
      <w:r>
        <w:rPr>
          <w:rFonts w:hint="eastAsia"/>
          <w:b/>
          <w:bCs/>
        </w:rPr>
        <w:t>7.1.2</w:t>
      </w:r>
      <w:r>
        <w:rPr>
          <w:rFonts w:hint="eastAsia"/>
        </w:rPr>
        <w:t xml:space="preserve"> 压力监测设备应具备防爆、防腐、防水等抗恶劣环境性能。</w:t>
      </w:r>
    </w:p>
    <w:p>
      <w:pPr>
        <w:pStyle w:val="12"/>
        <w:adjustRightInd/>
        <w:spacing w:before="0" w:after="0" w:line="360" w:lineRule="auto"/>
        <w:ind w:firstLine="0" w:firstLineChars="0"/>
      </w:pPr>
      <w:r>
        <w:rPr>
          <w:rFonts w:hint="eastAsia"/>
          <w:b/>
          <w:bCs/>
        </w:rPr>
        <w:t xml:space="preserve">7.1.3 </w:t>
      </w:r>
      <w:r>
        <w:rPr>
          <w:rFonts w:hint="eastAsia"/>
        </w:rPr>
        <w:t>监测设备的防护等级应符合现行国家标准《外壳防护等级（IP代码）》GB/T4208的相关规定。可能被水淹没的设备防护等级应达到IP68，室外安装的设备防护等级不应低于IP65。</w:t>
      </w:r>
    </w:p>
    <w:p>
      <w:pPr>
        <w:pStyle w:val="12"/>
        <w:adjustRightInd/>
        <w:spacing w:before="0" w:after="0" w:line="360" w:lineRule="auto"/>
        <w:ind w:firstLine="0" w:firstLineChars="0"/>
      </w:pPr>
      <w:r>
        <w:rPr>
          <w:rFonts w:hint="eastAsia"/>
          <w:b/>
          <w:bCs/>
        </w:rPr>
        <w:t xml:space="preserve">7.1.4 </w:t>
      </w:r>
      <w:r>
        <w:rPr>
          <w:rFonts w:hint="eastAsia"/>
        </w:rPr>
        <w:t>存在爆炸风险的密闭空间内安装的监测设备宜采用防爆型，并达到本质安全防爆等级，符合现行国家标准《爆炸性环境 第4部分：由本质安全型“i”保护的设备》GB/T 3836.4的相关规定。</w:t>
      </w:r>
    </w:p>
    <w:p>
      <w:pPr>
        <w:pStyle w:val="12"/>
        <w:adjustRightInd/>
        <w:spacing w:before="0" w:after="0" w:line="360" w:lineRule="auto"/>
        <w:ind w:firstLine="0" w:firstLineChars="0"/>
      </w:pPr>
      <w:r>
        <w:rPr>
          <w:rFonts w:hint="eastAsia"/>
          <w:b/>
          <w:bCs/>
        </w:rPr>
        <w:t xml:space="preserve">7.1.5 </w:t>
      </w:r>
      <w:r>
        <w:rPr>
          <w:rFonts w:hint="eastAsia"/>
        </w:rPr>
        <w:t>在含有腐蚀气体、液体环境下安装的监测设备应满足防腐要求。</w:t>
      </w:r>
    </w:p>
    <w:p>
      <w:pPr>
        <w:pStyle w:val="12"/>
        <w:adjustRightInd/>
        <w:spacing w:before="0" w:after="0" w:line="360" w:lineRule="auto"/>
        <w:ind w:firstLine="0" w:firstLineChars="0"/>
      </w:pPr>
      <w:r>
        <w:rPr>
          <w:rFonts w:hint="eastAsia"/>
          <w:b/>
          <w:bCs/>
        </w:rPr>
        <w:t xml:space="preserve">7.1.6 </w:t>
      </w:r>
      <w:r>
        <w:rPr>
          <w:rFonts w:hint="eastAsia"/>
        </w:rPr>
        <w:t>监测设备应具备数据报警功能，可设置报警阈值，当超过阈值时应能自动产生、上传报警信息，并宜根据报警等级提高数据上传频次。电池供电类设备同时应监测自身电量，当低电压时进行报警上报。</w:t>
      </w:r>
    </w:p>
    <w:p>
      <w:pPr>
        <w:pStyle w:val="12"/>
        <w:adjustRightInd/>
        <w:spacing w:before="0" w:after="0" w:line="360" w:lineRule="auto"/>
        <w:ind w:firstLine="0" w:firstLineChars="0"/>
      </w:pPr>
      <w:r>
        <w:rPr>
          <w:rFonts w:hint="eastAsia"/>
          <w:b/>
          <w:bCs/>
        </w:rPr>
        <w:t>7.1.7</w:t>
      </w:r>
      <w:r>
        <w:rPr>
          <w:rFonts w:hint="eastAsia"/>
        </w:rPr>
        <w:t xml:space="preserve"> 边缘计算设备应按需配置，具备物联设备接入存储、专业算法分析及相关扩展能力，满足监测数据、监控视频前置分析等需求，支持断网缓存与自动续传，同时具备数据加密和认证功能。</w:t>
      </w:r>
    </w:p>
    <w:p>
      <w:pPr>
        <w:pStyle w:val="3"/>
        <w:adjustRightInd/>
        <w:spacing w:before="312" w:beforeLines="100" w:after="156" w:afterLines="50" w:line="360" w:lineRule="auto"/>
        <w:jc w:val="center"/>
        <w:rPr>
          <w:sz w:val="28"/>
          <w:szCs w:val="28"/>
        </w:rPr>
      </w:pPr>
      <w:bookmarkStart w:id="88" w:name="_Toc193454338"/>
      <w:bookmarkStart w:id="89" w:name="_Toc191563151"/>
      <w:bookmarkStart w:id="90" w:name="_Toc269607377"/>
      <w:r>
        <w:rPr>
          <w:rFonts w:hint="eastAsia"/>
          <w:sz w:val="28"/>
          <w:szCs w:val="28"/>
        </w:rPr>
        <w:t>7.2厂站</w:t>
      </w:r>
      <w:bookmarkEnd w:id="88"/>
      <w:bookmarkEnd w:id="89"/>
      <w:bookmarkEnd w:id="90"/>
    </w:p>
    <w:p>
      <w:pPr>
        <w:pStyle w:val="12"/>
        <w:adjustRightInd/>
        <w:spacing w:before="0" w:after="0" w:line="360" w:lineRule="auto"/>
        <w:ind w:firstLine="0" w:firstLineChars="0"/>
      </w:pPr>
      <w:r>
        <w:rPr>
          <w:rFonts w:hint="eastAsia"/>
          <w:b/>
          <w:bCs/>
        </w:rPr>
        <w:t xml:space="preserve">7.2.1 </w:t>
      </w:r>
      <w:r>
        <w:rPr>
          <w:rFonts w:hint="eastAsia"/>
        </w:rPr>
        <w:t>压力监测设备应符合下列规定：</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1）安装要求</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①应安装在管道内介质流动稳定的直管段上，避开湍流区；</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②安装位置留出0.8m的操作空间。</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2）关键参数</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①探测精度：±0.1%；</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②探测频率：实时；</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③上传频率：实时。</w:t>
      </w:r>
    </w:p>
    <w:p>
      <w:pPr>
        <w:snapToGrid/>
        <w:spacing w:after="0" w:afterLines="0" w:line="360" w:lineRule="auto"/>
        <w:rPr>
          <w:rFonts w:ascii="Times New Roman" w:hAnsi="Times New Roman" w:cs="Times New Roman"/>
        </w:rPr>
      </w:pPr>
      <w:r>
        <w:rPr>
          <w:rFonts w:hint="eastAsia" w:ascii="Times New Roman" w:hAnsi="Times New Roman"/>
          <w:b/>
          <w:bCs/>
        </w:rPr>
        <w:t xml:space="preserve">7.2.2 </w:t>
      </w:r>
      <w:r>
        <w:rPr>
          <w:rFonts w:hint="eastAsia" w:ascii="Times New Roman" w:hAnsi="Times New Roman" w:cs="Times New Roman"/>
        </w:rPr>
        <w:t>流量监测设备应符合下列规定：</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1）安装要求</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 xml:space="preserve">①流量计前后直管段长度≥10倍管径；  </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②安装位置留出0.8m的操作空间。</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2）关键参数</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①准确度等级：1级、1.5级、2级；</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②探测频率：依表型；</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③上传频率：不低于1次/30min。</w:t>
      </w:r>
    </w:p>
    <w:p>
      <w:pPr>
        <w:snapToGrid/>
        <w:spacing w:after="0" w:afterLines="0" w:line="360" w:lineRule="auto"/>
        <w:rPr>
          <w:rFonts w:ascii="Times New Roman" w:hAnsi="Times New Roman" w:cs="Times New Roman"/>
        </w:rPr>
      </w:pPr>
      <w:r>
        <w:rPr>
          <w:rFonts w:hint="eastAsia" w:ascii="Times New Roman" w:hAnsi="Times New Roman"/>
          <w:b/>
          <w:bCs/>
        </w:rPr>
        <w:t xml:space="preserve">7.2.3 </w:t>
      </w:r>
      <w:r>
        <w:rPr>
          <w:rFonts w:hint="eastAsia" w:ascii="Times New Roman" w:hAnsi="Times New Roman" w:cs="Times New Roman"/>
        </w:rPr>
        <w:t>温度监测设备应符合下列规定：</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1）安装要求</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 xml:space="preserve">①温度探头插入深度≥管径1/2；  </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②远离发热设备、空调出风口等，距离一般不小于1m。</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2）关键参数</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①探测精度：±0.1%；</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②探测频率：实时；</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 xml:space="preserve">③上传频率：实时。 </w:t>
      </w:r>
    </w:p>
    <w:p>
      <w:pPr>
        <w:snapToGrid/>
        <w:spacing w:after="0" w:afterLines="0" w:line="360" w:lineRule="auto"/>
        <w:rPr>
          <w:rFonts w:ascii="Times New Roman" w:hAnsi="Times New Roman" w:cs="Times New Roman"/>
        </w:rPr>
      </w:pPr>
      <w:r>
        <w:rPr>
          <w:rFonts w:hint="eastAsia" w:ascii="Times New Roman" w:hAnsi="Times New Roman"/>
          <w:b/>
          <w:bCs/>
        </w:rPr>
        <w:t xml:space="preserve">7.2.4 </w:t>
      </w:r>
      <w:r>
        <w:rPr>
          <w:rFonts w:hint="eastAsia" w:ascii="Times New Roman" w:hAnsi="Times New Roman" w:cs="Times New Roman"/>
        </w:rPr>
        <w:t>液位监测设备应符合下列规定：</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1）安装要求</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 xml:space="preserve">①选择能准确反映被测液位真实情况的位置安装，避免安装在液位波动剧烈、有涡流或泡沫产生等区域；  </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 xml:space="preserve">②液位计应垂直安装。  </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2）关键参数</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①报警设定值：单罐溶剂的10~85%；</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 xml:space="preserve">②探测精度：±0.1%； </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③探测频率：实时；</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 xml:space="preserve">④上传频率：实时。    </w:t>
      </w:r>
    </w:p>
    <w:p>
      <w:pPr>
        <w:snapToGrid/>
        <w:spacing w:after="0" w:afterLines="0" w:line="360" w:lineRule="auto"/>
        <w:rPr>
          <w:rFonts w:ascii="Times New Roman" w:hAnsi="Times New Roman" w:cs="Times New Roman"/>
        </w:rPr>
      </w:pPr>
      <w:r>
        <w:rPr>
          <w:rFonts w:hint="eastAsia" w:ascii="Times New Roman" w:hAnsi="Times New Roman"/>
          <w:b/>
          <w:bCs/>
        </w:rPr>
        <w:t xml:space="preserve">7.2.5 </w:t>
      </w:r>
      <w:r>
        <w:rPr>
          <w:rFonts w:hint="eastAsia" w:ascii="Times New Roman" w:hAnsi="Times New Roman" w:cs="Times New Roman"/>
        </w:rPr>
        <w:t>可燃气体探测器应符合下列规定：</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1）安装要求</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 xml:space="preserve">①敞开空间探测器距释放源水平距离不宜超过10m；封闭空间探测器距释放源水平距离不宜超过5m；  </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②检测比空气重的可燃气体，探测器安装高度宜距地坪（或楼地板）0.3~0.6m；</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 xml:space="preserve">③检测比空气轻的可燃气体，探测器安装高度宜在释放源上方2.0m内。  </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2）关键参数</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 xml:space="preserve">①甲烷检测范围：0~100%LEL，精度≤5%LEL； </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②报警设定值：20%LEL；</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③探测频率：实时；</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 xml:space="preserve">④上传频率：实时。 </w:t>
      </w:r>
    </w:p>
    <w:p>
      <w:pPr>
        <w:snapToGrid/>
        <w:spacing w:after="0" w:afterLines="0" w:line="360" w:lineRule="auto"/>
        <w:rPr>
          <w:rFonts w:ascii="Times New Roman" w:hAnsi="Times New Roman" w:cs="Times New Roman"/>
        </w:rPr>
      </w:pPr>
      <w:r>
        <w:rPr>
          <w:rFonts w:hint="eastAsia" w:ascii="Times New Roman" w:hAnsi="Times New Roman"/>
          <w:b/>
          <w:bCs/>
        </w:rPr>
        <w:t xml:space="preserve">7.2.6 </w:t>
      </w:r>
      <w:r>
        <w:rPr>
          <w:rFonts w:hint="eastAsia" w:ascii="Times New Roman" w:hAnsi="Times New Roman" w:cs="Times New Roman"/>
        </w:rPr>
        <w:t>厂站云台激光可燃气体报警设备应符合下列规定：</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1）安装要求</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 xml:space="preserve">①应安装在能够无遮挡地监测到目标区域的位置； </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 xml:space="preserve">②应考虑当地的主导风向，尽量将设备安装在泄漏源的上风向或侧风向。 </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2）关键参数</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①测量量程：0~50000ppm·m；</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②报警阈值：1000ppm·m；</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③遥测距离：≥100m。</w:t>
      </w:r>
    </w:p>
    <w:p>
      <w:pPr>
        <w:snapToGrid/>
        <w:spacing w:after="0" w:afterLines="0" w:line="360" w:lineRule="auto"/>
        <w:rPr>
          <w:rFonts w:ascii="Times New Roman" w:hAnsi="Times New Roman" w:cs="Times New Roman"/>
        </w:rPr>
      </w:pPr>
      <w:r>
        <w:rPr>
          <w:rFonts w:hint="eastAsia" w:ascii="Times New Roman" w:hAnsi="Times New Roman"/>
          <w:b/>
          <w:bCs/>
        </w:rPr>
        <w:t xml:space="preserve">7.2.7 </w:t>
      </w:r>
      <w:r>
        <w:rPr>
          <w:rFonts w:hint="eastAsia" w:ascii="Times New Roman" w:hAnsi="Times New Roman" w:cs="Times New Roman"/>
        </w:rPr>
        <w:t>厂站周界报警设备应符合下列规定：</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1）安装要求</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探测角度要准确调整，以达到最佳探测效果。</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2）关键参数：</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 xml:space="preserve">报警响应时间≤0.1秒，误报率＜1%。  </w:t>
      </w:r>
    </w:p>
    <w:p>
      <w:pPr>
        <w:snapToGrid/>
        <w:spacing w:after="0" w:afterLines="0" w:line="360" w:lineRule="auto"/>
        <w:rPr>
          <w:rFonts w:ascii="Times New Roman" w:hAnsi="Times New Roman" w:cs="Times New Roman"/>
        </w:rPr>
      </w:pPr>
      <w:r>
        <w:rPr>
          <w:rFonts w:hint="eastAsia" w:ascii="Times New Roman" w:hAnsi="Times New Roman"/>
          <w:b/>
          <w:bCs/>
        </w:rPr>
        <w:t xml:space="preserve">7.2.8 </w:t>
      </w:r>
      <w:r>
        <w:rPr>
          <w:rFonts w:hint="eastAsia" w:ascii="Times New Roman" w:hAnsi="Times New Roman" w:cs="Times New Roman"/>
        </w:rPr>
        <w:t>厂站视频安防应符合下列规定：</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 xml:space="preserve">1）安装要求 </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 xml:space="preserve">①摄像头覆盖无死角，关键区域分辨率≥1080P；  </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 xml:space="preserve">②安装高度应避免受到人为破坏。  </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 xml:space="preserve">2）关键参数 </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 xml:space="preserve">①视频存储≥30天，支持AI行为识别； </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 xml:space="preserve">②状态监测采样频率≥1次/分钟。 </w:t>
      </w:r>
    </w:p>
    <w:p>
      <w:pPr>
        <w:pStyle w:val="3"/>
        <w:adjustRightInd/>
        <w:spacing w:before="312" w:beforeLines="100" w:after="156" w:afterLines="50" w:line="360" w:lineRule="auto"/>
        <w:jc w:val="center"/>
        <w:rPr>
          <w:sz w:val="28"/>
          <w:szCs w:val="28"/>
        </w:rPr>
      </w:pPr>
      <w:bookmarkStart w:id="91" w:name="_Toc191563152"/>
      <w:bookmarkStart w:id="92" w:name="_Toc193454339"/>
      <w:bookmarkStart w:id="93" w:name="_Toc1071874068"/>
      <w:r>
        <w:rPr>
          <w:rFonts w:hint="eastAsia"/>
          <w:sz w:val="28"/>
          <w:szCs w:val="28"/>
        </w:rPr>
        <w:t>7.3输配系统</w:t>
      </w:r>
      <w:bookmarkEnd w:id="91"/>
      <w:bookmarkEnd w:id="92"/>
      <w:bookmarkEnd w:id="93"/>
    </w:p>
    <w:p>
      <w:pPr>
        <w:pStyle w:val="12"/>
        <w:adjustRightInd/>
        <w:spacing w:before="0" w:after="0" w:line="360" w:lineRule="auto"/>
        <w:ind w:firstLine="0" w:firstLineChars="0"/>
      </w:pPr>
      <w:r>
        <w:rPr>
          <w:rFonts w:hint="eastAsia"/>
          <w:b/>
          <w:bCs/>
        </w:rPr>
        <w:t xml:space="preserve">7.3.1 </w:t>
      </w:r>
      <w:r>
        <w:rPr>
          <w:rFonts w:hint="eastAsia"/>
        </w:rPr>
        <w:t>管道及附属阀井</w:t>
      </w:r>
    </w:p>
    <w:p>
      <w:pPr>
        <w:pStyle w:val="12"/>
        <w:adjustRightInd/>
        <w:spacing w:before="0" w:after="0" w:line="360" w:lineRule="auto"/>
        <w:ind w:firstLine="480"/>
      </w:pPr>
      <w:r>
        <w:rPr>
          <w:rFonts w:hint="eastAsia"/>
        </w:rPr>
        <w:t>1阀井燃气泄漏监测设备应符合下列规定：</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1）安装要求</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①应安装在阀井顶部或侧壁，避免直接接触井底积水；</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③传感器探头距阀门法兰连接处不超过0.3m。</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2）关键参数</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①甲烷检测范围：0~100%LEL，精度≤3%LEL；</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②温湿度监测范围：-20~60℃，湿度0-100%RH；</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③数据探测频率：每20min一次（可设置）；</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④数据上传频率：每6h一次（可设置），支持实时报警；</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⑤需具备防爆、防潮功能（防护等级≥IP68），同时具备液位探测报警和井盖异动报警功能。</w:t>
      </w:r>
    </w:p>
    <w:p>
      <w:pPr>
        <w:pStyle w:val="12"/>
        <w:adjustRightInd/>
        <w:spacing w:before="0" w:after="0" w:line="360" w:lineRule="auto"/>
        <w:ind w:firstLine="480"/>
      </w:pPr>
      <w:r>
        <w:rPr>
          <w:rFonts w:hint="eastAsia"/>
        </w:rPr>
        <w:t>2智能阴极保护测试桩应符合下列规定：</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1）安装要求</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①应安装在阴极保护系统沿线的阳极保护区域，便于电位、电流等参数测量；</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②选择易于接近、观察且不妨碍交通的位置；</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③距管道30~80cm，且地基坚实处。</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2）关键参数</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①电位测量范围：量程±50V，精度±5mv；</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②数据探测频率：每20min一次（可设置）；</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③数据上传频率：每6h一次（可设置），支持实时报警。</w:t>
      </w:r>
    </w:p>
    <w:p>
      <w:pPr>
        <w:pStyle w:val="12"/>
        <w:adjustRightInd/>
        <w:spacing w:before="0" w:after="0" w:line="360" w:lineRule="auto"/>
        <w:ind w:firstLine="480"/>
      </w:pPr>
      <w:r>
        <w:rPr>
          <w:rFonts w:hint="eastAsia"/>
        </w:rPr>
        <w:t xml:space="preserve">3桩式及埋地式燃气泄漏监测设备应符合下列规定：  </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 xml:space="preserve">1）安装要求 </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①安装在燃气管道的接头、焊缝等易泄漏部位附近；</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②桩式传感器朝下固定；</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 xml:space="preserve">③埋地式设备埋深与管道齐平，周围填充细沙避免机械损伤。 </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2）关键参数：</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①甲烷检测范围：0~100%LEL，精度≤3%LEL；</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②数据探测频率：每20min一次（可设置）；</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③数据上传频率：每6h一次（可设置），支持实时报警；</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④需具备防爆、防潮功能（防护等级≥IP68）。</w:t>
      </w:r>
    </w:p>
    <w:p>
      <w:pPr>
        <w:pStyle w:val="12"/>
        <w:adjustRightInd/>
        <w:spacing w:before="0" w:after="0" w:line="360" w:lineRule="auto"/>
        <w:ind w:firstLine="480"/>
      </w:pPr>
      <w:r>
        <w:rPr>
          <w:rFonts w:hint="eastAsia"/>
        </w:rPr>
        <w:t>4车载/手持式燃气泄漏检测设备应符合下列规定：</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1）安装要求</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①车载设备安装于巡检车底盘，高度距地面0.3~0.5m；</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 xml:space="preserve">②手持设备需配备防跌落外壳和长续航电池（≥8小时）。 </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2）关键参数</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①检测量程：0~10000ppm·</w:t>
      </w:r>
      <w:r>
        <w:rPr>
          <w:rFonts w:ascii="Times New Roman" w:hAnsi="Times New Roman" w:cs="Times New Roman"/>
        </w:rPr>
        <w:t>m</w:t>
      </w:r>
      <w:r>
        <w:rPr>
          <w:rFonts w:hint="eastAsia" w:ascii="Times New Roman" w:hAnsi="Times New Roman" w:cs="Times New Roman"/>
        </w:rPr>
        <w:t>（甲烷）；车载式精度：1ppb，手持式精度：1ppm·</w:t>
      </w:r>
      <w:r>
        <w:rPr>
          <w:rFonts w:ascii="Times New Roman" w:hAnsi="Times New Roman" w:cs="Times New Roman"/>
        </w:rPr>
        <w:t>m</w:t>
      </w:r>
      <w:r>
        <w:rPr>
          <w:rFonts w:hint="eastAsia" w:ascii="Times New Roman" w:hAnsi="Times New Roman" w:cs="Times New Roman"/>
        </w:rPr>
        <w:t>；</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②卫星定位误差≤5m，支持数据实时回传或离线上传。</w:t>
      </w:r>
    </w:p>
    <w:p>
      <w:pPr>
        <w:pStyle w:val="12"/>
        <w:adjustRightInd/>
        <w:spacing w:before="0" w:after="0" w:line="360" w:lineRule="auto"/>
        <w:ind w:firstLine="480"/>
      </w:pPr>
      <w:r>
        <w:rPr>
          <w:rFonts w:hint="eastAsia"/>
        </w:rPr>
        <w:t>5位移、振动监测设备应符合下列规定：</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1）安装要求</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①应避开干扰源安装；</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②应安装于管道易沉降段、第三方施工区域等。</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 xml:space="preserve">2）关键参数 </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①位移监测精度：±1mm，量程±100mm；</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②振动频率范围：0~200Hz，加速度量程±5g。</w:t>
      </w:r>
    </w:p>
    <w:p>
      <w:pPr>
        <w:pStyle w:val="12"/>
        <w:adjustRightInd/>
        <w:spacing w:before="0" w:after="0" w:line="360" w:lineRule="auto"/>
        <w:ind w:firstLine="0" w:firstLineChars="0"/>
      </w:pPr>
      <w:r>
        <w:rPr>
          <w:rFonts w:hint="eastAsia"/>
          <w:b/>
          <w:bCs/>
        </w:rPr>
        <w:t xml:space="preserve">7.3.2 </w:t>
      </w:r>
      <w:r>
        <w:rPr>
          <w:rFonts w:hint="eastAsia"/>
        </w:rPr>
        <w:t xml:space="preserve">调压设施 </w:t>
      </w:r>
    </w:p>
    <w:p>
      <w:pPr>
        <w:pStyle w:val="12"/>
        <w:adjustRightInd/>
        <w:spacing w:before="0" w:after="0" w:line="360" w:lineRule="auto"/>
        <w:ind w:firstLine="480"/>
      </w:pPr>
      <w:r>
        <w:rPr>
          <w:rFonts w:hint="eastAsia"/>
        </w:rPr>
        <w:t>6压力监测设备应符合下列规定：</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1）安装要求</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①安装在调压器进出口管段，距阀门≤1m；</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 xml:space="preserve">②压力表接口方向垂直向上，避免积液。  </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2）关键参数</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①量程覆盖1.5倍工作压力，精度0.5级；</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②数据采样频率≥1次/秒；</w:t>
      </w:r>
    </w:p>
    <w:p>
      <w:pPr>
        <w:pStyle w:val="12"/>
        <w:adjustRightInd/>
        <w:spacing w:before="0" w:after="0" w:line="360" w:lineRule="auto"/>
        <w:ind w:firstLine="480"/>
      </w:pPr>
      <w:r>
        <w:rPr>
          <w:rFonts w:hint="eastAsia"/>
        </w:rPr>
        <w:t>7可燃气体探测器应符合下列规定：</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1）安装要求</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①探测器安装在靠近阀门、接口等可能泄漏的位置。</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2）关键参数</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①甲烷检测范围：0~100%LEL，精度≤5%LEL；</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②数据探测频率：实时；</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③数据上传频率每6h一次（可设置），支持声光报警和远程平台联动；</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④需具备防爆、防潮功能（防护等级≥IP68）。</w:t>
      </w:r>
    </w:p>
    <w:p>
      <w:pPr>
        <w:pStyle w:val="12"/>
        <w:adjustRightInd/>
        <w:spacing w:before="0" w:after="0" w:line="360" w:lineRule="auto"/>
        <w:ind w:firstLine="0" w:firstLineChars="0"/>
      </w:pPr>
      <w:r>
        <w:rPr>
          <w:rFonts w:hint="eastAsia"/>
          <w:b/>
          <w:bCs/>
        </w:rPr>
        <w:t>7.3.3</w:t>
      </w:r>
      <w:r>
        <w:rPr>
          <w:rFonts w:hint="eastAsia"/>
        </w:rPr>
        <w:t xml:space="preserve"> 涉及燃气安全的相邻地下空间 </w:t>
      </w:r>
    </w:p>
    <w:p>
      <w:pPr>
        <w:pStyle w:val="12"/>
        <w:adjustRightInd/>
        <w:spacing w:before="0" w:after="0" w:line="360" w:lineRule="auto"/>
        <w:ind w:firstLine="480"/>
      </w:pPr>
      <w:r>
        <w:rPr>
          <w:rFonts w:hint="eastAsia"/>
        </w:rPr>
        <w:t>8燃气泄漏监测设备应符合下列规定：</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1）安装要求</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①应安装在地下密闭空间顶部或侧壁，避免直接接触底部积水；</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②设备需具备防爆、防潮功能（防护等级≥IP68）；</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③应尽量靠近潜在泄漏源一侧安装。</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2）关键参数</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①甲烷检测范围：0~100%LEL，精度≤5%LEL；</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②数据探测频率：实时；</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③数据上传频率每6h一次（可设置），支持声光报警和远程平台联动。</w:t>
      </w:r>
    </w:p>
    <w:p>
      <w:pPr>
        <w:pStyle w:val="3"/>
        <w:adjustRightInd/>
        <w:spacing w:before="312" w:beforeLines="100" w:after="156" w:afterLines="50" w:line="360" w:lineRule="auto"/>
        <w:jc w:val="center"/>
        <w:rPr>
          <w:sz w:val="28"/>
          <w:szCs w:val="28"/>
        </w:rPr>
      </w:pPr>
      <w:bookmarkStart w:id="94" w:name="_Toc193454340"/>
      <w:bookmarkStart w:id="95" w:name="_Toc1643229296"/>
      <w:bookmarkStart w:id="96" w:name="_Toc191563153"/>
      <w:r>
        <w:rPr>
          <w:rFonts w:hint="eastAsia"/>
          <w:sz w:val="28"/>
          <w:szCs w:val="28"/>
        </w:rPr>
        <w:t>7.4燃气用户</w:t>
      </w:r>
      <w:bookmarkEnd w:id="94"/>
      <w:bookmarkEnd w:id="95"/>
      <w:bookmarkEnd w:id="96"/>
    </w:p>
    <w:p>
      <w:pPr>
        <w:snapToGrid/>
        <w:spacing w:after="0" w:afterLines="0" w:line="360" w:lineRule="auto"/>
        <w:rPr>
          <w:rFonts w:ascii="Times New Roman" w:hAnsi="Times New Roman"/>
        </w:rPr>
      </w:pPr>
      <w:r>
        <w:rPr>
          <w:rFonts w:hint="eastAsia" w:ascii="Times New Roman" w:hAnsi="Times New Roman"/>
          <w:b/>
          <w:bCs/>
        </w:rPr>
        <w:t xml:space="preserve">7.4.1 </w:t>
      </w:r>
      <w:r>
        <w:rPr>
          <w:rFonts w:hint="eastAsia" w:ascii="Times New Roman" w:hAnsi="Times New Roman"/>
        </w:rPr>
        <w:t>居民用户</w:t>
      </w:r>
    </w:p>
    <w:p>
      <w:pPr>
        <w:pStyle w:val="12"/>
        <w:adjustRightInd/>
        <w:spacing w:before="0" w:after="0" w:line="360" w:lineRule="auto"/>
        <w:ind w:firstLine="480"/>
      </w:pPr>
      <w:r>
        <w:rPr>
          <w:rFonts w:hint="eastAsia"/>
        </w:rPr>
        <w:t>1家用可燃气体探测器应符合下列规定：</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1）安装要求</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①安装应符合《城镇燃气报警控制系统技术规程》</w:t>
      </w:r>
      <w:r>
        <w:rPr>
          <w:rFonts w:ascii="Times New Roman" w:hAnsi="Times New Roman" w:cs="Times New Roman"/>
        </w:rPr>
        <w:t>CJJ/T 146</w:t>
      </w:r>
      <w:r>
        <w:rPr>
          <w:rFonts w:hint="eastAsia" w:ascii="Times New Roman" w:hAnsi="Times New Roman" w:cs="Times New Roman"/>
        </w:rPr>
        <w:t>等相关规范要求；</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②应采用36V及以下的直流电压或220V交流电压供电。</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2）关键参数</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①甲烷检测范围：0~20%LEL，精度≤3%LEL；</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②数据探测频率：实时；</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③数据上传频率实时，支持声光报警，宜支持远程平台联动。</w:t>
      </w:r>
    </w:p>
    <w:p>
      <w:pPr>
        <w:snapToGrid/>
        <w:spacing w:after="0" w:afterLines="0" w:line="360" w:lineRule="auto"/>
        <w:rPr>
          <w:rFonts w:ascii="Times New Roman" w:hAnsi="Times New Roman"/>
        </w:rPr>
      </w:pPr>
      <w:r>
        <w:rPr>
          <w:rFonts w:hint="eastAsia" w:ascii="Times New Roman" w:hAnsi="Times New Roman"/>
          <w:b/>
          <w:bCs/>
        </w:rPr>
        <w:t>7.4.2</w:t>
      </w:r>
      <w:r>
        <w:rPr>
          <w:rFonts w:hint="eastAsia" w:ascii="Times New Roman" w:hAnsi="Times New Roman"/>
        </w:rPr>
        <w:t>非居民用户</w:t>
      </w:r>
    </w:p>
    <w:p>
      <w:pPr>
        <w:pStyle w:val="12"/>
        <w:adjustRightInd/>
        <w:spacing w:before="0" w:after="0" w:line="360" w:lineRule="auto"/>
        <w:ind w:firstLine="480"/>
      </w:pPr>
      <w:r>
        <w:rPr>
          <w:rFonts w:hint="eastAsia"/>
        </w:rPr>
        <w:t>2工业及商业用途点型可燃气体探测器应符合下列规定：</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 xml:space="preserve">1）安装要求 </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①安装应符合《城镇燃气报警控制系统技术规程》</w:t>
      </w:r>
      <w:r>
        <w:rPr>
          <w:rFonts w:ascii="Times New Roman" w:hAnsi="Times New Roman" w:cs="Times New Roman"/>
        </w:rPr>
        <w:t>CJJ/T 146</w:t>
      </w:r>
      <w:r>
        <w:rPr>
          <w:rFonts w:hint="eastAsia" w:ascii="Times New Roman" w:hAnsi="Times New Roman" w:cs="Times New Roman"/>
        </w:rPr>
        <w:t>等相关规范要求；</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②应采用满足《爆炸性环境第1部分：设备通用要求》GB3836.1要求的防爆型式。</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2）关键参数</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①甲烷检测范围：0~100%LEL，精度≤5%LEL；</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②数据探测频率：实时；</w:t>
      </w:r>
    </w:p>
    <w:p>
      <w:pPr>
        <w:snapToGrid/>
        <w:spacing w:after="0" w:afterLines="0" w:line="360" w:lineRule="auto"/>
        <w:ind w:firstLine="480" w:firstLineChars="200"/>
        <w:rPr>
          <w:rFonts w:ascii="Times New Roman" w:hAnsi="Times New Roman" w:cs="Times New Roman"/>
        </w:rPr>
      </w:pPr>
      <w:r>
        <w:rPr>
          <w:rFonts w:hint="eastAsia" w:ascii="Times New Roman" w:hAnsi="Times New Roman" w:cs="Times New Roman"/>
        </w:rPr>
        <w:t>③数据上传频率实时，支持声光报警和远程平台联动。</w:t>
      </w:r>
    </w:p>
    <w:p>
      <w:pPr>
        <w:pStyle w:val="2"/>
        <w:pageBreakBefore/>
        <w:spacing w:before="624" w:beforeLines="200" w:after="312" w:afterLines="100" w:line="360" w:lineRule="auto"/>
        <w:jc w:val="center"/>
      </w:pPr>
      <w:bookmarkStart w:id="97" w:name="_Toc476833410"/>
      <w:bookmarkStart w:id="98" w:name="_Toc191563154"/>
      <w:bookmarkStart w:id="99" w:name="_Toc193454341"/>
      <w:r>
        <w:rPr>
          <w:rFonts w:hint="eastAsia"/>
        </w:rPr>
        <w:t>8 设备</w:t>
      </w:r>
      <w:bookmarkEnd w:id="97"/>
      <w:bookmarkEnd w:id="98"/>
      <w:r>
        <w:rPr>
          <w:rFonts w:hint="eastAsia"/>
        </w:rPr>
        <w:t>管理</w:t>
      </w:r>
      <w:bookmarkEnd w:id="99"/>
    </w:p>
    <w:p>
      <w:pPr>
        <w:pStyle w:val="3"/>
        <w:adjustRightInd/>
        <w:spacing w:before="312" w:beforeLines="100" w:after="156" w:afterLines="50" w:line="360" w:lineRule="auto"/>
        <w:jc w:val="center"/>
        <w:rPr>
          <w:sz w:val="28"/>
          <w:szCs w:val="28"/>
        </w:rPr>
      </w:pPr>
      <w:bookmarkStart w:id="100" w:name="_Toc191563155"/>
      <w:bookmarkStart w:id="101" w:name="_Toc193454342"/>
      <w:bookmarkStart w:id="102" w:name="_Toc284915932"/>
      <w:r>
        <w:rPr>
          <w:rFonts w:hint="eastAsia"/>
          <w:sz w:val="28"/>
          <w:szCs w:val="28"/>
        </w:rPr>
        <w:t>8.1一般规定</w:t>
      </w:r>
      <w:bookmarkEnd w:id="100"/>
      <w:bookmarkEnd w:id="101"/>
      <w:bookmarkEnd w:id="102"/>
    </w:p>
    <w:p>
      <w:pPr>
        <w:pStyle w:val="12"/>
        <w:adjustRightInd/>
        <w:spacing w:before="0" w:after="0" w:line="360" w:lineRule="auto"/>
        <w:ind w:firstLine="0" w:firstLineChars="0"/>
      </w:pPr>
      <w:r>
        <w:rPr>
          <w:rFonts w:hint="eastAsia"/>
          <w:b/>
          <w:bCs/>
        </w:rPr>
        <w:t>8.1.1</w:t>
      </w:r>
      <w:r>
        <w:rPr>
          <w:rFonts w:hint="eastAsia"/>
        </w:rPr>
        <w:t>监测设备安装与维护应符合《城镇燃气自动化系统技术规范》CJJ/T 259及《城镇燃气工程智能化技术规范》CJJ/T 268的相关规定。</w:t>
      </w:r>
    </w:p>
    <w:p>
      <w:pPr>
        <w:pStyle w:val="12"/>
        <w:adjustRightInd/>
        <w:spacing w:before="0" w:after="0" w:line="360" w:lineRule="auto"/>
        <w:ind w:firstLine="0" w:firstLineChars="0"/>
      </w:pPr>
      <w:r>
        <w:rPr>
          <w:rFonts w:hint="eastAsia"/>
          <w:b/>
          <w:bCs/>
        </w:rPr>
        <w:t>8.1.2</w:t>
      </w:r>
      <w:r>
        <w:rPr>
          <w:rFonts w:hint="eastAsia"/>
        </w:rPr>
        <w:t>爆炸风险密闭空间安装在线监测设备，需符合《电气装置安装工程爆炸和火灾危险环境电气装置施工及验收规范》GB 50257的相关规定。</w:t>
      </w:r>
    </w:p>
    <w:p>
      <w:pPr>
        <w:pStyle w:val="12"/>
        <w:adjustRightInd/>
        <w:spacing w:before="0" w:after="0" w:line="360" w:lineRule="auto"/>
        <w:ind w:firstLine="0" w:firstLineChars="0"/>
      </w:pPr>
      <w:r>
        <w:rPr>
          <w:rFonts w:hint="eastAsia"/>
          <w:b/>
          <w:bCs/>
        </w:rPr>
        <w:t>8.1.3</w:t>
      </w:r>
      <w:r>
        <w:rPr>
          <w:rFonts w:hint="eastAsia"/>
        </w:rPr>
        <w:t>监测设备供电系统要安全可靠，符合国家相关标准。无法市政供电时，爆炸风险密闭空间内监测设备宜用防爆型电池供电，保证设备连续监测和信号传输6个月以上；室外设备采用太阳能与可充电电池结合供电，无日照持续供电不少于2周。</w:t>
      </w:r>
    </w:p>
    <w:p>
      <w:pPr>
        <w:pStyle w:val="12"/>
        <w:adjustRightInd/>
        <w:spacing w:before="0" w:after="0" w:line="360" w:lineRule="auto"/>
        <w:ind w:firstLine="0" w:firstLineChars="0"/>
      </w:pPr>
      <w:r>
        <w:rPr>
          <w:rFonts w:hint="eastAsia"/>
          <w:b/>
          <w:bCs/>
        </w:rPr>
        <w:t>8.1.4</w:t>
      </w:r>
      <w:r>
        <w:rPr>
          <w:rFonts w:hint="eastAsia"/>
        </w:rPr>
        <w:t>供电电压高于36V的在线监测设备等金属部件需做保护接地。</w:t>
      </w:r>
    </w:p>
    <w:p>
      <w:pPr>
        <w:pStyle w:val="12"/>
        <w:adjustRightInd/>
        <w:spacing w:before="0" w:after="0" w:line="360" w:lineRule="auto"/>
        <w:ind w:firstLine="0" w:firstLineChars="0"/>
      </w:pPr>
      <w:r>
        <w:rPr>
          <w:rFonts w:hint="eastAsia"/>
          <w:b/>
          <w:bCs/>
        </w:rPr>
        <w:t>8.1.5</w:t>
      </w:r>
      <w:r>
        <w:rPr>
          <w:rFonts w:hint="eastAsia"/>
        </w:rPr>
        <w:t>安装确保部件性能达标，建立运行维护制度和计划，配备专业人员。</w:t>
      </w:r>
    </w:p>
    <w:p>
      <w:pPr>
        <w:pStyle w:val="12"/>
        <w:adjustRightInd/>
        <w:spacing w:before="0" w:after="0" w:line="360" w:lineRule="auto"/>
        <w:ind w:firstLine="0" w:firstLineChars="0"/>
      </w:pPr>
      <w:r>
        <w:rPr>
          <w:rFonts w:hint="eastAsia"/>
          <w:b/>
          <w:bCs/>
        </w:rPr>
        <w:t>8.1.6</w:t>
      </w:r>
      <w:r>
        <w:rPr>
          <w:rFonts w:hint="eastAsia"/>
        </w:rPr>
        <w:t>特殊环境和有风险的监测设备要具备防护性能或增加防护措施，宜用信息化手段进行全生命周期管理。</w:t>
      </w:r>
    </w:p>
    <w:p>
      <w:pPr>
        <w:pStyle w:val="3"/>
        <w:adjustRightInd/>
        <w:spacing w:before="312" w:beforeLines="100" w:after="156" w:afterLines="50" w:line="360" w:lineRule="auto"/>
        <w:jc w:val="center"/>
        <w:rPr>
          <w:sz w:val="28"/>
          <w:szCs w:val="28"/>
        </w:rPr>
      </w:pPr>
      <w:bookmarkStart w:id="103" w:name="_Toc478006880"/>
      <w:bookmarkStart w:id="104" w:name="_Toc193454343"/>
      <w:bookmarkStart w:id="105" w:name="_Toc191563156"/>
      <w:r>
        <w:rPr>
          <w:rFonts w:hint="eastAsia"/>
          <w:sz w:val="28"/>
          <w:szCs w:val="28"/>
        </w:rPr>
        <w:t>8.2设备安装</w:t>
      </w:r>
      <w:bookmarkEnd w:id="103"/>
      <w:bookmarkEnd w:id="104"/>
      <w:bookmarkEnd w:id="105"/>
    </w:p>
    <w:p>
      <w:pPr>
        <w:pStyle w:val="12"/>
        <w:adjustRightInd/>
        <w:spacing w:before="0" w:after="0" w:line="360" w:lineRule="auto"/>
        <w:ind w:firstLine="0" w:firstLineChars="0"/>
      </w:pPr>
      <w:r>
        <w:rPr>
          <w:rFonts w:hint="eastAsia"/>
          <w:b/>
          <w:bCs/>
        </w:rPr>
        <w:t>8.2.1</w:t>
      </w:r>
      <w:r>
        <w:rPr>
          <w:rFonts w:hint="eastAsia"/>
        </w:rPr>
        <w:t>安装与调试符合系统建设单位管理要求，安装前现场确认，不满足条件的选替代点位。</w:t>
      </w:r>
    </w:p>
    <w:p>
      <w:pPr>
        <w:pStyle w:val="12"/>
        <w:adjustRightInd/>
        <w:spacing w:before="0" w:after="0" w:line="360" w:lineRule="auto"/>
        <w:ind w:firstLine="0" w:firstLineChars="0"/>
      </w:pPr>
      <w:r>
        <w:rPr>
          <w:rFonts w:hint="eastAsia"/>
          <w:b/>
          <w:bCs/>
        </w:rPr>
        <w:t>8.2.3</w:t>
      </w:r>
      <w:r>
        <w:rPr>
          <w:rFonts w:hint="eastAsia"/>
        </w:rPr>
        <w:t>安装前对人员技术交底和安全教育，在有限空间或通风差环境施工作业前，提前检查有害气体泄漏。</w:t>
      </w:r>
    </w:p>
    <w:p>
      <w:pPr>
        <w:pStyle w:val="12"/>
        <w:adjustRightInd/>
        <w:spacing w:before="0" w:after="0" w:line="360" w:lineRule="auto"/>
        <w:ind w:firstLine="0" w:firstLineChars="0"/>
      </w:pPr>
      <w:r>
        <w:rPr>
          <w:rFonts w:hint="eastAsia"/>
          <w:b/>
          <w:bCs/>
        </w:rPr>
        <w:t>8.2.4</w:t>
      </w:r>
      <w:r>
        <w:rPr>
          <w:rFonts w:hint="eastAsia"/>
        </w:rPr>
        <w:t>安装位置避开不良位置，连接燃气设施的仪表和设备在燃气系统工艺完成且检验合格后施工。</w:t>
      </w:r>
    </w:p>
    <w:p>
      <w:pPr>
        <w:pStyle w:val="12"/>
        <w:adjustRightInd/>
        <w:spacing w:before="0" w:after="0" w:line="360" w:lineRule="auto"/>
        <w:ind w:firstLine="0" w:firstLineChars="0"/>
      </w:pPr>
      <w:r>
        <w:rPr>
          <w:rFonts w:hint="eastAsia"/>
          <w:b/>
          <w:bCs/>
        </w:rPr>
        <w:t>8.2.5</w:t>
      </w:r>
      <w:r>
        <w:rPr>
          <w:rFonts w:hint="eastAsia"/>
        </w:rPr>
        <w:t>仪表及设备安装、电缆施工符合相关规定，安装时核对设备信息，避免敲击、振动，安装牢固。</w:t>
      </w:r>
    </w:p>
    <w:p>
      <w:pPr>
        <w:pStyle w:val="12"/>
        <w:adjustRightInd/>
        <w:spacing w:before="0" w:after="0" w:line="360" w:lineRule="auto"/>
        <w:ind w:firstLine="0" w:firstLineChars="0"/>
      </w:pPr>
      <w:r>
        <w:rPr>
          <w:rFonts w:hint="eastAsia"/>
          <w:b/>
          <w:bCs/>
        </w:rPr>
        <w:t>8.2.6</w:t>
      </w:r>
      <w:r>
        <w:rPr>
          <w:rFonts w:hint="eastAsia"/>
        </w:rPr>
        <w:t>数据传输设备安装在信号强处，条件受限采取增强措施，市政供电设备避免电压过高损坏监测设备。</w:t>
      </w:r>
    </w:p>
    <w:p>
      <w:pPr>
        <w:pStyle w:val="12"/>
        <w:adjustRightInd/>
        <w:spacing w:before="0" w:after="0" w:line="360" w:lineRule="auto"/>
        <w:ind w:firstLine="0" w:firstLineChars="0"/>
      </w:pPr>
      <w:r>
        <w:rPr>
          <w:rFonts w:hint="eastAsia"/>
          <w:b/>
          <w:bCs/>
        </w:rPr>
        <w:t>8.2.7</w:t>
      </w:r>
      <w:r>
        <w:rPr>
          <w:rFonts w:hint="eastAsia"/>
        </w:rPr>
        <w:t>安装完成后进行校验，接地、防雷系统应符合规定，保存安装与调试记录，关键部位留存影像资料。</w:t>
      </w:r>
    </w:p>
    <w:p>
      <w:pPr>
        <w:pStyle w:val="3"/>
        <w:adjustRightInd/>
        <w:spacing w:before="312" w:beforeLines="100" w:after="156" w:afterLines="50" w:line="360" w:lineRule="auto"/>
        <w:jc w:val="center"/>
        <w:rPr>
          <w:sz w:val="28"/>
          <w:szCs w:val="28"/>
        </w:rPr>
      </w:pPr>
      <w:bookmarkStart w:id="106" w:name="_Toc191563157"/>
      <w:bookmarkStart w:id="107" w:name="_Toc275539697"/>
      <w:bookmarkStart w:id="108" w:name="_Toc193454344"/>
      <w:r>
        <w:rPr>
          <w:rFonts w:hint="eastAsia"/>
          <w:sz w:val="28"/>
          <w:szCs w:val="28"/>
        </w:rPr>
        <w:t>8.3设备校验</w:t>
      </w:r>
      <w:bookmarkEnd w:id="106"/>
      <w:bookmarkEnd w:id="107"/>
      <w:bookmarkEnd w:id="108"/>
    </w:p>
    <w:p>
      <w:pPr>
        <w:pStyle w:val="12"/>
        <w:adjustRightInd/>
        <w:spacing w:before="0" w:after="0" w:line="360" w:lineRule="auto"/>
        <w:ind w:firstLine="0" w:firstLineChars="0"/>
      </w:pPr>
      <w:r>
        <w:rPr>
          <w:rFonts w:hint="eastAsia"/>
          <w:b/>
          <w:bCs/>
        </w:rPr>
        <w:t xml:space="preserve">8.3.1 </w:t>
      </w:r>
      <w:r>
        <w:rPr>
          <w:rFonts w:hint="eastAsia"/>
        </w:rPr>
        <w:t>在线监测设备定期校验，故障维修或更换影响监测结果的部件后重新校验。</w:t>
      </w:r>
    </w:p>
    <w:p>
      <w:pPr>
        <w:pStyle w:val="12"/>
        <w:adjustRightInd/>
        <w:spacing w:before="0" w:after="0" w:line="360" w:lineRule="auto"/>
        <w:ind w:firstLine="0" w:firstLineChars="0"/>
      </w:pPr>
      <w:r>
        <w:rPr>
          <w:rFonts w:hint="eastAsia"/>
          <w:b/>
          <w:bCs/>
        </w:rPr>
        <w:t xml:space="preserve">8.3.2 </w:t>
      </w:r>
      <w:r>
        <w:rPr>
          <w:rFonts w:hint="eastAsia"/>
        </w:rPr>
        <w:t>固定式监测设备每年至少校验1次，可燃气体探测器校准周期一般不超1年，移动式监测设备投入使用前校验。</w:t>
      </w:r>
    </w:p>
    <w:p>
      <w:pPr>
        <w:pStyle w:val="12"/>
        <w:adjustRightInd/>
        <w:spacing w:before="0" w:after="0" w:line="360" w:lineRule="auto"/>
        <w:ind w:firstLine="0" w:firstLineChars="0"/>
      </w:pPr>
      <w:r>
        <w:rPr>
          <w:rFonts w:hint="eastAsia"/>
          <w:b/>
          <w:bCs/>
        </w:rPr>
        <w:t xml:space="preserve">8.3.3 </w:t>
      </w:r>
      <w:r>
        <w:rPr>
          <w:rFonts w:hint="eastAsia"/>
        </w:rPr>
        <w:t>监测数据宜与人工现场观测数据校验。</w:t>
      </w:r>
    </w:p>
    <w:p>
      <w:pPr>
        <w:pStyle w:val="3"/>
        <w:adjustRightInd/>
        <w:spacing w:before="312" w:beforeLines="100" w:after="156" w:afterLines="50" w:line="360" w:lineRule="auto"/>
        <w:jc w:val="center"/>
        <w:rPr>
          <w:sz w:val="28"/>
          <w:szCs w:val="28"/>
        </w:rPr>
      </w:pPr>
      <w:bookmarkStart w:id="109" w:name="_Toc191563158"/>
      <w:bookmarkStart w:id="110" w:name="_Toc1123096750"/>
      <w:bookmarkStart w:id="111" w:name="_Toc193454345"/>
      <w:r>
        <w:rPr>
          <w:rFonts w:hint="eastAsia"/>
          <w:sz w:val="28"/>
          <w:szCs w:val="28"/>
        </w:rPr>
        <w:t>8.4设备维护</w:t>
      </w:r>
      <w:bookmarkEnd w:id="109"/>
      <w:bookmarkEnd w:id="110"/>
      <w:bookmarkEnd w:id="111"/>
    </w:p>
    <w:p>
      <w:pPr>
        <w:pStyle w:val="12"/>
        <w:adjustRightInd/>
        <w:spacing w:before="0" w:after="0" w:line="360" w:lineRule="auto"/>
        <w:ind w:firstLine="0" w:firstLineChars="0"/>
      </w:pPr>
      <w:r>
        <w:rPr>
          <w:rFonts w:hint="eastAsia"/>
          <w:b/>
          <w:bCs/>
        </w:rPr>
        <w:t xml:space="preserve">8.4.1 </w:t>
      </w:r>
      <w:r>
        <w:rPr>
          <w:rFonts w:hint="eastAsia"/>
        </w:rPr>
        <w:t>监测设备不得擅自关闭、拆卸，故障宜48小时内修复。</w:t>
      </w:r>
    </w:p>
    <w:p>
      <w:pPr>
        <w:pStyle w:val="12"/>
        <w:adjustRightInd/>
        <w:spacing w:before="0" w:after="0" w:line="360" w:lineRule="auto"/>
        <w:ind w:firstLine="0" w:firstLineChars="0"/>
      </w:pPr>
      <w:r>
        <w:rPr>
          <w:rFonts w:hint="eastAsia"/>
          <w:b/>
          <w:bCs/>
        </w:rPr>
        <w:t xml:space="preserve">8.4.2 </w:t>
      </w:r>
      <w:r>
        <w:rPr>
          <w:rFonts w:hint="eastAsia"/>
        </w:rPr>
        <w:t>设备权属单位建立备品备件库，定期巡检、校准、维护设备，巡检每月至少一次。</w:t>
      </w:r>
    </w:p>
    <w:p>
      <w:pPr>
        <w:pStyle w:val="12"/>
        <w:adjustRightInd/>
        <w:spacing w:before="0" w:after="0" w:line="360" w:lineRule="auto"/>
        <w:ind w:firstLine="0" w:firstLineChars="0"/>
      </w:pPr>
      <w:r>
        <w:rPr>
          <w:rFonts w:hint="eastAsia"/>
          <w:b/>
          <w:bCs/>
        </w:rPr>
        <w:t xml:space="preserve">8.4.2 </w:t>
      </w:r>
      <w:r>
        <w:rPr>
          <w:rFonts w:hint="eastAsia"/>
        </w:rPr>
        <w:t>由专业培训人员维护管理，维护单位宜有本地化服务场所，运行维护确认环境安全。</w:t>
      </w:r>
    </w:p>
    <w:p>
      <w:pPr>
        <w:pStyle w:val="12"/>
        <w:adjustRightInd/>
        <w:spacing w:before="0" w:after="0" w:line="360" w:lineRule="auto"/>
        <w:ind w:firstLine="0" w:firstLineChars="0"/>
      </w:pPr>
      <w:r>
        <w:rPr>
          <w:rFonts w:hint="eastAsia"/>
          <w:b/>
          <w:bCs/>
        </w:rPr>
        <w:t xml:space="preserve">8.4.3 </w:t>
      </w:r>
      <w:r>
        <w:rPr>
          <w:rFonts w:hint="eastAsia"/>
        </w:rPr>
        <w:t>维护人员配备防爆工具和检测仪，巡检检查电池状态，每次维护工作做完整记录。</w:t>
      </w:r>
    </w:p>
    <w:p>
      <w:pPr>
        <w:pStyle w:val="12"/>
        <w:adjustRightInd/>
        <w:spacing w:before="0" w:after="0" w:line="360" w:lineRule="auto"/>
        <w:ind w:firstLine="0" w:firstLineChars="0"/>
      </w:pPr>
      <w:r>
        <w:rPr>
          <w:rFonts w:hint="eastAsia"/>
          <w:b/>
          <w:bCs/>
        </w:rPr>
        <w:t xml:space="preserve">8.4.4 </w:t>
      </w:r>
      <w:r>
        <w:rPr>
          <w:rFonts w:hint="eastAsia"/>
        </w:rPr>
        <w:t>构建设备维护系统，实现闭环管理，监测管理软件持续维护、可升级，配备专业人员或公司。</w:t>
      </w:r>
    </w:p>
    <w:p>
      <w:pPr>
        <w:pStyle w:val="2"/>
        <w:pageBreakBefore/>
        <w:spacing w:before="624" w:beforeLines="200" w:after="312" w:afterLines="100" w:line="360" w:lineRule="auto"/>
        <w:jc w:val="center"/>
      </w:pPr>
      <w:bookmarkStart w:id="112" w:name="_Toc2009386702"/>
      <w:bookmarkStart w:id="113" w:name="_Toc191563159"/>
      <w:bookmarkStart w:id="114" w:name="_Toc193454346"/>
      <w:r>
        <w:rPr>
          <w:rFonts w:hint="eastAsia"/>
        </w:rPr>
        <w:t>9 数据</w:t>
      </w:r>
      <w:bookmarkEnd w:id="112"/>
      <w:bookmarkEnd w:id="113"/>
      <w:r>
        <w:rPr>
          <w:rFonts w:hint="eastAsia"/>
        </w:rPr>
        <w:t>管理</w:t>
      </w:r>
      <w:bookmarkEnd w:id="114"/>
    </w:p>
    <w:p>
      <w:pPr>
        <w:pStyle w:val="3"/>
        <w:adjustRightInd/>
        <w:spacing w:before="312" w:beforeLines="100" w:after="156" w:afterLines="50" w:line="360" w:lineRule="auto"/>
        <w:jc w:val="center"/>
        <w:rPr>
          <w:sz w:val="28"/>
          <w:szCs w:val="28"/>
        </w:rPr>
      </w:pPr>
      <w:bookmarkStart w:id="115" w:name="_Toc1232172786"/>
      <w:bookmarkStart w:id="116" w:name="_Toc191563160"/>
      <w:bookmarkStart w:id="117" w:name="_Toc193454347"/>
      <w:r>
        <w:rPr>
          <w:rFonts w:hint="eastAsia"/>
          <w:sz w:val="28"/>
          <w:szCs w:val="28"/>
        </w:rPr>
        <w:t>9.1一般规定</w:t>
      </w:r>
      <w:bookmarkEnd w:id="115"/>
      <w:bookmarkEnd w:id="116"/>
      <w:bookmarkEnd w:id="117"/>
    </w:p>
    <w:p>
      <w:pPr>
        <w:pStyle w:val="12"/>
        <w:adjustRightInd/>
        <w:spacing w:before="0" w:after="0" w:line="360" w:lineRule="auto"/>
        <w:ind w:firstLine="0" w:firstLineChars="0"/>
      </w:pPr>
      <w:r>
        <w:rPr>
          <w:rFonts w:hint="eastAsia"/>
          <w:b/>
          <w:bCs/>
        </w:rPr>
        <w:t xml:space="preserve">9.1.1 </w:t>
      </w:r>
      <w:r>
        <w:rPr>
          <w:rFonts w:hint="eastAsia"/>
        </w:rPr>
        <w:t>数据内容含监测设备信息、采集时间、监测数据、设备故障及供电通讯情况，其数据标准应符合相关要求。</w:t>
      </w:r>
    </w:p>
    <w:p>
      <w:pPr>
        <w:pStyle w:val="12"/>
        <w:adjustRightInd/>
        <w:spacing w:before="0" w:after="0" w:line="360" w:lineRule="auto"/>
        <w:ind w:firstLine="0" w:firstLineChars="0"/>
      </w:pPr>
      <w:r>
        <w:rPr>
          <w:rFonts w:hint="eastAsia"/>
          <w:b/>
          <w:bCs/>
        </w:rPr>
        <w:t xml:space="preserve">9.1.2 </w:t>
      </w:r>
      <w:r>
        <w:rPr>
          <w:rFonts w:hint="eastAsia"/>
        </w:rPr>
        <w:t>监测设备在线率不低于95%，异常数据比例不超10%，异常数据点位24小时内核实整改。</w:t>
      </w:r>
    </w:p>
    <w:p>
      <w:pPr>
        <w:pStyle w:val="12"/>
        <w:adjustRightInd/>
        <w:spacing w:before="0" w:after="0" w:line="360" w:lineRule="auto"/>
        <w:ind w:firstLine="0" w:firstLineChars="0"/>
      </w:pPr>
      <w:r>
        <w:rPr>
          <w:rFonts w:hint="eastAsia"/>
          <w:b/>
          <w:bCs/>
        </w:rPr>
        <w:t xml:space="preserve">9.1.3 </w:t>
      </w:r>
      <w:r>
        <w:rPr>
          <w:rFonts w:hint="eastAsia"/>
        </w:rPr>
        <w:t>监测设备采集数据应可接入省、市级燃气生产经营运行综合监管平台。</w:t>
      </w:r>
    </w:p>
    <w:p>
      <w:pPr>
        <w:pStyle w:val="12"/>
        <w:adjustRightInd/>
        <w:spacing w:before="0" w:after="0" w:line="360" w:lineRule="auto"/>
        <w:ind w:firstLine="0" w:firstLineChars="0"/>
      </w:pPr>
      <w:r>
        <w:rPr>
          <w:rFonts w:hint="eastAsia"/>
          <w:b/>
          <w:bCs/>
        </w:rPr>
        <w:t xml:space="preserve">9.1.4 </w:t>
      </w:r>
      <w:r>
        <w:rPr>
          <w:rFonts w:hint="eastAsia"/>
        </w:rPr>
        <w:t>数据采集、传输与存储符合国家信息安全管理要求，用加密通讯等方式保障数据安全。</w:t>
      </w:r>
    </w:p>
    <w:p>
      <w:pPr>
        <w:pStyle w:val="12"/>
        <w:adjustRightInd/>
        <w:spacing w:before="0" w:after="0" w:line="360" w:lineRule="auto"/>
        <w:ind w:firstLine="0" w:firstLineChars="0"/>
      </w:pPr>
      <w:r>
        <w:rPr>
          <w:rFonts w:hint="eastAsia"/>
          <w:b/>
          <w:bCs/>
        </w:rPr>
        <w:t xml:space="preserve">9.4.5 </w:t>
      </w:r>
      <w:r>
        <w:rPr>
          <w:rFonts w:hint="eastAsia"/>
        </w:rPr>
        <w:t>应建立数据质量监督和评价体系，数据对象命名及编码唯一，明确数据采集要求，建立更新机制。</w:t>
      </w:r>
    </w:p>
    <w:p>
      <w:pPr>
        <w:pStyle w:val="12"/>
        <w:adjustRightInd/>
        <w:spacing w:before="0" w:after="0" w:line="360" w:lineRule="auto"/>
        <w:ind w:firstLine="0" w:firstLineChars="0"/>
      </w:pPr>
      <w:r>
        <w:rPr>
          <w:rFonts w:hint="eastAsia"/>
          <w:b/>
          <w:bCs/>
        </w:rPr>
        <w:t xml:space="preserve">9.4.6 </w:t>
      </w:r>
      <w:r>
        <w:rPr>
          <w:rFonts w:hint="eastAsia"/>
        </w:rPr>
        <w:t>应定期开展数据质量分析评价，检查数据有效性，排除异常值。</w:t>
      </w:r>
    </w:p>
    <w:p>
      <w:pPr>
        <w:pStyle w:val="3"/>
        <w:adjustRightInd/>
        <w:spacing w:before="312" w:beforeLines="100" w:after="156" w:afterLines="50" w:line="360" w:lineRule="auto"/>
        <w:jc w:val="center"/>
        <w:rPr>
          <w:sz w:val="28"/>
          <w:szCs w:val="28"/>
        </w:rPr>
      </w:pPr>
      <w:bookmarkStart w:id="118" w:name="_Toc193454348"/>
      <w:bookmarkStart w:id="119" w:name="_Toc130626024"/>
      <w:bookmarkStart w:id="120" w:name="_Toc191563161"/>
      <w:r>
        <w:rPr>
          <w:rFonts w:hint="eastAsia"/>
          <w:sz w:val="28"/>
          <w:szCs w:val="28"/>
        </w:rPr>
        <w:t>9.2数据采集</w:t>
      </w:r>
      <w:bookmarkEnd w:id="118"/>
      <w:bookmarkEnd w:id="119"/>
      <w:bookmarkEnd w:id="120"/>
    </w:p>
    <w:p>
      <w:pPr>
        <w:pStyle w:val="12"/>
        <w:adjustRightInd/>
        <w:spacing w:before="0" w:after="0" w:line="360" w:lineRule="auto"/>
        <w:ind w:firstLine="0" w:firstLineChars="0"/>
      </w:pPr>
      <w:r>
        <w:rPr>
          <w:rFonts w:hint="eastAsia"/>
          <w:b/>
          <w:bCs/>
        </w:rPr>
        <w:t xml:space="preserve">9.2.1 </w:t>
      </w:r>
      <w:r>
        <w:rPr>
          <w:rFonts w:hint="eastAsia"/>
        </w:rPr>
        <w:t>在线监测设备有数据安全防护功能，数据传输中断支持本地缓存存储和断点续传。</w:t>
      </w:r>
    </w:p>
    <w:p>
      <w:pPr>
        <w:pStyle w:val="12"/>
        <w:adjustRightInd/>
        <w:spacing w:before="0" w:after="0" w:line="360" w:lineRule="auto"/>
        <w:ind w:firstLine="0" w:firstLineChars="0"/>
      </w:pPr>
      <w:r>
        <w:rPr>
          <w:rFonts w:hint="eastAsia"/>
          <w:b/>
          <w:bCs/>
        </w:rPr>
        <w:t xml:space="preserve">9.2.2 </w:t>
      </w:r>
      <w:r>
        <w:rPr>
          <w:rFonts w:hint="eastAsia"/>
        </w:rPr>
        <w:t>在线监测系统具备人工采集数据上报及自动采集数据人工修正功能，人工采集数据系统对接上传。</w:t>
      </w:r>
    </w:p>
    <w:p>
      <w:pPr>
        <w:pStyle w:val="3"/>
        <w:adjustRightInd/>
        <w:spacing w:before="312" w:beforeLines="100" w:after="156" w:afterLines="50" w:line="360" w:lineRule="auto"/>
        <w:jc w:val="center"/>
        <w:rPr>
          <w:sz w:val="28"/>
          <w:szCs w:val="28"/>
        </w:rPr>
      </w:pPr>
      <w:bookmarkStart w:id="121" w:name="_Toc1950254295"/>
      <w:bookmarkStart w:id="122" w:name="_Toc191563162"/>
      <w:bookmarkStart w:id="123" w:name="_Toc193454349"/>
      <w:r>
        <w:rPr>
          <w:rFonts w:hint="eastAsia"/>
          <w:sz w:val="28"/>
          <w:szCs w:val="28"/>
        </w:rPr>
        <w:t>9.3数据传输</w:t>
      </w:r>
      <w:bookmarkEnd w:id="121"/>
      <w:bookmarkEnd w:id="122"/>
      <w:bookmarkEnd w:id="123"/>
    </w:p>
    <w:p>
      <w:pPr>
        <w:pStyle w:val="12"/>
        <w:adjustRightInd/>
        <w:spacing w:before="0" w:after="0" w:line="360" w:lineRule="auto"/>
        <w:ind w:firstLine="0" w:firstLineChars="0"/>
      </w:pPr>
      <w:r>
        <w:rPr>
          <w:rFonts w:hint="eastAsia"/>
          <w:b/>
          <w:bCs/>
        </w:rPr>
        <w:t xml:space="preserve">9.3.1 </w:t>
      </w:r>
      <w:r>
        <w:rPr>
          <w:rFonts w:hint="eastAsia"/>
        </w:rPr>
        <w:t>监测数据传输满足与省级、市级、县级相关行业信息化平台对接要求，具备数据校验等功能。</w:t>
      </w:r>
    </w:p>
    <w:p>
      <w:pPr>
        <w:pStyle w:val="12"/>
        <w:adjustRightInd/>
        <w:spacing w:before="0" w:after="0" w:line="360" w:lineRule="auto"/>
        <w:ind w:firstLine="0" w:firstLineChars="0"/>
      </w:pPr>
      <w:r>
        <w:rPr>
          <w:rFonts w:hint="eastAsia"/>
          <w:b/>
          <w:bCs/>
        </w:rPr>
        <w:t xml:space="preserve">9.3.2 </w:t>
      </w:r>
      <w:r>
        <w:rPr>
          <w:rFonts w:hint="eastAsia"/>
        </w:rPr>
        <w:t>传输遵循及时等原则，控制带宽使用，采用可靠加密传输方式，支持多种传输协议，可配置传输参数。</w:t>
      </w:r>
    </w:p>
    <w:p>
      <w:pPr>
        <w:pStyle w:val="3"/>
        <w:adjustRightInd/>
        <w:spacing w:before="312" w:beforeLines="100" w:after="156" w:afterLines="50" w:line="360" w:lineRule="auto"/>
        <w:jc w:val="center"/>
        <w:rPr>
          <w:sz w:val="28"/>
          <w:szCs w:val="28"/>
        </w:rPr>
      </w:pPr>
      <w:bookmarkStart w:id="124" w:name="_Toc1225241971"/>
      <w:bookmarkStart w:id="125" w:name="_Toc191563164"/>
      <w:bookmarkStart w:id="126" w:name="_Toc193454350"/>
      <w:r>
        <w:rPr>
          <w:rFonts w:hint="eastAsia"/>
          <w:sz w:val="28"/>
          <w:szCs w:val="28"/>
        </w:rPr>
        <w:t>9.4数据存储</w:t>
      </w:r>
      <w:bookmarkEnd w:id="124"/>
      <w:bookmarkEnd w:id="125"/>
      <w:bookmarkEnd w:id="126"/>
    </w:p>
    <w:p>
      <w:pPr>
        <w:pStyle w:val="12"/>
        <w:adjustRightInd/>
        <w:spacing w:before="0" w:after="0" w:line="360" w:lineRule="auto"/>
        <w:ind w:firstLine="0" w:firstLineChars="0"/>
      </w:pPr>
      <w:r>
        <w:rPr>
          <w:rFonts w:hint="eastAsia"/>
          <w:b/>
          <w:bCs/>
        </w:rPr>
        <w:t xml:space="preserve">9.4.1 </w:t>
      </w:r>
      <w:r>
        <w:rPr>
          <w:rFonts w:hint="eastAsia"/>
        </w:rPr>
        <w:t>监测数据格式、处理和存储统一，符合相关要求，数据库系统按规定设计，满足扩展等需求。</w:t>
      </w:r>
    </w:p>
    <w:p>
      <w:pPr>
        <w:pStyle w:val="12"/>
        <w:adjustRightInd/>
        <w:spacing w:before="0" w:after="0" w:line="360" w:lineRule="auto"/>
        <w:ind w:firstLine="0" w:firstLineChars="0"/>
      </w:pPr>
      <w:r>
        <w:rPr>
          <w:rFonts w:hint="eastAsia"/>
          <w:b/>
          <w:bCs/>
        </w:rPr>
        <w:t xml:space="preserve">9.4.2 </w:t>
      </w:r>
      <w:r>
        <w:rPr>
          <w:rFonts w:hint="eastAsia"/>
        </w:rPr>
        <w:t>宜分层管理数据库，在线监测数据立即入库，视频图像数据保存不少于90天，报警数据保存不少于5年。</w:t>
      </w:r>
    </w:p>
    <w:p>
      <w:pPr>
        <w:pStyle w:val="12"/>
        <w:adjustRightInd/>
        <w:spacing w:before="0" w:after="0" w:line="360" w:lineRule="auto"/>
        <w:ind w:firstLine="0" w:firstLineChars="0"/>
      </w:pPr>
      <w:r>
        <w:rPr>
          <w:rFonts w:hint="eastAsia"/>
          <w:b/>
          <w:bCs/>
        </w:rPr>
        <w:t xml:space="preserve">9.4.3 </w:t>
      </w:r>
      <w:r>
        <w:rPr>
          <w:rFonts w:hint="eastAsia"/>
        </w:rPr>
        <w:t>建立前置库，数据存储设备有异常预警功能，用密码技术保证重点数据完整性，原始数据保存、保密、归档。</w:t>
      </w:r>
    </w:p>
    <w:p>
      <w:pPr>
        <w:pStyle w:val="12"/>
        <w:adjustRightInd/>
        <w:spacing w:before="0" w:after="0" w:line="360" w:lineRule="auto"/>
        <w:ind w:firstLine="0" w:firstLineChars="0"/>
      </w:pPr>
      <w:r>
        <w:rPr>
          <w:rFonts w:hint="eastAsia"/>
          <w:b/>
          <w:bCs/>
        </w:rPr>
        <w:t xml:space="preserve">9.4.4 </w:t>
      </w:r>
      <w:r>
        <w:rPr>
          <w:rFonts w:hint="eastAsia"/>
        </w:rPr>
        <w:t>设备权属单位和城市生命线燃气专项信息化平台安全等级为信息系统安全等级保护三级，建立数据共享交换机制。</w:t>
      </w:r>
    </w:p>
    <w:p>
      <w:pPr>
        <w:pStyle w:val="3"/>
        <w:adjustRightInd/>
        <w:spacing w:before="312" w:beforeLines="100" w:after="156" w:afterLines="50" w:line="360" w:lineRule="auto"/>
        <w:jc w:val="center"/>
        <w:rPr>
          <w:sz w:val="28"/>
          <w:szCs w:val="28"/>
        </w:rPr>
      </w:pPr>
      <w:bookmarkStart w:id="127" w:name="_Toc191563165"/>
      <w:bookmarkStart w:id="128" w:name="_Toc1348830527"/>
      <w:bookmarkStart w:id="129" w:name="_Toc193454351"/>
      <w:r>
        <w:rPr>
          <w:rFonts w:hint="eastAsia"/>
          <w:sz w:val="28"/>
          <w:szCs w:val="28"/>
        </w:rPr>
        <w:t>9.5数据应用</w:t>
      </w:r>
      <w:bookmarkEnd w:id="127"/>
      <w:bookmarkEnd w:id="128"/>
      <w:bookmarkEnd w:id="129"/>
    </w:p>
    <w:p>
      <w:pPr>
        <w:pStyle w:val="12"/>
        <w:adjustRightInd/>
        <w:spacing w:before="0" w:after="0" w:line="360" w:lineRule="auto"/>
        <w:ind w:firstLine="0" w:firstLineChars="0"/>
      </w:pPr>
      <w:r>
        <w:rPr>
          <w:rFonts w:hint="eastAsia"/>
          <w:b/>
          <w:bCs/>
        </w:rPr>
        <w:t xml:space="preserve">9.5.1 </w:t>
      </w:r>
      <w:r>
        <w:rPr>
          <w:rFonts w:hint="eastAsia"/>
        </w:rPr>
        <w:t>燃气监测数据应用应坚持“安全优先、精准治理”原则，聚焦风险防控、效率提升与公共服务，实现数据价值最大化。</w:t>
      </w:r>
    </w:p>
    <w:p>
      <w:pPr>
        <w:pStyle w:val="12"/>
        <w:adjustRightInd/>
        <w:spacing w:before="0" w:after="0" w:line="360" w:lineRule="auto"/>
        <w:ind w:firstLine="0" w:firstLineChars="0"/>
      </w:pPr>
      <w:r>
        <w:rPr>
          <w:rFonts w:hint="eastAsia"/>
          <w:b/>
          <w:bCs/>
        </w:rPr>
        <w:t xml:space="preserve">9.5.2 </w:t>
      </w:r>
      <w:r>
        <w:rPr>
          <w:rFonts w:hint="eastAsia"/>
        </w:rPr>
        <w:t>燃气监测数据应用应构建跨层级、跨部门、跨主体的数据赋能体系，为燃气安全运行、泄漏防控、应急管理及智能化升级提供数据支撑和决策支持。</w:t>
      </w:r>
    </w:p>
    <w:p>
      <w:pPr>
        <w:pStyle w:val="12"/>
        <w:adjustRightInd/>
        <w:spacing w:before="0" w:after="0" w:line="360" w:lineRule="auto"/>
        <w:ind w:firstLine="0" w:firstLineChars="0"/>
      </w:pPr>
      <w:r>
        <w:rPr>
          <w:rFonts w:hint="eastAsia"/>
          <w:b/>
          <w:bCs/>
        </w:rPr>
        <w:t xml:space="preserve">9.5.3 </w:t>
      </w:r>
      <w:r>
        <w:rPr>
          <w:rFonts w:hint="eastAsia"/>
        </w:rPr>
        <w:t>应根据城市生命线安全工程建设等工作要求，建立监测数据共享机制。企业监测数据宜通过系统实现与相关部门的数据对接。</w:t>
      </w:r>
    </w:p>
    <w:p>
      <w:pPr>
        <w:pStyle w:val="2"/>
        <w:pageBreakBefore/>
        <w:spacing w:before="624" w:beforeLines="200" w:after="312" w:afterLines="100" w:line="360" w:lineRule="auto"/>
        <w:jc w:val="center"/>
      </w:pPr>
      <w:bookmarkStart w:id="130" w:name="_Toc193454352"/>
      <w:bookmarkStart w:id="131" w:name="_Toc191563166"/>
      <w:bookmarkStart w:id="132" w:name="_Toc645697014"/>
      <w:r>
        <w:rPr>
          <w:rFonts w:hint="eastAsia"/>
        </w:rPr>
        <w:t>附录A 燃气系统安全监测方案纲要（参考）</w:t>
      </w:r>
      <w:bookmarkEnd w:id="130"/>
    </w:p>
    <w:p>
      <w:pPr>
        <w:snapToGrid/>
        <w:spacing w:after="0" w:afterLines="0" w:line="360" w:lineRule="auto"/>
        <w:rPr>
          <w:rFonts w:ascii="Times New Roman" w:hAnsi="Times New Roman"/>
        </w:rPr>
      </w:pPr>
      <w:r>
        <w:rPr>
          <w:rFonts w:hint="eastAsia" w:ascii="Times New Roman" w:hAnsi="Times New Roman"/>
          <w:b/>
          <w:bCs/>
        </w:rPr>
        <w:t>一、基本情况</w:t>
      </w:r>
    </w:p>
    <w:p>
      <w:pPr>
        <w:snapToGrid/>
        <w:spacing w:after="0" w:afterLines="0" w:line="360" w:lineRule="auto"/>
        <w:ind w:firstLine="480" w:firstLineChars="200"/>
        <w:rPr>
          <w:rFonts w:ascii="Times New Roman" w:hAnsi="Times New Roman"/>
        </w:rPr>
      </w:pPr>
      <w:r>
        <w:rPr>
          <w:rFonts w:hint="eastAsia" w:ascii="Times New Roman" w:hAnsi="Times New Roman"/>
        </w:rPr>
        <w:t>（一）地理区位</w:t>
      </w:r>
    </w:p>
    <w:p>
      <w:pPr>
        <w:snapToGrid/>
        <w:spacing w:after="0" w:afterLines="0" w:line="360" w:lineRule="auto"/>
        <w:ind w:firstLine="480" w:firstLineChars="200"/>
        <w:rPr>
          <w:rFonts w:ascii="Times New Roman" w:hAnsi="Times New Roman"/>
        </w:rPr>
      </w:pPr>
      <w:r>
        <w:rPr>
          <w:rFonts w:hint="eastAsia" w:ascii="Times New Roman" w:hAnsi="Times New Roman"/>
        </w:rPr>
        <w:t>简述城市所处地理区位，城区范围等基本情况。</w:t>
      </w:r>
    </w:p>
    <w:p>
      <w:pPr>
        <w:snapToGrid/>
        <w:spacing w:after="0" w:afterLines="0" w:line="360" w:lineRule="auto"/>
        <w:ind w:firstLine="480" w:firstLineChars="200"/>
        <w:rPr>
          <w:rFonts w:ascii="Times New Roman" w:hAnsi="Times New Roman"/>
        </w:rPr>
      </w:pPr>
      <w:r>
        <w:rPr>
          <w:rFonts w:hint="eastAsia" w:ascii="Times New Roman" w:hAnsi="Times New Roman"/>
        </w:rPr>
        <w:t>（二）自然环境</w:t>
      </w:r>
    </w:p>
    <w:p>
      <w:pPr>
        <w:snapToGrid/>
        <w:spacing w:after="0" w:afterLines="0" w:line="360" w:lineRule="auto"/>
        <w:ind w:firstLine="480" w:firstLineChars="200"/>
        <w:rPr>
          <w:rFonts w:ascii="Times New Roman" w:hAnsi="Times New Roman"/>
        </w:rPr>
      </w:pPr>
      <w:r>
        <w:rPr>
          <w:rFonts w:hint="eastAsia" w:ascii="Times New Roman" w:hAnsi="Times New Roman"/>
        </w:rPr>
        <w:t>简述城市气候特征、城市所处流域位置、城区范围内地形地貌、土壤地质条件。体现气候变化条件下本地极端天气、自然灾害等发生的新情况和新趋势。</w:t>
      </w:r>
    </w:p>
    <w:p>
      <w:pPr>
        <w:snapToGrid/>
        <w:spacing w:after="0" w:afterLines="0" w:line="360" w:lineRule="auto"/>
        <w:ind w:firstLine="480" w:firstLineChars="200"/>
        <w:rPr>
          <w:rFonts w:ascii="Times New Roman" w:hAnsi="Times New Roman"/>
        </w:rPr>
      </w:pPr>
      <w:r>
        <w:rPr>
          <w:rFonts w:hint="eastAsia" w:ascii="Times New Roman" w:hAnsi="Times New Roman"/>
        </w:rPr>
        <w:t>（三）城市发展基础</w:t>
      </w:r>
    </w:p>
    <w:p>
      <w:pPr>
        <w:snapToGrid/>
        <w:spacing w:after="0" w:afterLines="0" w:line="360" w:lineRule="auto"/>
        <w:ind w:firstLine="480" w:firstLineChars="200"/>
        <w:rPr>
          <w:rFonts w:ascii="Times New Roman" w:hAnsi="Times New Roman"/>
        </w:rPr>
      </w:pPr>
      <w:r>
        <w:rPr>
          <w:rFonts w:hint="eastAsia" w:ascii="Times New Roman" w:hAnsi="Times New Roman"/>
        </w:rPr>
        <w:t>概括说明城市发展基础和建成区的基本情况，包括城区人口分布、现状用地布局等。</w:t>
      </w:r>
    </w:p>
    <w:p>
      <w:pPr>
        <w:snapToGrid/>
        <w:spacing w:after="0" w:afterLines="0" w:line="360" w:lineRule="auto"/>
        <w:ind w:firstLine="480" w:firstLineChars="200"/>
        <w:rPr>
          <w:rFonts w:ascii="Times New Roman" w:hAnsi="Times New Roman"/>
        </w:rPr>
      </w:pPr>
      <w:r>
        <w:rPr>
          <w:rFonts w:hint="eastAsia" w:ascii="Times New Roman" w:hAnsi="Times New Roman"/>
        </w:rPr>
        <w:t>（四）编制范围与期限</w:t>
      </w:r>
    </w:p>
    <w:p>
      <w:pPr>
        <w:snapToGrid/>
        <w:spacing w:after="0" w:afterLines="0" w:line="360" w:lineRule="auto"/>
        <w:ind w:firstLine="480" w:firstLineChars="200"/>
        <w:rPr>
          <w:rFonts w:ascii="Times New Roman" w:hAnsi="Times New Roman"/>
          <w:b/>
          <w:bCs/>
        </w:rPr>
      </w:pPr>
      <w:r>
        <w:rPr>
          <w:rFonts w:hint="eastAsia" w:ascii="Times New Roman" w:hAnsi="Times New Roman"/>
        </w:rPr>
        <w:t>明确方案编制范围及方案实施期限。</w:t>
      </w:r>
      <w:r>
        <w:rPr>
          <w:rFonts w:hint="eastAsia" w:ascii="Times New Roman" w:hAnsi="Times New Roman"/>
        </w:rPr>
        <w:cr/>
      </w:r>
      <w:r>
        <w:rPr>
          <w:rFonts w:hint="eastAsia" w:ascii="Times New Roman" w:hAnsi="Times New Roman"/>
          <w:b/>
          <w:bCs/>
        </w:rPr>
        <w:t>二、建设目标</w:t>
      </w:r>
    </w:p>
    <w:p>
      <w:pPr>
        <w:snapToGrid/>
        <w:spacing w:after="0" w:afterLines="0" w:line="360" w:lineRule="auto"/>
        <w:ind w:firstLine="480" w:firstLineChars="200"/>
        <w:rPr>
          <w:rFonts w:ascii="Times New Roman" w:hAnsi="Times New Roman"/>
        </w:rPr>
      </w:pPr>
      <w:r>
        <w:rPr>
          <w:rFonts w:hint="eastAsia" w:ascii="Times New Roman" w:hAnsi="Times New Roman"/>
        </w:rPr>
        <w:t>（一）基本原则</w:t>
      </w:r>
    </w:p>
    <w:p>
      <w:pPr>
        <w:snapToGrid/>
        <w:spacing w:after="0" w:afterLines="0" w:line="360" w:lineRule="auto"/>
        <w:ind w:firstLine="480" w:firstLineChars="200"/>
        <w:rPr>
          <w:rFonts w:ascii="Times New Roman" w:hAnsi="Times New Roman"/>
        </w:rPr>
      </w:pPr>
      <w:r>
        <w:rPr>
          <w:rFonts w:hint="eastAsia" w:ascii="Times New Roman" w:hAnsi="Times New Roman"/>
        </w:rPr>
        <w:t>对基本原则进行阐述。</w:t>
      </w:r>
    </w:p>
    <w:p>
      <w:pPr>
        <w:snapToGrid/>
        <w:spacing w:after="0" w:afterLines="0" w:line="360" w:lineRule="auto"/>
        <w:ind w:firstLine="480" w:firstLineChars="200"/>
        <w:rPr>
          <w:rFonts w:ascii="Times New Roman" w:hAnsi="Times New Roman"/>
        </w:rPr>
      </w:pPr>
      <w:r>
        <w:rPr>
          <w:rFonts w:hint="eastAsia" w:ascii="Times New Roman" w:hAnsi="Times New Roman"/>
        </w:rPr>
        <w:t>（二）建设思路</w:t>
      </w:r>
    </w:p>
    <w:p>
      <w:pPr>
        <w:snapToGrid/>
        <w:spacing w:after="0" w:afterLines="0" w:line="360" w:lineRule="auto"/>
        <w:ind w:firstLine="480" w:firstLineChars="200"/>
        <w:rPr>
          <w:rFonts w:ascii="Times New Roman" w:hAnsi="Times New Roman"/>
        </w:rPr>
      </w:pPr>
      <w:r>
        <w:rPr>
          <w:rFonts w:hint="eastAsia" w:ascii="Times New Roman" w:hAnsi="Times New Roman"/>
        </w:rPr>
        <w:t>对建设思路进行阐述。</w:t>
      </w:r>
    </w:p>
    <w:p>
      <w:pPr>
        <w:snapToGrid/>
        <w:spacing w:after="0" w:afterLines="0" w:line="360" w:lineRule="auto"/>
        <w:ind w:firstLine="480" w:firstLineChars="200"/>
        <w:rPr>
          <w:rFonts w:ascii="Times New Roman" w:hAnsi="Times New Roman"/>
          <w:b/>
          <w:bCs/>
        </w:rPr>
      </w:pPr>
      <w:r>
        <w:rPr>
          <w:rFonts w:hint="eastAsia" w:ascii="Times New Roman" w:hAnsi="Times New Roman"/>
        </w:rPr>
        <w:t>（三）总体目标</w:t>
      </w:r>
    </w:p>
    <w:p>
      <w:pPr>
        <w:snapToGrid/>
        <w:spacing w:after="0" w:afterLines="0" w:line="360" w:lineRule="auto"/>
        <w:ind w:firstLine="480" w:firstLineChars="200"/>
        <w:rPr>
          <w:rFonts w:ascii="Times New Roman" w:hAnsi="Times New Roman"/>
        </w:rPr>
      </w:pPr>
      <w:r>
        <w:rPr>
          <w:rFonts w:hint="eastAsia" w:ascii="Times New Roman" w:hAnsi="Times New Roman"/>
        </w:rPr>
        <w:t>结合省级和地方相关政策要求和城市现状条件，以定性定量相结合的方式，提出方案实施期限内，安全监测建设预期达到的总体目标。</w:t>
      </w:r>
    </w:p>
    <w:p>
      <w:pPr>
        <w:snapToGrid/>
        <w:spacing w:after="0" w:afterLines="0" w:line="360" w:lineRule="auto"/>
        <w:ind w:left="964" w:hanging="963" w:hangingChars="400"/>
        <w:rPr>
          <w:rFonts w:ascii="Times New Roman" w:hAnsi="Times New Roman"/>
          <w:b/>
          <w:bCs/>
        </w:rPr>
      </w:pPr>
      <w:r>
        <w:rPr>
          <w:rFonts w:hint="eastAsia" w:ascii="Times New Roman" w:hAnsi="Times New Roman"/>
          <w:b/>
          <w:bCs/>
        </w:rPr>
        <w:t>三、现状分析</w:t>
      </w:r>
    </w:p>
    <w:p>
      <w:pPr>
        <w:snapToGrid/>
        <w:spacing w:after="0" w:afterLines="0" w:line="360" w:lineRule="auto"/>
        <w:ind w:left="960" w:leftChars="200" w:hanging="480" w:hangingChars="200"/>
        <w:rPr>
          <w:rFonts w:ascii="Times New Roman" w:hAnsi="Times New Roman"/>
        </w:rPr>
      </w:pPr>
      <w:r>
        <w:rPr>
          <w:rFonts w:hint="eastAsia" w:ascii="Times New Roman" w:hAnsi="Times New Roman"/>
        </w:rPr>
        <w:t>（一）燃气系统情况</w:t>
      </w:r>
    </w:p>
    <w:p>
      <w:pPr>
        <w:snapToGrid/>
        <w:spacing w:after="0" w:afterLines="0" w:line="360" w:lineRule="auto"/>
        <w:ind w:firstLine="480" w:firstLineChars="200"/>
        <w:rPr>
          <w:rFonts w:ascii="Times New Roman" w:hAnsi="Times New Roman"/>
        </w:rPr>
      </w:pPr>
      <w:r>
        <w:rPr>
          <w:rFonts w:hint="eastAsia" w:ascii="Times New Roman" w:hAnsi="Times New Roman"/>
        </w:rPr>
        <w:t>1、燃气系统（厂站、输配系统及用户）现状情况；</w:t>
      </w:r>
    </w:p>
    <w:p>
      <w:pPr>
        <w:snapToGrid/>
        <w:spacing w:after="0" w:afterLines="0" w:line="360" w:lineRule="auto"/>
        <w:ind w:firstLine="480" w:firstLineChars="200"/>
        <w:rPr>
          <w:rFonts w:ascii="Times New Roman" w:hAnsi="Times New Roman"/>
        </w:rPr>
      </w:pPr>
      <w:r>
        <w:rPr>
          <w:rFonts w:hint="eastAsia" w:ascii="Times New Roman" w:hAnsi="Times New Roman"/>
        </w:rPr>
        <w:t>2、燃气系统（厂站、输配系统及用户）运行情况。如近3年来，发生过泄漏事故的厂站设施、管网设施、用户统计；未整改或整改中的安全隐患（问题）统计；老旧管道、设施统计；无安装及竣工验收资料的管道、设施统计</w:t>
      </w:r>
      <w:bookmarkStart w:id="133" w:name="OLE_LINK19"/>
      <w:r>
        <w:rPr>
          <w:rFonts w:hint="eastAsia" w:ascii="Times New Roman" w:hAnsi="Times New Roman"/>
        </w:rPr>
        <w:t>等。</w:t>
      </w:r>
    </w:p>
    <w:p>
      <w:pPr>
        <w:snapToGrid/>
        <w:spacing w:after="0" w:afterLines="0" w:line="360" w:lineRule="auto"/>
        <w:ind w:firstLine="480" w:firstLineChars="200"/>
        <w:rPr>
          <w:rFonts w:ascii="Times New Roman" w:hAnsi="Times New Roman"/>
        </w:rPr>
      </w:pPr>
      <w:r>
        <w:rPr>
          <w:rFonts w:hint="eastAsia" w:ascii="Times New Roman" w:hAnsi="Times New Roman"/>
        </w:rPr>
        <w:t>（二）高风险区域</w:t>
      </w:r>
      <w:bookmarkEnd w:id="133"/>
      <w:r>
        <w:rPr>
          <w:rFonts w:hint="eastAsia" w:ascii="Times New Roman" w:hAnsi="Times New Roman"/>
        </w:rPr>
        <w:t>分析</w:t>
      </w:r>
    </w:p>
    <w:p>
      <w:pPr>
        <w:snapToGrid/>
        <w:spacing w:after="0" w:afterLines="0" w:line="360" w:lineRule="auto"/>
        <w:ind w:firstLine="480" w:firstLineChars="200"/>
        <w:rPr>
          <w:rFonts w:ascii="Times New Roman" w:hAnsi="Times New Roman"/>
        </w:rPr>
      </w:pPr>
      <w:r>
        <w:rPr>
          <w:rFonts w:hint="eastAsia" w:ascii="Times New Roman" w:hAnsi="Times New Roman"/>
        </w:rPr>
        <w:t>如公路、铁路、重要河流、大中型桥梁、地铁，人员密集区，重要公共建筑物，生产储存经营易燃易爆危险品的场所，地表沉降高风险区、地质灾害高发区、第三方施工高发区等区域等。</w:t>
      </w:r>
    </w:p>
    <w:p>
      <w:pPr>
        <w:snapToGrid/>
        <w:spacing w:after="0" w:afterLines="0" w:line="360" w:lineRule="auto"/>
        <w:ind w:firstLine="480" w:firstLineChars="200"/>
        <w:rPr>
          <w:rFonts w:ascii="Times New Roman" w:hAnsi="Times New Roman"/>
        </w:rPr>
      </w:pPr>
      <w:r>
        <w:rPr>
          <w:rFonts w:hint="eastAsia" w:ascii="Times New Roman" w:hAnsi="Times New Roman"/>
        </w:rPr>
        <w:t>（三）现状安全监测建设情况</w:t>
      </w:r>
    </w:p>
    <w:p>
      <w:pPr>
        <w:snapToGrid/>
        <w:spacing w:after="0" w:afterLines="0" w:line="360" w:lineRule="auto"/>
        <w:ind w:firstLine="480" w:firstLineChars="200"/>
        <w:rPr>
          <w:rFonts w:ascii="Times New Roman" w:hAnsi="Times New Roman"/>
        </w:rPr>
      </w:pPr>
      <w:r>
        <w:rPr>
          <w:rFonts w:hint="eastAsia" w:ascii="Times New Roman" w:hAnsi="Times New Roman"/>
        </w:rPr>
        <w:t>1、现状监测设备情况分析。设备类型、年限、布设情况等，形成现状监测设备台账；</w:t>
      </w:r>
    </w:p>
    <w:p>
      <w:pPr>
        <w:snapToGrid/>
        <w:spacing w:after="0" w:afterLines="0" w:line="360" w:lineRule="auto"/>
        <w:ind w:firstLine="480" w:firstLineChars="200"/>
        <w:rPr>
          <w:rFonts w:ascii="Times New Roman" w:hAnsi="Times New Roman"/>
        </w:rPr>
      </w:pPr>
      <w:r>
        <w:rPr>
          <w:rFonts w:hint="eastAsia" w:ascii="Times New Roman" w:hAnsi="Times New Roman"/>
        </w:rPr>
        <w:t>2、现状信息化平台情况分析。系统功能、数据标准等，形成现状信息化平台台账。</w:t>
      </w:r>
    </w:p>
    <w:p>
      <w:pPr>
        <w:snapToGrid/>
        <w:spacing w:after="0" w:afterLines="0" w:line="360" w:lineRule="auto"/>
        <w:ind w:firstLine="480" w:firstLineChars="200"/>
        <w:rPr>
          <w:rFonts w:ascii="Times New Roman" w:hAnsi="Times New Roman"/>
        </w:rPr>
      </w:pPr>
      <w:r>
        <w:rPr>
          <w:rFonts w:hint="eastAsia" w:ascii="Times New Roman" w:hAnsi="Times New Roman"/>
        </w:rPr>
        <w:t>（四）安全监测建设问题和需求分析</w:t>
      </w:r>
    </w:p>
    <w:p>
      <w:pPr>
        <w:snapToGrid/>
        <w:spacing w:after="0" w:afterLines="0" w:line="360" w:lineRule="auto"/>
        <w:ind w:firstLine="480" w:firstLineChars="200"/>
        <w:rPr>
          <w:rFonts w:ascii="Times New Roman" w:hAnsi="Times New Roman"/>
        </w:rPr>
      </w:pPr>
      <w:r>
        <w:rPr>
          <w:rFonts w:hint="eastAsia" w:ascii="Times New Roman" w:hAnsi="Times New Roman"/>
        </w:rPr>
        <w:t>以燃气系统情况、高风险区域分析、现状安全监测建设情况等为基础，评估燃气监测设备的安装使用、运行水平和数据运用等情况，分析问题短板，并按照本技术指南要求，形成需求清单，明确建设方向。</w:t>
      </w:r>
    </w:p>
    <w:p>
      <w:pPr>
        <w:snapToGrid/>
        <w:spacing w:after="0" w:afterLines="0" w:line="360" w:lineRule="auto"/>
        <w:rPr>
          <w:rFonts w:ascii="Times New Roman" w:hAnsi="Times New Roman"/>
          <w:b/>
          <w:bCs/>
        </w:rPr>
      </w:pPr>
      <w:r>
        <w:rPr>
          <w:rFonts w:hint="eastAsia" w:ascii="Times New Roman" w:hAnsi="Times New Roman"/>
          <w:b/>
          <w:bCs/>
        </w:rPr>
        <w:t>四、建设方案</w:t>
      </w:r>
    </w:p>
    <w:p>
      <w:pPr>
        <w:snapToGrid/>
        <w:spacing w:after="0" w:afterLines="0" w:line="360" w:lineRule="auto"/>
        <w:ind w:firstLine="480" w:firstLineChars="200"/>
        <w:rPr>
          <w:rFonts w:ascii="Times New Roman" w:hAnsi="Times New Roman"/>
        </w:rPr>
      </w:pPr>
      <w:r>
        <w:rPr>
          <w:rFonts w:hint="eastAsia" w:ascii="Times New Roman" w:hAnsi="Times New Roman"/>
        </w:rPr>
        <w:t>（一）厂站监测建设方案</w:t>
      </w:r>
    </w:p>
    <w:p>
      <w:pPr>
        <w:snapToGrid/>
        <w:spacing w:after="0" w:afterLines="0" w:line="360" w:lineRule="auto"/>
        <w:ind w:firstLine="480" w:firstLineChars="200"/>
        <w:rPr>
          <w:rFonts w:ascii="Times New Roman" w:hAnsi="Times New Roman"/>
        </w:rPr>
      </w:pPr>
      <w:r>
        <w:rPr>
          <w:rFonts w:hint="eastAsia" w:ascii="Times New Roman" w:hAnsi="Times New Roman"/>
        </w:rPr>
        <w:t>针对天然气厂站（包含门站、储配站、气化站、加气站等）、液化石油气厂站（包含储配站、供应站、气化站、加气站等），分类制定安全监测设备布设方案。</w:t>
      </w:r>
    </w:p>
    <w:p>
      <w:pPr>
        <w:snapToGrid/>
        <w:spacing w:after="0" w:afterLines="0" w:line="360" w:lineRule="auto"/>
        <w:ind w:firstLine="480" w:firstLineChars="200"/>
        <w:rPr>
          <w:rFonts w:ascii="Times New Roman" w:hAnsi="Times New Roman"/>
        </w:rPr>
      </w:pPr>
      <w:r>
        <w:rPr>
          <w:rFonts w:hint="eastAsia" w:ascii="Times New Roman" w:hAnsi="Times New Roman"/>
        </w:rPr>
        <w:t>（二）输配管网建设方案</w:t>
      </w:r>
    </w:p>
    <w:p>
      <w:pPr>
        <w:snapToGrid/>
        <w:spacing w:after="0" w:afterLines="0" w:line="360" w:lineRule="auto"/>
        <w:ind w:firstLine="480" w:firstLineChars="200"/>
        <w:rPr>
          <w:rFonts w:ascii="Times New Roman" w:hAnsi="Times New Roman"/>
        </w:rPr>
      </w:pPr>
      <w:r>
        <w:rPr>
          <w:rFonts w:hint="eastAsia" w:ascii="Times New Roman" w:hAnsi="Times New Roman"/>
        </w:rPr>
        <w:t>综合考虑管网压力等级、材质、使用年限、隐患情况、周边环境等因素，针对管道及附属阀井、调压设施、涉及燃气安全的相邻地下空间分类制定安全监测设备布设方案。</w:t>
      </w:r>
    </w:p>
    <w:p>
      <w:pPr>
        <w:snapToGrid/>
        <w:spacing w:after="0" w:afterLines="0" w:line="360" w:lineRule="auto"/>
        <w:ind w:firstLine="480" w:firstLineChars="200"/>
        <w:rPr>
          <w:rFonts w:ascii="Times New Roman" w:hAnsi="Times New Roman"/>
        </w:rPr>
      </w:pPr>
      <w:r>
        <w:rPr>
          <w:rFonts w:hint="eastAsia" w:ascii="Times New Roman" w:hAnsi="Times New Roman"/>
        </w:rPr>
        <w:t>（三）用户端监测建设方案</w:t>
      </w:r>
    </w:p>
    <w:p>
      <w:pPr>
        <w:snapToGrid/>
        <w:spacing w:after="0" w:afterLines="0" w:line="360" w:lineRule="auto"/>
        <w:ind w:firstLine="480" w:firstLineChars="200"/>
        <w:rPr>
          <w:rFonts w:ascii="Times New Roman" w:hAnsi="Times New Roman"/>
        </w:rPr>
      </w:pPr>
      <w:r>
        <w:rPr>
          <w:rFonts w:hint="eastAsia" w:ascii="Times New Roman" w:hAnsi="Times New Roman"/>
        </w:rPr>
        <w:t>针对居民用户、非居民用户，分类制定安全监测设备（燃气表、报警器等）布设方案。</w:t>
      </w:r>
    </w:p>
    <w:p>
      <w:pPr>
        <w:snapToGrid/>
        <w:spacing w:after="0" w:afterLines="0" w:line="360" w:lineRule="auto"/>
        <w:ind w:left="480" w:leftChars="200"/>
        <w:rPr>
          <w:rFonts w:ascii="Times New Roman" w:hAnsi="Times New Roman"/>
        </w:rPr>
      </w:pPr>
      <w:r>
        <w:rPr>
          <w:rFonts w:hint="eastAsia" w:ascii="Times New Roman" w:hAnsi="Times New Roman"/>
        </w:rPr>
        <w:t>（四）信息化平台建设方案</w:t>
      </w:r>
    </w:p>
    <w:p>
      <w:pPr>
        <w:snapToGrid/>
        <w:spacing w:after="0" w:afterLines="0" w:line="360" w:lineRule="auto"/>
        <w:ind w:firstLine="480" w:firstLineChars="200"/>
        <w:rPr>
          <w:rFonts w:ascii="Times New Roman" w:hAnsi="Times New Roman"/>
        </w:rPr>
      </w:pPr>
      <w:r>
        <w:rPr>
          <w:rFonts w:hint="eastAsia" w:ascii="Times New Roman" w:hAnsi="Times New Roman"/>
        </w:rPr>
        <w:t>按照浙江省城市生命线安全工程燃气系统安全监测建设实施方案相关要求，制定设备统一管理平台建设方案。包括网络安全保障、新旧系统兼容设计（如有）等内容。</w:t>
      </w:r>
    </w:p>
    <w:p>
      <w:pPr>
        <w:snapToGrid/>
        <w:spacing w:after="0" w:afterLines="0" w:line="360" w:lineRule="auto"/>
        <w:rPr>
          <w:rFonts w:ascii="Times New Roman" w:hAnsi="Times New Roman"/>
        </w:rPr>
      </w:pPr>
      <w:r>
        <w:rPr>
          <w:rFonts w:hint="eastAsia" w:ascii="Times New Roman" w:hAnsi="Times New Roman"/>
          <w:b/>
          <w:bCs/>
        </w:rPr>
        <w:t>五、设备管理</w:t>
      </w:r>
    </w:p>
    <w:p>
      <w:pPr>
        <w:snapToGrid/>
        <w:spacing w:after="0" w:afterLines="0" w:line="360" w:lineRule="auto"/>
        <w:ind w:firstLine="480" w:firstLineChars="200"/>
        <w:rPr>
          <w:rFonts w:ascii="Times New Roman" w:hAnsi="Times New Roman"/>
        </w:rPr>
      </w:pPr>
      <w:r>
        <w:rPr>
          <w:rFonts w:hint="eastAsia" w:ascii="Times New Roman" w:hAnsi="Times New Roman"/>
        </w:rPr>
        <w:t>（一）设备选型</w:t>
      </w:r>
    </w:p>
    <w:p>
      <w:pPr>
        <w:snapToGrid/>
        <w:spacing w:after="0" w:afterLines="0" w:line="360" w:lineRule="auto"/>
        <w:ind w:firstLine="480" w:firstLineChars="200"/>
        <w:rPr>
          <w:rFonts w:ascii="Times New Roman" w:hAnsi="Times New Roman"/>
        </w:rPr>
      </w:pPr>
      <w:r>
        <w:rPr>
          <w:rFonts w:hint="eastAsia" w:ascii="Times New Roman" w:hAnsi="Times New Roman"/>
        </w:rPr>
        <w:t>根据实际情况和需求对监测点位进行设备选型。</w:t>
      </w:r>
    </w:p>
    <w:p>
      <w:pPr>
        <w:snapToGrid/>
        <w:spacing w:after="0" w:afterLines="0" w:line="360" w:lineRule="auto"/>
        <w:ind w:firstLine="480" w:firstLineChars="200"/>
        <w:rPr>
          <w:rFonts w:ascii="Times New Roman" w:hAnsi="Times New Roman"/>
        </w:rPr>
      </w:pPr>
      <w:r>
        <w:rPr>
          <w:rFonts w:hint="eastAsia" w:ascii="Times New Roman" w:hAnsi="Times New Roman"/>
        </w:rPr>
        <w:t>（二）设备安装</w:t>
      </w:r>
    </w:p>
    <w:p>
      <w:pPr>
        <w:snapToGrid/>
        <w:spacing w:after="0" w:afterLines="0" w:line="360" w:lineRule="auto"/>
        <w:ind w:firstLine="480" w:firstLineChars="200"/>
        <w:rPr>
          <w:rFonts w:ascii="Times New Roman" w:hAnsi="Times New Roman"/>
        </w:rPr>
      </w:pPr>
      <w:r>
        <w:rPr>
          <w:rFonts w:hint="eastAsia" w:ascii="Times New Roman" w:hAnsi="Times New Roman"/>
        </w:rPr>
        <w:t>明确设备安装规范与流程。</w:t>
      </w:r>
    </w:p>
    <w:p>
      <w:pPr>
        <w:snapToGrid/>
        <w:spacing w:after="0" w:afterLines="0" w:line="360" w:lineRule="auto"/>
        <w:ind w:firstLine="480" w:firstLineChars="200"/>
        <w:rPr>
          <w:rFonts w:ascii="Times New Roman" w:hAnsi="Times New Roman"/>
        </w:rPr>
      </w:pPr>
      <w:r>
        <w:rPr>
          <w:rFonts w:hint="eastAsia" w:ascii="Times New Roman" w:hAnsi="Times New Roman"/>
        </w:rPr>
        <w:t>（三）设备维护</w:t>
      </w:r>
    </w:p>
    <w:p>
      <w:pPr>
        <w:snapToGrid/>
        <w:spacing w:after="0" w:afterLines="0" w:line="360" w:lineRule="auto"/>
        <w:ind w:firstLine="480" w:firstLineChars="200"/>
        <w:rPr>
          <w:rFonts w:ascii="Times New Roman" w:hAnsi="Times New Roman"/>
        </w:rPr>
      </w:pPr>
      <w:r>
        <w:rPr>
          <w:rFonts w:hint="eastAsia" w:ascii="Times New Roman" w:hAnsi="Times New Roman"/>
        </w:rPr>
        <w:t>1、制定日常维护计划。按设备类型、使用环境，制定巡检、保养、校准周期与内容；</w:t>
      </w:r>
    </w:p>
    <w:p>
      <w:pPr>
        <w:snapToGrid/>
        <w:spacing w:after="0" w:afterLines="0" w:line="360" w:lineRule="auto"/>
        <w:ind w:firstLine="480" w:firstLineChars="200"/>
        <w:rPr>
          <w:rFonts w:ascii="Times New Roman" w:hAnsi="Times New Roman"/>
        </w:rPr>
      </w:pPr>
      <w:r>
        <w:rPr>
          <w:rFonts w:hint="eastAsia" w:ascii="Times New Roman" w:hAnsi="Times New Roman"/>
        </w:rPr>
        <w:t>2、建立故障维修与应急处理机制。建立故障报修、响应、维修流程，制定设备突发故障应急预案，明确备件储备与调配机制。</w:t>
      </w:r>
    </w:p>
    <w:p>
      <w:pPr>
        <w:snapToGrid/>
        <w:spacing w:after="0" w:afterLines="0" w:line="360" w:lineRule="auto"/>
        <w:rPr>
          <w:rFonts w:ascii="Times New Roman" w:hAnsi="Times New Roman"/>
          <w:b/>
          <w:bCs/>
        </w:rPr>
      </w:pPr>
      <w:r>
        <w:rPr>
          <w:rFonts w:hint="eastAsia" w:ascii="Times New Roman" w:hAnsi="Times New Roman"/>
          <w:b/>
          <w:bCs/>
        </w:rPr>
        <w:t>六、数据管理</w:t>
      </w:r>
    </w:p>
    <w:p>
      <w:pPr>
        <w:snapToGrid/>
        <w:spacing w:after="0" w:afterLines="0" w:line="360" w:lineRule="auto"/>
        <w:ind w:firstLine="480" w:firstLineChars="200"/>
        <w:rPr>
          <w:rFonts w:ascii="Times New Roman" w:hAnsi="Times New Roman"/>
        </w:rPr>
      </w:pPr>
      <w:r>
        <w:rPr>
          <w:rFonts w:hint="eastAsia" w:ascii="Times New Roman" w:hAnsi="Times New Roman"/>
        </w:rPr>
        <w:t>（一）数据采集与存储</w:t>
      </w:r>
    </w:p>
    <w:p>
      <w:pPr>
        <w:snapToGrid/>
        <w:spacing w:after="0" w:afterLines="0" w:line="360" w:lineRule="auto"/>
        <w:ind w:firstLine="480" w:firstLineChars="200"/>
        <w:rPr>
          <w:rFonts w:ascii="Times New Roman" w:hAnsi="Times New Roman"/>
        </w:rPr>
      </w:pPr>
      <w:r>
        <w:rPr>
          <w:rFonts w:hint="eastAsia" w:ascii="Times New Roman" w:hAnsi="Times New Roman"/>
        </w:rPr>
        <w:t>按照浙江省城市生命线安全工程燃气系统安全监测建设实施方案相关要求，结合本地实际情况，制定数据采集、传输、存储，质量控制等方案。</w:t>
      </w:r>
    </w:p>
    <w:p>
      <w:pPr>
        <w:snapToGrid/>
        <w:spacing w:after="0" w:afterLines="0" w:line="360" w:lineRule="auto"/>
        <w:ind w:firstLine="480" w:firstLineChars="200"/>
        <w:rPr>
          <w:rFonts w:ascii="Times New Roman" w:hAnsi="Times New Roman"/>
        </w:rPr>
      </w:pPr>
      <w:r>
        <w:rPr>
          <w:rFonts w:hint="eastAsia" w:ascii="Times New Roman" w:hAnsi="Times New Roman"/>
        </w:rPr>
        <w:t>（二）数据分析与应用</w:t>
      </w:r>
    </w:p>
    <w:p>
      <w:pPr>
        <w:snapToGrid/>
        <w:spacing w:after="0" w:afterLines="0" w:line="360" w:lineRule="auto"/>
        <w:ind w:firstLine="480" w:firstLineChars="200"/>
        <w:rPr>
          <w:rFonts w:ascii="Times New Roman" w:hAnsi="Times New Roman"/>
        </w:rPr>
      </w:pPr>
      <w:r>
        <w:rPr>
          <w:rFonts w:hint="eastAsia" w:ascii="Times New Roman" w:hAnsi="Times New Roman"/>
        </w:rPr>
        <w:t>按照浙江省城市生命线安全工程燃气系统安全监测建设实施方案相关要求，结合本地实际情况，制定数据分析与应用方式。</w:t>
      </w:r>
    </w:p>
    <w:p>
      <w:pPr>
        <w:snapToGrid/>
        <w:spacing w:after="0" w:afterLines="0" w:line="360" w:lineRule="auto"/>
        <w:rPr>
          <w:rFonts w:ascii="Times New Roman" w:hAnsi="Times New Roman"/>
        </w:rPr>
      </w:pPr>
      <w:r>
        <w:rPr>
          <w:rFonts w:hint="eastAsia" w:ascii="Times New Roman" w:hAnsi="Times New Roman"/>
          <w:b/>
          <w:bCs/>
        </w:rPr>
        <w:t>七、工作组织和实施计划</w:t>
      </w:r>
    </w:p>
    <w:p>
      <w:pPr>
        <w:snapToGrid/>
        <w:spacing w:after="0" w:afterLines="0" w:line="360" w:lineRule="auto"/>
        <w:ind w:firstLine="480" w:firstLineChars="200"/>
        <w:rPr>
          <w:rFonts w:ascii="Times New Roman" w:hAnsi="Times New Roman"/>
        </w:rPr>
      </w:pPr>
      <w:r>
        <w:rPr>
          <w:rFonts w:hint="eastAsia" w:ascii="Times New Roman" w:hAnsi="Times New Roman"/>
        </w:rPr>
        <w:t>（一）工作组织</w:t>
      </w:r>
    </w:p>
    <w:p>
      <w:pPr>
        <w:snapToGrid/>
        <w:spacing w:after="0" w:afterLines="0" w:line="360" w:lineRule="auto"/>
        <w:ind w:firstLine="480" w:firstLineChars="200"/>
        <w:rPr>
          <w:rFonts w:ascii="Times New Roman" w:hAnsi="Times New Roman"/>
        </w:rPr>
      </w:pPr>
      <w:r>
        <w:rPr>
          <w:rFonts w:hint="eastAsia" w:ascii="Times New Roman" w:hAnsi="Times New Roman"/>
        </w:rPr>
        <w:t>1、建立统筹协调机制。加强领导组织，明确牵头部门及责任分工，落实责任主体；</w:t>
      </w:r>
    </w:p>
    <w:p>
      <w:pPr>
        <w:snapToGrid/>
        <w:spacing w:after="0" w:afterLines="0" w:line="360" w:lineRule="auto"/>
        <w:ind w:firstLine="480" w:firstLineChars="200"/>
        <w:rPr>
          <w:rFonts w:ascii="Times New Roman" w:hAnsi="Times New Roman"/>
        </w:rPr>
      </w:pPr>
      <w:r>
        <w:rPr>
          <w:rFonts w:hint="eastAsia" w:ascii="Times New Roman" w:hAnsi="Times New Roman"/>
        </w:rPr>
        <w:t>2、完善机制保障。健全长效机制，特别是明确各类监测设备的后续运营、维护和管理机制。加强监督考核，完善绩效考核体系，明确绩效考核指标，建立成效验收机制等，明确年度考核要求流程；</w:t>
      </w:r>
    </w:p>
    <w:p>
      <w:pPr>
        <w:snapToGrid/>
        <w:spacing w:after="0" w:afterLines="0" w:line="360" w:lineRule="auto"/>
        <w:ind w:left="480" w:leftChars="200"/>
        <w:rPr>
          <w:rFonts w:ascii="Times New Roman" w:hAnsi="Times New Roman"/>
        </w:rPr>
      </w:pPr>
      <w:r>
        <w:rPr>
          <w:rFonts w:hint="eastAsia" w:ascii="Times New Roman" w:hAnsi="Times New Roman"/>
        </w:rPr>
        <w:t>3、落实资金保障。加强建设资金落实和管养维护资金保障；</w:t>
      </w:r>
    </w:p>
    <w:p>
      <w:pPr>
        <w:snapToGrid/>
        <w:spacing w:after="0" w:afterLines="0" w:line="360" w:lineRule="auto"/>
        <w:ind w:left="480" w:leftChars="200"/>
        <w:rPr>
          <w:rFonts w:ascii="Times New Roman" w:hAnsi="Times New Roman"/>
        </w:rPr>
      </w:pPr>
      <w:r>
        <w:rPr>
          <w:rFonts w:hint="eastAsia" w:ascii="Times New Roman" w:hAnsi="Times New Roman"/>
        </w:rPr>
        <w:t>4、其他保障。提供其他政策支持、技术标准、宣传保障等措施。</w:t>
      </w:r>
    </w:p>
    <w:p>
      <w:pPr>
        <w:snapToGrid/>
        <w:spacing w:after="0" w:afterLines="0" w:line="360" w:lineRule="auto"/>
        <w:ind w:firstLine="480" w:firstLineChars="200"/>
        <w:rPr>
          <w:rFonts w:ascii="Times New Roman" w:hAnsi="Times New Roman"/>
        </w:rPr>
      </w:pPr>
      <w:r>
        <w:rPr>
          <w:rFonts w:hint="eastAsia" w:ascii="Times New Roman" w:hAnsi="Times New Roman"/>
        </w:rPr>
        <w:t>（二）实施计划</w:t>
      </w:r>
    </w:p>
    <w:p>
      <w:pPr>
        <w:snapToGrid/>
        <w:spacing w:after="0" w:afterLines="0" w:line="360" w:lineRule="auto"/>
        <w:ind w:firstLine="480" w:firstLineChars="200"/>
        <w:rPr>
          <w:rFonts w:ascii="Times New Roman" w:hAnsi="Times New Roman"/>
        </w:rPr>
      </w:pPr>
      <w:r>
        <w:rPr>
          <w:rFonts w:hint="eastAsia" w:ascii="Times New Roman" w:hAnsi="Times New Roman"/>
        </w:rPr>
        <w:t>分阶段制定项目实施计划，明确各阶段任务（如规划设计、设备采购、设备安装、系统建设、调试运行）时间节点、责任人。</w:t>
      </w:r>
    </w:p>
    <w:p>
      <w:pPr>
        <w:snapToGrid/>
        <w:spacing w:after="0" w:afterLines="0" w:line="360" w:lineRule="auto"/>
        <w:rPr>
          <w:rFonts w:ascii="Times New Roman" w:hAnsi="Times New Roman"/>
          <w:b/>
          <w:bCs/>
        </w:rPr>
      </w:pPr>
      <w:r>
        <w:rPr>
          <w:rFonts w:hint="eastAsia" w:ascii="Times New Roman" w:hAnsi="Times New Roman"/>
          <w:b/>
          <w:bCs/>
        </w:rPr>
        <w:t>八、投资估算</w:t>
      </w:r>
    </w:p>
    <w:p>
      <w:pPr>
        <w:snapToGrid/>
        <w:spacing w:after="0" w:afterLines="0" w:line="360" w:lineRule="auto"/>
        <w:ind w:firstLine="480" w:firstLineChars="200"/>
        <w:rPr>
          <w:rFonts w:ascii="Times New Roman" w:hAnsi="Times New Roman"/>
        </w:rPr>
      </w:pPr>
      <w:r>
        <w:rPr>
          <w:rFonts w:hint="eastAsia" w:ascii="Times New Roman" w:hAnsi="Times New Roman"/>
        </w:rPr>
        <w:t>进行投资费用估算，包括设备采购费用、系统建设工程费用、运维与技术服务费用等。</w:t>
      </w:r>
    </w:p>
    <w:p>
      <w:pPr>
        <w:snapToGrid/>
        <w:spacing w:after="0" w:afterLines="0" w:line="360" w:lineRule="auto"/>
        <w:rPr>
          <w:rFonts w:ascii="Times New Roman" w:hAnsi="Times New Roman"/>
          <w:b/>
          <w:bCs/>
        </w:rPr>
      </w:pPr>
      <w:r>
        <w:rPr>
          <w:rFonts w:hint="eastAsia" w:ascii="Times New Roman" w:hAnsi="Times New Roman"/>
          <w:b/>
          <w:bCs/>
        </w:rPr>
        <w:t>九、附件</w:t>
      </w:r>
    </w:p>
    <w:p>
      <w:pPr>
        <w:snapToGrid/>
        <w:spacing w:after="0" w:afterLines="0" w:line="360" w:lineRule="auto"/>
        <w:ind w:firstLine="480" w:firstLineChars="200"/>
        <w:rPr>
          <w:rFonts w:ascii="Times New Roman" w:hAnsi="Times New Roman"/>
        </w:rPr>
      </w:pPr>
      <w:r>
        <w:rPr>
          <w:rFonts w:hint="eastAsia" w:ascii="Times New Roman" w:hAnsi="Times New Roman"/>
        </w:rPr>
        <w:t>根据监测方案内容附图、附表，包括但不限于燃气系统运行情况表、高风险区域分析表、现状监测设备台账、信息化平台台账，安装点位台账、设备选型表、实施计划表、投资估算表等。</w:t>
      </w:r>
    </w:p>
    <w:p>
      <w:pPr>
        <w:pStyle w:val="2"/>
        <w:pageBreakBefore/>
        <w:spacing w:before="624" w:beforeLines="200" w:after="312" w:afterLines="100" w:line="360" w:lineRule="auto"/>
        <w:jc w:val="center"/>
      </w:pPr>
      <w:bookmarkStart w:id="134" w:name="_Toc193454353"/>
      <w:r>
        <w:rPr>
          <w:rFonts w:hint="eastAsia"/>
        </w:rPr>
        <w:t>附录</w:t>
      </w:r>
      <w:bookmarkEnd w:id="131"/>
      <w:bookmarkEnd w:id="132"/>
      <w:r>
        <w:rPr>
          <w:rFonts w:hint="eastAsia"/>
        </w:rPr>
        <w:t>B 说明</w:t>
      </w:r>
      <w:bookmarkEnd w:id="134"/>
    </w:p>
    <w:p>
      <w:pPr>
        <w:snapToGrid/>
        <w:spacing w:after="0" w:afterLines="0" w:line="360" w:lineRule="auto"/>
        <w:rPr>
          <w:rFonts w:ascii="Times New Roman" w:hAnsi="Times New Roman" w:cs="Times New Roman" w:eastAsiaTheme="minorEastAsia"/>
          <w:b/>
          <w:bCs/>
          <w:sz w:val="28"/>
          <w:szCs w:val="28"/>
        </w:rPr>
      </w:pPr>
      <w:r>
        <w:rPr>
          <w:rFonts w:hint="eastAsia" w:ascii="Times New Roman" w:hAnsi="Times New Roman" w:cs="Times New Roman" w:eastAsiaTheme="minorEastAsia"/>
          <w:b/>
          <w:bCs/>
          <w:sz w:val="28"/>
          <w:szCs w:val="28"/>
        </w:rPr>
        <w:t>一、</w:t>
      </w:r>
      <w:bookmarkStart w:id="135" w:name="OLE_LINK13"/>
      <w:r>
        <w:rPr>
          <w:rFonts w:hint="eastAsia" w:ascii="Times New Roman" w:hAnsi="Times New Roman" w:cs="Times New Roman" w:eastAsiaTheme="minorEastAsia"/>
          <w:b/>
          <w:bCs/>
          <w:sz w:val="28"/>
          <w:szCs w:val="28"/>
        </w:rPr>
        <w:t>重要公共建筑物</w:t>
      </w:r>
      <w:bookmarkEnd w:id="135"/>
      <w:r>
        <w:rPr>
          <w:rFonts w:hint="eastAsia" w:ascii="Times New Roman" w:hAnsi="Times New Roman" w:cs="Times New Roman" w:eastAsiaTheme="minorEastAsia"/>
          <w:b/>
          <w:bCs/>
          <w:sz w:val="28"/>
          <w:szCs w:val="28"/>
        </w:rPr>
        <w:t>。应包括下列内容：</w:t>
      </w:r>
    </w:p>
    <w:p>
      <w:pPr>
        <w:snapToGrid/>
        <w:spacing w:after="0" w:afterLines="0" w:line="360" w:lineRule="auto"/>
        <w:rPr>
          <w:rFonts w:ascii="Times New Roman" w:hAnsi="Times New Roman"/>
        </w:rPr>
      </w:pPr>
      <w:r>
        <w:rPr>
          <w:rFonts w:hint="eastAsia" w:ascii="Times New Roman" w:hAnsi="Times New Roman"/>
        </w:rPr>
        <w:t>1．市级及以上的党政机关办公楼。</w:t>
      </w:r>
    </w:p>
    <w:p>
      <w:pPr>
        <w:snapToGrid/>
        <w:spacing w:after="0" w:afterLines="0" w:line="360" w:lineRule="auto"/>
        <w:rPr>
          <w:rFonts w:ascii="Times New Roman" w:hAnsi="Times New Roman"/>
        </w:rPr>
      </w:pPr>
      <w:r>
        <w:rPr>
          <w:rFonts w:hint="eastAsia" w:ascii="Times New Roman" w:hAnsi="Times New Roman"/>
        </w:rPr>
        <w:t>2．设计使用人数或座位数超过1500人（座）的体育馆、会堂、影剧院、娱乐场所、车站、证券交易所等人员密集的公共室内场所。</w:t>
      </w:r>
    </w:p>
    <w:p>
      <w:pPr>
        <w:snapToGrid/>
        <w:spacing w:after="0" w:afterLines="0" w:line="360" w:lineRule="auto"/>
        <w:rPr>
          <w:rFonts w:ascii="Times New Roman" w:hAnsi="Times New Roman"/>
        </w:rPr>
      </w:pPr>
      <w:r>
        <w:rPr>
          <w:rFonts w:hint="eastAsia" w:ascii="Times New Roman" w:hAnsi="Times New Roman"/>
        </w:rPr>
        <w:t>3．藏书量超过50万册的图书馆；地市级及以上的文物古迹、博物馆、展览馆、档案馆等建筑物。</w:t>
      </w:r>
    </w:p>
    <w:p>
      <w:pPr>
        <w:snapToGrid/>
        <w:spacing w:after="0" w:afterLines="0" w:line="360" w:lineRule="auto"/>
        <w:rPr>
          <w:rFonts w:ascii="Times New Roman" w:hAnsi="Times New Roman"/>
        </w:rPr>
      </w:pPr>
      <w:r>
        <w:rPr>
          <w:rFonts w:hint="eastAsia" w:ascii="Times New Roman" w:hAnsi="Times New Roman"/>
        </w:rPr>
        <w:t>4．省级及以上的银行等金融机构办公楼，省级及以上的广播电视建筑。</w:t>
      </w:r>
    </w:p>
    <w:p>
      <w:pPr>
        <w:snapToGrid/>
        <w:spacing w:after="0" w:afterLines="0" w:line="360" w:lineRule="auto"/>
        <w:rPr>
          <w:rFonts w:ascii="Times New Roman" w:hAnsi="Times New Roman"/>
        </w:rPr>
      </w:pPr>
      <w:r>
        <w:rPr>
          <w:rFonts w:hint="eastAsia" w:ascii="Times New Roman" w:hAnsi="Times New Roman"/>
        </w:rPr>
        <w:t>5．设计使用人数超过5000人的露天体育场、露天游泳场和其他露天公众聚会娱乐场所。</w:t>
      </w:r>
    </w:p>
    <w:p>
      <w:pPr>
        <w:snapToGrid/>
        <w:spacing w:after="0" w:afterLines="0" w:line="360" w:lineRule="auto"/>
        <w:rPr>
          <w:rFonts w:ascii="Times New Roman" w:hAnsi="Times New Roman"/>
        </w:rPr>
      </w:pPr>
      <w:r>
        <w:rPr>
          <w:rFonts w:hint="eastAsia" w:ascii="Times New Roman" w:hAnsi="Times New Roman"/>
        </w:rPr>
        <w:t>6．使用人数超过500人的中小学校及其他未成年人学校；使用人数超过200人的幼儿园、托儿所、残障人员康复设施；150张床位及以上的养老院、医院的门诊楼和住院楼。这些设施有围墙者，从围墙中心线算起；无围墙者，从最近的建筑物算起。</w:t>
      </w:r>
    </w:p>
    <w:p>
      <w:pPr>
        <w:snapToGrid/>
        <w:spacing w:after="0" w:afterLines="0" w:line="360" w:lineRule="auto"/>
        <w:rPr>
          <w:rFonts w:ascii="Times New Roman" w:hAnsi="Times New Roman"/>
        </w:rPr>
      </w:pPr>
      <w:r>
        <w:rPr>
          <w:rFonts w:hint="eastAsia" w:ascii="Times New Roman" w:hAnsi="Times New Roman"/>
        </w:rPr>
        <w:t>7．总建筑面积超过20000平方米的商店（商场）建筑，商业营业场所的建筑面积超过15000平方米的综合楼。</w:t>
      </w:r>
    </w:p>
    <w:p>
      <w:pPr>
        <w:snapToGrid/>
        <w:spacing w:after="0" w:afterLines="0" w:line="360" w:lineRule="auto"/>
        <w:rPr>
          <w:rFonts w:ascii="Times New Roman" w:hAnsi="Times New Roman"/>
        </w:rPr>
      </w:pPr>
      <w:r>
        <w:rPr>
          <w:rFonts w:hint="eastAsia" w:ascii="Times New Roman" w:hAnsi="Times New Roman"/>
        </w:rPr>
        <w:t>8．地铁的车辆出入口和经常性的人员出入口、隧道出入口。</w:t>
      </w:r>
    </w:p>
    <w:p>
      <w:pPr>
        <w:snapToGrid/>
        <w:spacing w:after="0" w:afterLines="0" w:line="360" w:lineRule="auto"/>
        <w:rPr>
          <w:rFonts w:ascii="Times New Roman" w:hAnsi="Times New Roman" w:cs="Times New Roman" w:eastAsiaTheme="minorEastAsia"/>
          <w:b/>
          <w:bCs/>
          <w:sz w:val="28"/>
          <w:szCs w:val="28"/>
        </w:rPr>
      </w:pPr>
      <w:r>
        <w:rPr>
          <w:rFonts w:hint="eastAsia" w:ascii="Times New Roman" w:hAnsi="Times New Roman" w:cs="Times New Roman" w:eastAsiaTheme="minorEastAsia"/>
          <w:b/>
          <w:bCs/>
          <w:sz w:val="28"/>
          <w:szCs w:val="28"/>
        </w:rPr>
        <w:t>二、一类保护物。除重要公共建筑物以外的下列建筑物，应划分为一类保护物：</w:t>
      </w:r>
    </w:p>
    <w:p>
      <w:pPr>
        <w:snapToGrid/>
        <w:spacing w:after="0" w:afterLines="0" w:line="360" w:lineRule="auto"/>
        <w:rPr>
          <w:rFonts w:ascii="Times New Roman" w:hAnsi="Times New Roman"/>
        </w:rPr>
      </w:pPr>
      <w:r>
        <w:rPr>
          <w:rFonts w:hint="eastAsia" w:ascii="Times New Roman" w:hAnsi="Times New Roman"/>
        </w:rPr>
        <w:t>1．县级党政机关办公楼。</w:t>
      </w:r>
    </w:p>
    <w:p>
      <w:pPr>
        <w:snapToGrid/>
        <w:spacing w:after="0" w:afterLines="0" w:line="360" w:lineRule="auto"/>
        <w:rPr>
          <w:rFonts w:ascii="Times New Roman" w:hAnsi="Times New Roman"/>
        </w:rPr>
      </w:pPr>
      <w:r>
        <w:rPr>
          <w:rFonts w:hint="eastAsia" w:ascii="Times New Roman" w:hAnsi="Times New Roman"/>
        </w:rPr>
        <w:t>2．设计使用人数或座位数超过800人（座）的体育馆、会堂、会议中心、电影院、剧场、室内娱乐场所、车站和客运站等公共室内场所。</w:t>
      </w:r>
    </w:p>
    <w:p>
      <w:pPr>
        <w:snapToGrid/>
        <w:spacing w:after="0" w:afterLines="0" w:line="360" w:lineRule="auto"/>
        <w:rPr>
          <w:rFonts w:ascii="Times New Roman" w:hAnsi="Times New Roman"/>
        </w:rPr>
      </w:pPr>
      <w:r>
        <w:rPr>
          <w:rFonts w:hint="eastAsia" w:ascii="Times New Roman" w:hAnsi="Times New Roman"/>
        </w:rPr>
        <w:t>3．文物古迹、博物馆、展览馆、档案馆和藏书量超过10万册的图书馆等建筑物。</w:t>
      </w:r>
    </w:p>
    <w:p>
      <w:pPr>
        <w:snapToGrid/>
        <w:spacing w:after="0" w:afterLines="0" w:line="360" w:lineRule="auto"/>
        <w:rPr>
          <w:rFonts w:ascii="Times New Roman" w:hAnsi="Times New Roman"/>
        </w:rPr>
      </w:pPr>
      <w:r>
        <w:rPr>
          <w:rFonts w:hint="eastAsia" w:ascii="Times New Roman" w:hAnsi="Times New Roman"/>
        </w:rPr>
        <w:t>4．分行级的银行等金融机构办公楼。</w:t>
      </w:r>
    </w:p>
    <w:p>
      <w:pPr>
        <w:snapToGrid/>
        <w:spacing w:after="0" w:afterLines="0" w:line="360" w:lineRule="auto"/>
        <w:rPr>
          <w:rFonts w:ascii="Times New Roman" w:hAnsi="Times New Roman"/>
        </w:rPr>
      </w:pPr>
      <w:r>
        <w:rPr>
          <w:rFonts w:hint="eastAsia" w:ascii="Times New Roman" w:hAnsi="Times New Roman"/>
        </w:rPr>
        <w:t>5．设计使用人数超过2000人的露天体育场、露天游泳场和其他露天公众聚会娱乐场所。</w:t>
      </w:r>
    </w:p>
    <w:p>
      <w:pPr>
        <w:snapToGrid/>
        <w:spacing w:after="0" w:afterLines="0" w:line="360" w:lineRule="auto"/>
        <w:rPr>
          <w:rFonts w:ascii="Times New Roman" w:hAnsi="Times New Roman"/>
        </w:rPr>
      </w:pPr>
      <w:r>
        <w:rPr>
          <w:rFonts w:hint="eastAsia" w:ascii="Times New Roman" w:hAnsi="Times New Roman"/>
        </w:rPr>
        <w:t>6．中小学校、幼儿园、托儿所、残障人员康复设施、养老院、医院的门诊楼和住院楼等建筑物。这些设施有围墙者，从围墙中心线算起；无围墙者，从最近的建筑物算起。</w:t>
      </w:r>
    </w:p>
    <w:p>
      <w:pPr>
        <w:snapToGrid/>
        <w:spacing w:after="0" w:afterLines="0" w:line="360" w:lineRule="auto"/>
        <w:rPr>
          <w:rFonts w:ascii="Times New Roman" w:hAnsi="Times New Roman"/>
        </w:rPr>
      </w:pPr>
      <w:r>
        <w:rPr>
          <w:rFonts w:hint="eastAsia" w:ascii="Times New Roman" w:hAnsi="Times New Roman"/>
        </w:rPr>
        <w:t>7．总建筑面积超过6000平方米的商店（商场）、商业营业场所的建筑面积超过4000平方米的综合楼、证券交易所；总建筑面积超过2000平方米的地下商店（商业街）以及总建筑面积超过10000平方米的菜市场等商业营业场所。</w:t>
      </w:r>
    </w:p>
    <w:p>
      <w:pPr>
        <w:snapToGrid/>
        <w:spacing w:after="0" w:afterLines="0" w:line="360" w:lineRule="auto"/>
        <w:rPr>
          <w:rFonts w:ascii="Times New Roman" w:hAnsi="Times New Roman"/>
        </w:rPr>
      </w:pPr>
      <w:r>
        <w:rPr>
          <w:rFonts w:hint="eastAsia" w:ascii="Times New Roman" w:hAnsi="Times New Roman"/>
        </w:rPr>
        <w:t>8．总建筑面积超过10000平方米的办公楼、写字楼等办公建筑。</w:t>
      </w:r>
    </w:p>
    <w:p>
      <w:pPr>
        <w:snapToGrid/>
        <w:spacing w:after="0" w:afterLines="0" w:line="360" w:lineRule="auto"/>
        <w:rPr>
          <w:rFonts w:ascii="Times New Roman" w:hAnsi="Times New Roman"/>
        </w:rPr>
      </w:pPr>
      <w:r>
        <w:rPr>
          <w:rFonts w:hint="eastAsia" w:ascii="Times New Roman" w:hAnsi="Times New Roman"/>
        </w:rPr>
        <w:t>9．总建筑面积超过10000平方米的居住建筑。</w:t>
      </w:r>
    </w:p>
    <w:p>
      <w:pPr>
        <w:snapToGrid/>
        <w:spacing w:after="0" w:afterLines="0" w:line="360" w:lineRule="auto"/>
        <w:rPr>
          <w:rFonts w:ascii="Times New Roman" w:hAnsi="Times New Roman"/>
        </w:rPr>
      </w:pPr>
      <w:r>
        <w:rPr>
          <w:rFonts w:hint="eastAsia" w:ascii="Times New Roman" w:hAnsi="Times New Roman"/>
        </w:rPr>
        <w:t>10．总建筑面积超过15000平方米的其他建筑。</w:t>
      </w:r>
    </w:p>
    <w:p>
      <w:pPr>
        <w:snapToGrid/>
        <w:spacing w:after="0" w:afterLines="0" w:line="360" w:lineRule="auto"/>
        <w:rPr>
          <w:rFonts w:ascii="Times New Roman" w:hAnsi="Times New Roman"/>
        </w:rPr>
      </w:pPr>
      <w:r>
        <w:rPr>
          <w:rFonts w:hint="eastAsia" w:ascii="Times New Roman" w:hAnsi="Times New Roman"/>
        </w:rPr>
        <w:t>11．地铁的临时性人员出入口和通风口。</w:t>
      </w:r>
    </w:p>
    <w:p>
      <w:pPr>
        <w:snapToGrid/>
        <w:spacing w:after="0" w:afterLines="0" w:line="360" w:lineRule="auto"/>
        <w:rPr>
          <w:rFonts w:ascii="Times New Roman" w:hAnsi="Times New Roman" w:cs="Times New Roman" w:eastAsiaTheme="minorEastAsia"/>
          <w:b/>
          <w:bCs/>
          <w:sz w:val="28"/>
          <w:szCs w:val="28"/>
        </w:rPr>
      </w:pPr>
      <w:r>
        <w:rPr>
          <w:rFonts w:hint="eastAsia" w:ascii="Times New Roman" w:hAnsi="Times New Roman" w:cs="Times New Roman" w:eastAsiaTheme="minorEastAsia"/>
          <w:b/>
          <w:bCs/>
          <w:sz w:val="28"/>
          <w:szCs w:val="28"/>
        </w:rPr>
        <w:t>三、二类保护物。除重要公共建筑物、一类保护物以外的建筑物（包括通信发射塔），应为二类保护物：</w:t>
      </w:r>
    </w:p>
    <w:p>
      <w:pPr>
        <w:snapToGrid/>
        <w:spacing w:after="0" w:afterLines="0" w:line="360" w:lineRule="auto"/>
        <w:rPr>
          <w:rFonts w:ascii="Times New Roman" w:hAnsi="Times New Roman"/>
        </w:rPr>
      </w:pPr>
      <w:r>
        <w:rPr>
          <w:rFonts w:hint="eastAsia" w:ascii="Times New Roman" w:hAnsi="Times New Roman"/>
        </w:rPr>
        <w:t>1．体育馆、会堂、电影院、剧场、室内娱乐场所、车站、客运站、体育场、露天游泳场和其他露天娱乐场所等室内外公众聚会场所。</w:t>
      </w:r>
    </w:p>
    <w:p>
      <w:pPr>
        <w:snapToGrid/>
        <w:spacing w:after="0" w:afterLines="0" w:line="360" w:lineRule="auto"/>
        <w:rPr>
          <w:rFonts w:ascii="Times New Roman" w:hAnsi="Times New Roman"/>
        </w:rPr>
      </w:pPr>
      <w:r>
        <w:rPr>
          <w:rFonts w:hint="eastAsia" w:ascii="Times New Roman" w:hAnsi="Times New Roman"/>
        </w:rPr>
        <w:t>2．地下商店（商业街）；总建筑面积超过3000平方米的商店（商场）、商业营业场所的建筑面积超过2000平方米的综合楼；总建筑面积超过3000平方米的菜市场等商业营业场所。</w:t>
      </w:r>
    </w:p>
    <w:p>
      <w:pPr>
        <w:snapToGrid/>
        <w:spacing w:after="0" w:afterLines="0" w:line="360" w:lineRule="auto"/>
        <w:rPr>
          <w:rFonts w:ascii="Times New Roman" w:hAnsi="Times New Roman"/>
        </w:rPr>
      </w:pPr>
      <w:r>
        <w:rPr>
          <w:rFonts w:hint="eastAsia" w:ascii="Times New Roman" w:hAnsi="Times New Roman"/>
        </w:rPr>
        <w:t>3．支行级的银行等金融机构办公楼。</w:t>
      </w:r>
    </w:p>
    <w:p>
      <w:pPr>
        <w:snapToGrid/>
        <w:spacing w:after="0" w:afterLines="0" w:line="360" w:lineRule="auto"/>
        <w:rPr>
          <w:rFonts w:ascii="Times New Roman" w:hAnsi="Times New Roman"/>
        </w:rPr>
      </w:pPr>
      <w:r>
        <w:rPr>
          <w:rFonts w:hint="eastAsia" w:ascii="Times New Roman" w:hAnsi="Times New Roman"/>
        </w:rPr>
        <w:t>4．总建筑面积超过5000平方米的办公楼、写字楼等办公类建筑物。</w:t>
      </w:r>
    </w:p>
    <w:p>
      <w:pPr>
        <w:snapToGrid/>
        <w:spacing w:after="0" w:afterLines="0" w:line="360" w:lineRule="auto"/>
        <w:rPr>
          <w:rFonts w:ascii="Times New Roman" w:hAnsi="Times New Roman"/>
        </w:rPr>
      </w:pPr>
      <w:r>
        <w:rPr>
          <w:rFonts w:hint="eastAsia" w:ascii="Times New Roman" w:hAnsi="Times New Roman"/>
        </w:rPr>
        <w:t>5．总建筑面积超过5000平方米的居住建筑。</w:t>
      </w:r>
    </w:p>
    <w:p>
      <w:pPr>
        <w:snapToGrid/>
        <w:spacing w:after="0" w:afterLines="0" w:line="360" w:lineRule="auto"/>
        <w:rPr>
          <w:rFonts w:ascii="Times New Roman" w:hAnsi="Times New Roman"/>
        </w:rPr>
      </w:pPr>
      <w:r>
        <w:rPr>
          <w:rFonts w:hint="eastAsia" w:ascii="Times New Roman" w:hAnsi="Times New Roman"/>
        </w:rPr>
        <w:t>6．总建筑面积超过7500平方米的其他建筑物。</w:t>
      </w:r>
    </w:p>
    <w:p>
      <w:pPr>
        <w:snapToGrid/>
        <w:spacing w:after="0" w:afterLines="0" w:line="360" w:lineRule="auto"/>
        <w:rPr>
          <w:rFonts w:ascii="Times New Roman" w:hAnsi="Times New Roman"/>
        </w:rPr>
      </w:pPr>
      <w:r>
        <w:rPr>
          <w:rFonts w:hint="eastAsia" w:ascii="Times New Roman" w:hAnsi="Times New Roman"/>
        </w:rPr>
        <w:t>7．车位超过100个的汽车库和车位超过200个的停车场。</w:t>
      </w:r>
    </w:p>
    <w:p>
      <w:pPr>
        <w:snapToGrid/>
        <w:spacing w:after="0" w:afterLines="0" w:line="360" w:lineRule="auto"/>
        <w:rPr>
          <w:rFonts w:ascii="Times New Roman" w:hAnsi="Times New Roman"/>
        </w:rPr>
      </w:pPr>
      <w:r>
        <w:rPr>
          <w:rFonts w:hint="eastAsia" w:ascii="Times New Roman" w:hAnsi="Times New Roman"/>
        </w:rPr>
        <w:t>8．城市主干道的桥梁、高架路等。</w:t>
      </w:r>
    </w:p>
    <w:p>
      <w:pPr>
        <w:snapToGrid/>
        <w:spacing w:after="0" w:afterLines="0" w:line="360" w:lineRule="auto"/>
        <w:rPr>
          <w:rFonts w:ascii="Times New Roman" w:hAnsi="Times New Roman" w:eastAsia="黑体" w:cs="Times New Roman"/>
          <w:sz w:val="30"/>
          <w:szCs w:val="32"/>
        </w:rPr>
      </w:pPr>
      <w:r>
        <w:rPr>
          <w:rFonts w:hint="eastAsia" w:ascii="Times New Roman" w:hAnsi="Times New Roman" w:eastAsia="黑体" w:cs="Times New Roman"/>
          <w:sz w:val="30"/>
          <w:szCs w:val="32"/>
        </w:rPr>
        <w:t>四、三类保护物。除重要公共建筑物、一类和二类保护物以外的建筑物（包括通信发射塔），应为三类保护物。</w:t>
      </w:r>
    </w:p>
    <w:sectPr>
      <w:footerReference r:id="rId12"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Times New Roman"/>
    <w:panose1 w:val="020B0604020202020204"/>
    <w:charset w:val="00"/>
    <w:family w:val="swiss"/>
    <w:pitch w:val="default"/>
    <w:sig w:usb0="00000000" w:usb1="00000000" w:usb2="00000000" w:usb3="00000000" w:csb0="000001FF" w:csb1="00000000"/>
  </w:font>
  <w:font w:name="微软雅黑">
    <w:altName w:val="方正黑体_GBK"/>
    <w:panose1 w:val="020B0503020204020204"/>
    <w:charset w:val="86"/>
    <w:family w:val="swiss"/>
    <w:pitch w:val="default"/>
    <w:sig w:usb0="00000000" w:usb1="00000000" w:usb2="00000016" w:usb3="00000000" w:csb0="0004001F" w:csb1="00000000"/>
  </w:font>
  <w:font w:name="Calibri Light">
    <w:altName w:val="DejaVu Sans"/>
    <w:panose1 w:val="020F0302020204030204"/>
    <w:charset w:val="00"/>
    <w:family w:val="swiss"/>
    <w:pitch w:val="default"/>
    <w:sig w:usb0="00000000" w:usb1="00000000" w:usb2="00000009" w:usb3="00000000" w:csb0="000001FF"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after="12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after="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after="12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8145694"/>
      <w:docPartObj>
        <w:docPartGallery w:val="AutoText"/>
      </w:docPartObj>
    </w:sdtPr>
    <w:sdtContent>
      <w:p>
        <w:pPr>
          <w:pStyle w:val="14"/>
          <w:spacing w:after="120"/>
          <w:jc w:val="center"/>
        </w:pPr>
        <w:r>
          <w:fldChar w:fldCharType="begin"/>
        </w:r>
        <w:r>
          <w:instrText xml:space="preserve">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E814D7"/>
    <w:multiLevelType w:val="singleLevel"/>
    <w:tmpl w:val="74E814D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revisionView w:markup="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0C39B8"/>
    <w:rsid w:val="0000131C"/>
    <w:rsid w:val="000027CC"/>
    <w:rsid w:val="00004E7A"/>
    <w:rsid w:val="00011FE5"/>
    <w:rsid w:val="00012C1B"/>
    <w:rsid w:val="0001461A"/>
    <w:rsid w:val="00014B8C"/>
    <w:rsid w:val="00020341"/>
    <w:rsid w:val="0002381D"/>
    <w:rsid w:val="00025C00"/>
    <w:rsid w:val="00030162"/>
    <w:rsid w:val="000322EA"/>
    <w:rsid w:val="000347A3"/>
    <w:rsid w:val="0003711D"/>
    <w:rsid w:val="00037AE3"/>
    <w:rsid w:val="00041801"/>
    <w:rsid w:val="000520EF"/>
    <w:rsid w:val="00056004"/>
    <w:rsid w:val="000627F8"/>
    <w:rsid w:val="000718D2"/>
    <w:rsid w:val="00071ED7"/>
    <w:rsid w:val="00072394"/>
    <w:rsid w:val="00072508"/>
    <w:rsid w:val="00072BB1"/>
    <w:rsid w:val="00073D70"/>
    <w:rsid w:val="00073E83"/>
    <w:rsid w:val="0007426B"/>
    <w:rsid w:val="00076323"/>
    <w:rsid w:val="00076E98"/>
    <w:rsid w:val="00086EA2"/>
    <w:rsid w:val="00090693"/>
    <w:rsid w:val="00091A35"/>
    <w:rsid w:val="00093298"/>
    <w:rsid w:val="000950FA"/>
    <w:rsid w:val="000A31AA"/>
    <w:rsid w:val="000A3F64"/>
    <w:rsid w:val="000A4054"/>
    <w:rsid w:val="000A4EEC"/>
    <w:rsid w:val="000A6842"/>
    <w:rsid w:val="000A7FE1"/>
    <w:rsid w:val="000B00F3"/>
    <w:rsid w:val="000B077C"/>
    <w:rsid w:val="000B2A00"/>
    <w:rsid w:val="000B36AD"/>
    <w:rsid w:val="000B4CE2"/>
    <w:rsid w:val="000B5D0C"/>
    <w:rsid w:val="000C0907"/>
    <w:rsid w:val="000C40E9"/>
    <w:rsid w:val="000C632B"/>
    <w:rsid w:val="000D2689"/>
    <w:rsid w:val="000D3E9E"/>
    <w:rsid w:val="000D5454"/>
    <w:rsid w:val="000D5DAA"/>
    <w:rsid w:val="000E0589"/>
    <w:rsid w:val="000E3699"/>
    <w:rsid w:val="000E71EF"/>
    <w:rsid w:val="000F35D0"/>
    <w:rsid w:val="000F4ED8"/>
    <w:rsid w:val="000F50DD"/>
    <w:rsid w:val="000F5294"/>
    <w:rsid w:val="00100A44"/>
    <w:rsid w:val="001055DE"/>
    <w:rsid w:val="001058E1"/>
    <w:rsid w:val="00110B09"/>
    <w:rsid w:val="001134E9"/>
    <w:rsid w:val="001176AA"/>
    <w:rsid w:val="001177DF"/>
    <w:rsid w:val="00117CCA"/>
    <w:rsid w:val="00120EB7"/>
    <w:rsid w:val="001232EE"/>
    <w:rsid w:val="00126AA8"/>
    <w:rsid w:val="0013088C"/>
    <w:rsid w:val="00137DE8"/>
    <w:rsid w:val="0014677E"/>
    <w:rsid w:val="00151033"/>
    <w:rsid w:val="00151731"/>
    <w:rsid w:val="0015526B"/>
    <w:rsid w:val="0015771E"/>
    <w:rsid w:val="00161F4D"/>
    <w:rsid w:val="0016239A"/>
    <w:rsid w:val="001624FF"/>
    <w:rsid w:val="00165F8A"/>
    <w:rsid w:val="00166C03"/>
    <w:rsid w:val="00166D9A"/>
    <w:rsid w:val="00166F09"/>
    <w:rsid w:val="00171FBF"/>
    <w:rsid w:val="001732C8"/>
    <w:rsid w:val="001734D3"/>
    <w:rsid w:val="0017393C"/>
    <w:rsid w:val="00176FD3"/>
    <w:rsid w:val="00180E8B"/>
    <w:rsid w:val="0018261E"/>
    <w:rsid w:val="001841B5"/>
    <w:rsid w:val="00191675"/>
    <w:rsid w:val="00191F49"/>
    <w:rsid w:val="00193F34"/>
    <w:rsid w:val="00196E15"/>
    <w:rsid w:val="00197AF7"/>
    <w:rsid w:val="001A3D06"/>
    <w:rsid w:val="001A48D5"/>
    <w:rsid w:val="001A775C"/>
    <w:rsid w:val="001A795E"/>
    <w:rsid w:val="001B05E1"/>
    <w:rsid w:val="001B05F7"/>
    <w:rsid w:val="001B1E05"/>
    <w:rsid w:val="001B4073"/>
    <w:rsid w:val="001B65CB"/>
    <w:rsid w:val="001B77DF"/>
    <w:rsid w:val="001C307E"/>
    <w:rsid w:val="001C3CD0"/>
    <w:rsid w:val="001C3FFB"/>
    <w:rsid w:val="001C4F5C"/>
    <w:rsid w:val="001C77D9"/>
    <w:rsid w:val="001D3D47"/>
    <w:rsid w:val="001E1173"/>
    <w:rsid w:val="001E1475"/>
    <w:rsid w:val="001E1EDF"/>
    <w:rsid w:val="001E32E8"/>
    <w:rsid w:val="001E4AEA"/>
    <w:rsid w:val="001E5A0B"/>
    <w:rsid w:val="001E718C"/>
    <w:rsid w:val="001E7300"/>
    <w:rsid w:val="001F7A8F"/>
    <w:rsid w:val="00201A88"/>
    <w:rsid w:val="00203DF5"/>
    <w:rsid w:val="00203EA1"/>
    <w:rsid w:val="00205C35"/>
    <w:rsid w:val="00210576"/>
    <w:rsid w:val="00210FCF"/>
    <w:rsid w:val="002161D5"/>
    <w:rsid w:val="0022421F"/>
    <w:rsid w:val="0022432B"/>
    <w:rsid w:val="002243DA"/>
    <w:rsid w:val="00225375"/>
    <w:rsid w:val="00226E4C"/>
    <w:rsid w:val="00232FEB"/>
    <w:rsid w:val="002416BC"/>
    <w:rsid w:val="00243733"/>
    <w:rsid w:val="00256028"/>
    <w:rsid w:val="002565C3"/>
    <w:rsid w:val="002602EC"/>
    <w:rsid w:val="00266119"/>
    <w:rsid w:val="00266B42"/>
    <w:rsid w:val="002672DD"/>
    <w:rsid w:val="00273C3D"/>
    <w:rsid w:val="00282A44"/>
    <w:rsid w:val="00287B44"/>
    <w:rsid w:val="00287EA0"/>
    <w:rsid w:val="00295A1E"/>
    <w:rsid w:val="00296DEB"/>
    <w:rsid w:val="002A7EE3"/>
    <w:rsid w:val="002B1F81"/>
    <w:rsid w:val="002B5755"/>
    <w:rsid w:val="002B69F8"/>
    <w:rsid w:val="002B7D6A"/>
    <w:rsid w:val="002C285B"/>
    <w:rsid w:val="002C2EB0"/>
    <w:rsid w:val="002C526B"/>
    <w:rsid w:val="002C60D3"/>
    <w:rsid w:val="002C6565"/>
    <w:rsid w:val="002D1AE2"/>
    <w:rsid w:val="002D5C5F"/>
    <w:rsid w:val="002D7FCF"/>
    <w:rsid w:val="002E0765"/>
    <w:rsid w:val="002E0E6A"/>
    <w:rsid w:val="002E3295"/>
    <w:rsid w:val="002E5ECB"/>
    <w:rsid w:val="002E653C"/>
    <w:rsid w:val="002E6B71"/>
    <w:rsid w:val="002E7F40"/>
    <w:rsid w:val="002F224D"/>
    <w:rsid w:val="002F388D"/>
    <w:rsid w:val="00301DAA"/>
    <w:rsid w:val="0030212D"/>
    <w:rsid w:val="00305149"/>
    <w:rsid w:val="003065F2"/>
    <w:rsid w:val="003066F0"/>
    <w:rsid w:val="00306DA0"/>
    <w:rsid w:val="00313261"/>
    <w:rsid w:val="00313967"/>
    <w:rsid w:val="00314B26"/>
    <w:rsid w:val="00316383"/>
    <w:rsid w:val="003214D0"/>
    <w:rsid w:val="00324A70"/>
    <w:rsid w:val="00326E31"/>
    <w:rsid w:val="00330FA0"/>
    <w:rsid w:val="0033112F"/>
    <w:rsid w:val="003325A6"/>
    <w:rsid w:val="00334122"/>
    <w:rsid w:val="0033529B"/>
    <w:rsid w:val="00342183"/>
    <w:rsid w:val="00342CDB"/>
    <w:rsid w:val="0034771A"/>
    <w:rsid w:val="00347E6C"/>
    <w:rsid w:val="00364310"/>
    <w:rsid w:val="00366BAD"/>
    <w:rsid w:val="00367987"/>
    <w:rsid w:val="00370678"/>
    <w:rsid w:val="00372585"/>
    <w:rsid w:val="003726A8"/>
    <w:rsid w:val="00377CCF"/>
    <w:rsid w:val="00380197"/>
    <w:rsid w:val="0038123E"/>
    <w:rsid w:val="00381C22"/>
    <w:rsid w:val="00381F62"/>
    <w:rsid w:val="00383358"/>
    <w:rsid w:val="00387E2E"/>
    <w:rsid w:val="00393B8A"/>
    <w:rsid w:val="003A7B58"/>
    <w:rsid w:val="003A7C1C"/>
    <w:rsid w:val="003A7DF7"/>
    <w:rsid w:val="003B4378"/>
    <w:rsid w:val="003B4DF4"/>
    <w:rsid w:val="003B5FA5"/>
    <w:rsid w:val="003B76DC"/>
    <w:rsid w:val="003B7BB7"/>
    <w:rsid w:val="003C14F6"/>
    <w:rsid w:val="003D08A4"/>
    <w:rsid w:val="003D3104"/>
    <w:rsid w:val="003D41FB"/>
    <w:rsid w:val="003E00E4"/>
    <w:rsid w:val="003E4173"/>
    <w:rsid w:val="003E4BCA"/>
    <w:rsid w:val="003E6544"/>
    <w:rsid w:val="003F169E"/>
    <w:rsid w:val="003F7969"/>
    <w:rsid w:val="0040392E"/>
    <w:rsid w:val="00404343"/>
    <w:rsid w:val="00404431"/>
    <w:rsid w:val="0040694E"/>
    <w:rsid w:val="0041259F"/>
    <w:rsid w:val="004158F8"/>
    <w:rsid w:val="00423488"/>
    <w:rsid w:val="00424640"/>
    <w:rsid w:val="00427504"/>
    <w:rsid w:val="004279D3"/>
    <w:rsid w:val="0043130B"/>
    <w:rsid w:val="00431745"/>
    <w:rsid w:val="00440066"/>
    <w:rsid w:val="004422F1"/>
    <w:rsid w:val="00452A1F"/>
    <w:rsid w:val="0045328A"/>
    <w:rsid w:val="00455152"/>
    <w:rsid w:val="00456482"/>
    <w:rsid w:val="004631FA"/>
    <w:rsid w:val="004651A1"/>
    <w:rsid w:val="0046799D"/>
    <w:rsid w:val="00470CCE"/>
    <w:rsid w:val="004722EC"/>
    <w:rsid w:val="00475591"/>
    <w:rsid w:val="004759FE"/>
    <w:rsid w:val="004815DC"/>
    <w:rsid w:val="00482C26"/>
    <w:rsid w:val="00484004"/>
    <w:rsid w:val="0048462F"/>
    <w:rsid w:val="00487387"/>
    <w:rsid w:val="00490787"/>
    <w:rsid w:val="0049163A"/>
    <w:rsid w:val="00495D5E"/>
    <w:rsid w:val="00497A80"/>
    <w:rsid w:val="004A1289"/>
    <w:rsid w:val="004A1B6D"/>
    <w:rsid w:val="004A5BF5"/>
    <w:rsid w:val="004A70A5"/>
    <w:rsid w:val="004B2D61"/>
    <w:rsid w:val="004B3D27"/>
    <w:rsid w:val="004B481A"/>
    <w:rsid w:val="004B7304"/>
    <w:rsid w:val="004B7968"/>
    <w:rsid w:val="004C0BC8"/>
    <w:rsid w:val="004C19C8"/>
    <w:rsid w:val="004C32F3"/>
    <w:rsid w:val="004C3C26"/>
    <w:rsid w:val="004C3E2B"/>
    <w:rsid w:val="004C4C86"/>
    <w:rsid w:val="004D0D5C"/>
    <w:rsid w:val="004D1C94"/>
    <w:rsid w:val="004D2BF5"/>
    <w:rsid w:val="004D5AAC"/>
    <w:rsid w:val="004D6FC5"/>
    <w:rsid w:val="004D75A4"/>
    <w:rsid w:val="004E0B79"/>
    <w:rsid w:val="004E1FEC"/>
    <w:rsid w:val="004E26A3"/>
    <w:rsid w:val="004E346C"/>
    <w:rsid w:val="004E5694"/>
    <w:rsid w:val="004E5707"/>
    <w:rsid w:val="004E7D5E"/>
    <w:rsid w:val="004F2005"/>
    <w:rsid w:val="005000D4"/>
    <w:rsid w:val="005013A0"/>
    <w:rsid w:val="00501972"/>
    <w:rsid w:val="00502358"/>
    <w:rsid w:val="00504C09"/>
    <w:rsid w:val="00513550"/>
    <w:rsid w:val="005177C1"/>
    <w:rsid w:val="00517E96"/>
    <w:rsid w:val="0052180F"/>
    <w:rsid w:val="00522BFF"/>
    <w:rsid w:val="00524712"/>
    <w:rsid w:val="00526BD4"/>
    <w:rsid w:val="00527FF7"/>
    <w:rsid w:val="00530768"/>
    <w:rsid w:val="00533B86"/>
    <w:rsid w:val="005364E1"/>
    <w:rsid w:val="005418D9"/>
    <w:rsid w:val="00542FAC"/>
    <w:rsid w:val="0054359A"/>
    <w:rsid w:val="00546121"/>
    <w:rsid w:val="00547FCF"/>
    <w:rsid w:val="00550025"/>
    <w:rsid w:val="00551B4D"/>
    <w:rsid w:val="00552E14"/>
    <w:rsid w:val="00554638"/>
    <w:rsid w:val="00554A51"/>
    <w:rsid w:val="00555C6B"/>
    <w:rsid w:val="00556E06"/>
    <w:rsid w:val="00562721"/>
    <w:rsid w:val="005636F1"/>
    <w:rsid w:val="005644BB"/>
    <w:rsid w:val="00564711"/>
    <w:rsid w:val="00564C0B"/>
    <w:rsid w:val="005650E1"/>
    <w:rsid w:val="00573AE6"/>
    <w:rsid w:val="00575A2A"/>
    <w:rsid w:val="005818BA"/>
    <w:rsid w:val="00583A3B"/>
    <w:rsid w:val="005847CC"/>
    <w:rsid w:val="00586854"/>
    <w:rsid w:val="005879B5"/>
    <w:rsid w:val="00592620"/>
    <w:rsid w:val="005926D5"/>
    <w:rsid w:val="005A0A7A"/>
    <w:rsid w:val="005A2DB8"/>
    <w:rsid w:val="005A5210"/>
    <w:rsid w:val="005A5B95"/>
    <w:rsid w:val="005A71F0"/>
    <w:rsid w:val="005B183F"/>
    <w:rsid w:val="005B36B9"/>
    <w:rsid w:val="005B4910"/>
    <w:rsid w:val="005B5704"/>
    <w:rsid w:val="005B6DCD"/>
    <w:rsid w:val="005C0A63"/>
    <w:rsid w:val="005C3D1C"/>
    <w:rsid w:val="005C5E16"/>
    <w:rsid w:val="005C6DF5"/>
    <w:rsid w:val="005C7F98"/>
    <w:rsid w:val="005D658E"/>
    <w:rsid w:val="005E3472"/>
    <w:rsid w:val="005E4731"/>
    <w:rsid w:val="005E688A"/>
    <w:rsid w:val="005F24BC"/>
    <w:rsid w:val="005F570E"/>
    <w:rsid w:val="00600C4B"/>
    <w:rsid w:val="00601B2B"/>
    <w:rsid w:val="00603AF3"/>
    <w:rsid w:val="00604D08"/>
    <w:rsid w:val="00610FF4"/>
    <w:rsid w:val="00612140"/>
    <w:rsid w:val="00612954"/>
    <w:rsid w:val="00613748"/>
    <w:rsid w:val="006202DA"/>
    <w:rsid w:val="0062209C"/>
    <w:rsid w:val="00626448"/>
    <w:rsid w:val="00626650"/>
    <w:rsid w:val="00632CD3"/>
    <w:rsid w:val="00640EF6"/>
    <w:rsid w:val="00641F3D"/>
    <w:rsid w:val="00642D32"/>
    <w:rsid w:val="0064407E"/>
    <w:rsid w:val="0064425E"/>
    <w:rsid w:val="006461B7"/>
    <w:rsid w:val="00651296"/>
    <w:rsid w:val="0065198B"/>
    <w:rsid w:val="00655BED"/>
    <w:rsid w:val="00656C48"/>
    <w:rsid w:val="00660428"/>
    <w:rsid w:val="00660685"/>
    <w:rsid w:val="006619BC"/>
    <w:rsid w:val="006621DD"/>
    <w:rsid w:val="006633E1"/>
    <w:rsid w:val="00663D13"/>
    <w:rsid w:val="00666E7E"/>
    <w:rsid w:val="0066735A"/>
    <w:rsid w:val="006702E6"/>
    <w:rsid w:val="0067202D"/>
    <w:rsid w:val="00673E49"/>
    <w:rsid w:val="00675163"/>
    <w:rsid w:val="00676534"/>
    <w:rsid w:val="00680188"/>
    <w:rsid w:val="006872B4"/>
    <w:rsid w:val="00691363"/>
    <w:rsid w:val="006929B2"/>
    <w:rsid w:val="006944D6"/>
    <w:rsid w:val="00694910"/>
    <w:rsid w:val="006B088A"/>
    <w:rsid w:val="006B0CE5"/>
    <w:rsid w:val="006B2F85"/>
    <w:rsid w:val="006B3CBB"/>
    <w:rsid w:val="006B5C71"/>
    <w:rsid w:val="006B6CDC"/>
    <w:rsid w:val="006C312D"/>
    <w:rsid w:val="006C6F7A"/>
    <w:rsid w:val="006C78F8"/>
    <w:rsid w:val="006D26A4"/>
    <w:rsid w:val="006D56F6"/>
    <w:rsid w:val="006E2414"/>
    <w:rsid w:val="006E6004"/>
    <w:rsid w:val="006E674C"/>
    <w:rsid w:val="006F28C5"/>
    <w:rsid w:val="00700ACA"/>
    <w:rsid w:val="00701A1E"/>
    <w:rsid w:val="007077BB"/>
    <w:rsid w:val="007114D9"/>
    <w:rsid w:val="00715CA8"/>
    <w:rsid w:val="007205D8"/>
    <w:rsid w:val="00720F46"/>
    <w:rsid w:val="00722C90"/>
    <w:rsid w:val="00723B1B"/>
    <w:rsid w:val="0072484C"/>
    <w:rsid w:val="0072707C"/>
    <w:rsid w:val="007273A3"/>
    <w:rsid w:val="0072784A"/>
    <w:rsid w:val="00727D07"/>
    <w:rsid w:val="00731C8D"/>
    <w:rsid w:val="00732344"/>
    <w:rsid w:val="00733079"/>
    <w:rsid w:val="00742948"/>
    <w:rsid w:val="00751452"/>
    <w:rsid w:val="00751AB7"/>
    <w:rsid w:val="00753FA8"/>
    <w:rsid w:val="0075583B"/>
    <w:rsid w:val="0076024C"/>
    <w:rsid w:val="007609B4"/>
    <w:rsid w:val="00763F60"/>
    <w:rsid w:val="007777EE"/>
    <w:rsid w:val="00781893"/>
    <w:rsid w:val="00782F84"/>
    <w:rsid w:val="00783A78"/>
    <w:rsid w:val="00783E6D"/>
    <w:rsid w:val="00784362"/>
    <w:rsid w:val="00786B3F"/>
    <w:rsid w:val="0079091B"/>
    <w:rsid w:val="007A0029"/>
    <w:rsid w:val="007A0545"/>
    <w:rsid w:val="007A0559"/>
    <w:rsid w:val="007A1D09"/>
    <w:rsid w:val="007A4BAF"/>
    <w:rsid w:val="007A5A9B"/>
    <w:rsid w:val="007A7B2B"/>
    <w:rsid w:val="007B4853"/>
    <w:rsid w:val="007B6E0B"/>
    <w:rsid w:val="007B725C"/>
    <w:rsid w:val="007C1A8B"/>
    <w:rsid w:val="007C5BF8"/>
    <w:rsid w:val="007C6741"/>
    <w:rsid w:val="007D0077"/>
    <w:rsid w:val="007D3AD4"/>
    <w:rsid w:val="007D614D"/>
    <w:rsid w:val="007E2BC4"/>
    <w:rsid w:val="007E4B7A"/>
    <w:rsid w:val="007F1706"/>
    <w:rsid w:val="007F1FBB"/>
    <w:rsid w:val="007F3704"/>
    <w:rsid w:val="007F4174"/>
    <w:rsid w:val="007F60B7"/>
    <w:rsid w:val="007F6459"/>
    <w:rsid w:val="00802E7B"/>
    <w:rsid w:val="00804F39"/>
    <w:rsid w:val="00805F22"/>
    <w:rsid w:val="008107A2"/>
    <w:rsid w:val="008164C3"/>
    <w:rsid w:val="0082128E"/>
    <w:rsid w:val="00821C27"/>
    <w:rsid w:val="00825781"/>
    <w:rsid w:val="0082697F"/>
    <w:rsid w:val="0083012E"/>
    <w:rsid w:val="008311B3"/>
    <w:rsid w:val="00832FE3"/>
    <w:rsid w:val="008339E4"/>
    <w:rsid w:val="008341F2"/>
    <w:rsid w:val="00834627"/>
    <w:rsid w:val="008349C8"/>
    <w:rsid w:val="00844FA9"/>
    <w:rsid w:val="008462F9"/>
    <w:rsid w:val="0084796B"/>
    <w:rsid w:val="00851EF5"/>
    <w:rsid w:val="008613D5"/>
    <w:rsid w:val="00874539"/>
    <w:rsid w:val="008758AA"/>
    <w:rsid w:val="00876625"/>
    <w:rsid w:val="0088355F"/>
    <w:rsid w:val="00886E48"/>
    <w:rsid w:val="00890F4C"/>
    <w:rsid w:val="0089327C"/>
    <w:rsid w:val="008933EF"/>
    <w:rsid w:val="0089411A"/>
    <w:rsid w:val="008A2389"/>
    <w:rsid w:val="008A5C2B"/>
    <w:rsid w:val="008A7FF9"/>
    <w:rsid w:val="008B357E"/>
    <w:rsid w:val="008B455B"/>
    <w:rsid w:val="008B4FF1"/>
    <w:rsid w:val="008B5191"/>
    <w:rsid w:val="008B644B"/>
    <w:rsid w:val="008C551F"/>
    <w:rsid w:val="008D3765"/>
    <w:rsid w:val="008D4EEE"/>
    <w:rsid w:val="008D61CA"/>
    <w:rsid w:val="008E1B4F"/>
    <w:rsid w:val="008E3A36"/>
    <w:rsid w:val="008E3D3F"/>
    <w:rsid w:val="008E490D"/>
    <w:rsid w:val="008E498C"/>
    <w:rsid w:val="008E752B"/>
    <w:rsid w:val="008F072E"/>
    <w:rsid w:val="008F2036"/>
    <w:rsid w:val="008F6042"/>
    <w:rsid w:val="00905B81"/>
    <w:rsid w:val="00911352"/>
    <w:rsid w:val="009113D5"/>
    <w:rsid w:val="00912735"/>
    <w:rsid w:val="00914998"/>
    <w:rsid w:val="00916337"/>
    <w:rsid w:val="00931548"/>
    <w:rsid w:val="00934BC0"/>
    <w:rsid w:val="00941387"/>
    <w:rsid w:val="00943DA5"/>
    <w:rsid w:val="00945470"/>
    <w:rsid w:val="009469C7"/>
    <w:rsid w:val="009564CB"/>
    <w:rsid w:val="00960272"/>
    <w:rsid w:val="00965050"/>
    <w:rsid w:val="009671E8"/>
    <w:rsid w:val="00970A6F"/>
    <w:rsid w:val="00971405"/>
    <w:rsid w:val="00975B42"/>
    <w:rsid w:val="009763AA"/>
    <w:rsid w:val="00980A2F"/>
    <w:rsid w:val="00980DEE"/>
    <w:rsid w:val="00984E2D"/>
    <w:rsid w:val="0098796E"/>
    <w:rsid w:val="009A02D8"/>
    <w:rsid w:val="009A1ED6"/>
    <w:rsid w:val="009A445F"/>
    <w:rsid w:val="009A6357"/>
    <w:rsid w:val="009A678F"/>
    <w:rsid w:val="009B0128"/>
    <w:rsid w:val="009B0BB7"/>
    <w:rsid w:val="009B1108"/>
    <w:rsid w:val="009B239C"/>
    <w:rsid w:val="009B34B8"/>
    <w:rsid w:val="009B67FD"/>
    <w:rsid w:val="009B68CD"/>
    <w:rsid w:val="009B7B72"/>
    <w:rsid w:val="009C3A5F"/>
    <w:rsid w:val="009C4220"/>
    <w:rsid w:val="009C63D1"/>
    <w:rsid w:val="009D1942"/>
    <w:rsid w:val="009D2AB5"/>
    <w:rsid w:val="009D49C3"/>
    <w:rsid w:val="009D5FDE"/>
    <w:rsid w:val="009E0062"/>
    <w:rsid w:val="009E1B1F"/>
    <w:rsid w:val="009E28DF"/>
    <w:rsid w:val="009E3CED"/>
    <w:rsid w:val="009E484D"/>
    <w:rsid w:val="009E48EA"/>
    <w:rsid w:val="009E7D89"/>
    <w:rsid w:val="009F07D1"/>
    <w:rsid w:val="009F26DE"/>
    <w:rsid w:val="009F6753"/>
    <w:rsid w:val="00A066E0"/>
    <w:rsid w:val="00A10436"/>
    <w:rsid w:val="00A16478"/>
    <w:rsid w:val="00A17A22"/>
    <w:rsid w:val="00A217D4"/>
    <w:rsid w:val="00A23E22"/>
    <w:rsid w:val="00A335E3"/>
    <w:rsid w:val="00A350E7"/>
    <w:rsid w:val="00A37555"/>
    <w:rsid w:val="00A436BE"/>
    <w:rsid w:val="00A44D2D"/>
    <w:rsid w:val="00A50C47"/>
    <w:rsid w:val="00A53534"/>
    <w:rsid w:val="00A53BFF"/>
    <w:rsid w:val="00A578BB"/>
    <w:rsid w:val="00A6160C"/>
    <w:rsid w:val="00A61956"/>
    <w:rsid w:val="00A6240B"/>
    <w:rsid w:val="00A71ADE"/>
    <w:rsid w:val="00A76C2A"/>
    <w:rsid w:val="00A80753"/>
    <w:rsid w:val="00A84B37"/>
    <w:rsid w:val="00A9187E"/>
    <w:rsid w:val="00A91BDC"/>
    <w:rsid w:val="00A9438B"/>
    <w:rsid w:val="00A96551"/>
    <w:rsid w:val="00A977B2"/>
    <w:rsid w:val="00AA32EC"/>
    <w:rsid w:val="00AA649E"/>
    <w:rsid w:val="00AA6B10"/>
    <w:rsid w:val="00AA7DA2"/>
    <w:rsid w:val="00AB28B0"/>
    <w:rsid w:val="00AB3181"/>
    <w:rsid w:val="00AB396E"/>
    <w:rsid w:val="00AB50BA"/>
    <w:rsid w:val="00AB7AF9"/>
    <w:rsid w:val="00AC19A0"/>
    <w:rsid w:val="00AC20B6"/>
    <w:rsid w:val="00AC72EF"/>
    <w:rsid w:val="00AD3FF6"/>
    <w:rsid w:val="00AE087F"/>
    <w:rsid w:val="00AE3006"/>
    <w:rsid w:val="00AE3E1F"/>
    <w:rsid w:val="00AE5F60"/>
    <w:rsid w:val="00AE63B0"/>
    <w:rsid w:val="00AF233B"/>
    <w:rsid w:val="00AF2AF6"/>
    <w:rsid w:val="00AF3E73"/>
    <w:rsid w:val="00AF63F4"/>
    <w:rsid w:val="00B06500"/>
    <w:rsid w:val="00B06676"/>
    <w:rsid w:val="00B06854"/>
    <w:rsid w:val="00B1201C"/>
    <w:rsid w:val="00B13822"/>
    <w:rsid w:val="00B16682"/>
    <w:rsid w:val="00B21131"/>
    <w:rsid w:val="00B26FC3"/>
    <w:rsid w:val="00B30AE1"/>
    <w:rsid w:val="00B31FC4"/>
    <w:rsid w:val="00B31FD2"/>
    <w:rsid w:val="00B34877"/>
    <w:rsid w:val="00B34BEB"/>
    <w:rsid w:val="00B35F9E"/>
    <w:rsid w:val="00B455B6"/>
    <w:rsid w:val="00B46E43"/>
    <w:rsid w:val="00B50C44"/>
    <w:rsid w:val="00B554D3"/>
    <w:rsid w:val="00B5740B"/>
    <w:rsid w:val="00B57646"/>
    <w:rsid w:val="00B6089E"/>
    <w:rsid w:val="00B60DFA"/>
    <w:rsid w:val="00B6623D"/>
    <w:rsid w:val="00B67C23"/>
    <w:rsid w:val="00B726DC"/>
    <w:rsid w:val="00B76D75"/>
    <w:rsid w:val="00B81194"/>
    <w:rsid w:val="00B8148F"/>
    <w:rsid w:val="00B8194A"/>
    <w:rsid w:val="00B81D70"/>
    <w:rsid w:val="00B84B0C"/>
    <w:rsid w:val="00B85276"/>
    <w:rsid w:val="00B8609B"/>
    <w:rsid w:val="00B87DCD"/>
    <w:rsid w:val="00B93058"/>
    <w:rsid w:val="00B93A86"/>
    <w:rsid w:val="00BA4068"/>
    <w:rsid w:val="00BB2A88"/>
    <w:rsid w:val="00BB367F"/>
    <w:rsid w:val="00BB49CA"/>
    <w:rsid w:val="00BC4372"/>
    <w:rsid w:val="00BD03DF"/>
    <w:rsid w:val="00BD147A"/>
    <w:rsid w:val="00BD578B"/>
    <w:rsid w:val="00BD657D"/>
    <w:rsid w:val="00BD6B62"/>
    <w:rsid w:val="00BE41EB"/>
    <w:rsid w:val="00BE69CB"/>
    <w:rsid w:val="00BF1B5B"/>
    <w:rsid w:val="00BF3AE5"/>
    <w:rsid w:val="00BF4BDE"/>
    <w:rsid w:val="00BF5AC7"/>
    <w:rsid w:val="00C0142E"/>
    <w:rsid w:val="00C0564A"/>
    <w:rsid w:val="00C05D30"/>
    <w:rsid w:val="00C06800"/>
    <w:rsid w:val="00C103DE"/>
    <w:rsid w:val="00C13172"/>
    <w:rsid w:val="00C15C20"/>
    <w:rsid w:val="00C17FE3"/>
    <w:rsid w:val="00C213AD"/>
    <w:rsid w:val="00C27970"/>
    <w:rsid w:val="00C31B11"/>
    <w:rsid w:val="00C361B6"/>
    <w:rsid w:val="00C36B2A"/>
    <w:rsid w:val="00C36D60"/>
    <w:rsid w:val="00C40ACC"/>
    <w:rsid w:val="00C4195B"/>
    <w:rsid w:val="00C42021"/>
    <w:rsid w:val="00C45DFD"/>
    <w:rsid w:val="00C46F67"/>
    <w:rsid w:val="00C51D37"/>
    <w:rsid w:val="00C600B0"/>
    <w:rsid w:val="00C63127"/>
    <w:rsid w:val="00C708BE"/>
    <w:rsid w:val="00C72610"/>
    <w:rsid w:val="00C76774"/>
    <w:rsid w:val="00C7693F"/>
    <w:rsid w:val="00C80635"/>
    <w:rsid w:val="00C80872"/>
    <w:rsid w:val="00C87AFC"/>
    <w:rsid w:val="00C91C20"/>
    <w:rsid w:val="00C94840"/>
    <w:rsid w:val="00C96026"/>
    <w:rsid w:val="00CA02B5"/>
    <w:rsid w:val="00CA05DA"/>
    <w:rsid w:val="00CA213D"/>
    <w:rsid w:val="00CA43A9"/>
    <w:rsid w:val="00CA53AB"/>
    <w:rsid w:val="00CA73E9"/>
    <w:rsid w:val="00CB0D6D"/>
    <w:rsid w:val="00CB18AB"/>
    <w:rsid w:val="00CC11A8"/>
    <w:rsid w:val="00CC1A95"/>
    <w:rsid w:val="00CC3BA4"/>
    <w:rsid w:val="00CC549E"/>
    <w:rsid w:val="00CC7C77"/>
    <w:rsid w:val="00CD1F97"/>
    <w:rsid w:val="00CD2E06"/>
    <w:rsid w:val="00CD34FC"/>
    <w:rsid w:val="00CD65A5"/>
    <w:rsid w:val="00CD7891"/>
    <w:rsid w:val="00CE4387"/>
    <w:rsid w:val="00CF0972"/>
    <w:rsid w:val="00CF1CCB"/>
    <w:rsid w:val="00CF2682"/>
    <w:rsid w:val="00CF327A"/>
    <w:rsid w:val="00D01A2A"/>
    <w:rsid w:val="00D039CA"/>
    <w:rsid w:val="00D10F3F"/>
    <w:rsid w:val="00D1402E"/>
    <w:rsid w:val="00D261D0"/>
    <w:rsid w:val="00D26A39"/>
    <w:rsid w:val="00D34E2A"/>
    <w:rsid w:val="00D43C02"/>
    <w:rsid w:val="00D43E9A"/>
    <w:rsid w:val="00D45170"/>
    <w:rsid w:val="00D46E24"/>
    <w:rsid w:val="00D47AC4"/>
    <w:rsid w:val="00D50633"/>
    <w:rsid w:val="00D50EE2"/>
    <w:rsid w:val="00D5441A"/>
    <w:rsid w:val="00D64724"/>
    <w:rsid w:val="00D64795"/>
    <w:rsid w:val="00D65432"/>
    <w:rsid w:val="00D678C2"/>
    <w:rsid w:val="00D70B2B"/>
    <w:rsid w:val="00D72A5C"/>
    <w:rsid w:val="00D72E18"/>
    <w:rsid w:val="00D7682C"/>
    <w:rsid w:val="00D8144B"/>
    <w:rsid w:val="00D84001"/>
    <w:rsid w:val="00D854A0"/>
    <w:rsid w:val="00D91700"/>
    <w:rsid w:val="00D923D1"/>
    <w:rsid w:val="00D9396B"/>
    <w:rsid w:val="00D94D0D"/>
    <w:rsid w:val="00D95B16"/>
    <w:rsid w:val="00D95B6F"/>
    <w:rsid w:val="00DA1DC9"/>
    <w:rsid w:val="00DA4082"/>
    <w:rsid w:val="00DA4683"/>
    <w:rsid w:val="00DA5689"/>
    <w:rsid w:val="00DA61DA"/>
    <w:rsid w:val="00DB07D5"/>
    <w:rsid w:val="00DC11D9"/>
    <w:rsid w:val="00DD055A"/>
    <w:rsid w:val="00DD1122"/>
    <w:rsid w:val="00DD2D27"/>
    <w:rsid w:val="00DD48F2"/>
    <w:rsid w:val="00DD554E"/>
    <w:rsid w:val="00DD58A4"/>
    <w:rsid w:val="00DD6302"/>
    <w:rsid w:val="00E00139"/>
    <w:rsid w:val="00E00BE6"/>
    <w:rsid w:val="00E026A9"/>
    <w:rsid w:val="00E05C9D"/>
    <w:rsid w:val="00E108E2"/>
    <w:rsid w:val="00E13B0A"/>
    <w:rsid w:val="00E13EA4"/>
    <w:rsid w:val="00E161ED"/>
    <w:rsid w:val="00E20D42"/>
    <w:rsid w:val="00E22B14"/>
    <w:rsid w:val="00E24380"/>
    <w:rsid w:val="00E27367"/>
    <w:rsid w:val="00E31B4E"/>
    <w:rsid w:val="00E32758"/>
    <w:rsid w:val="00E34447"/>
    <w:rsid w:val="00E347D5"/>
    <w:rsid w:val="00E35973"/>
    <w:rsid w:val="00E458F7"/>
    <w:rsid w:val="00E50F38"/>
    <w:rsid w:val="00E51485"/>
    <w:rsid w:val="00E52D18"/>
    <w:rsid w:val="00E53821"/>
    <w:rsid w:val="00E54718"/>
    <w:rsid w:val="00E56E89"/>
    <w:rsid w:val="00E5794A"/>
    <w:rsid w:val="00E6461B"/>
    <w:rsid w:val="00E64BA3"/>
    <w:rsid w:val="00E672D9"/>
    <w:rsid w:val="00E72131"/>
    <w:rsid w:val="00E7713E"/>
    <w:rsid w:val="00E77EEC"/>
    <w:rsid w:val="00E931EF"/>
    <w:rsid w:val="00E95EAA"/>
    <w:rsid w:val="00E96B78"/>
    <w:rsid w:val="00EA1C87"/>
    <w:rsid w:val="00EA225F"/>
    <w:rsid w:val="00EA2F85"/>
    <w:rsid w:val="00EA446C"/>
    <w:rsid w:val="00EA47E1"/>
    <w:rsid w:val="00EA5081"/>
    <w:rsid w:val="00EA51DB"/>
    <w:rsid w:val="00EA6069"/>
    <w:rsid w:val="00EA7414"/>
    <w:rsid w:val="00EA7EEF"/>
    <w:rsid w:val="00EB0B4B"/>
    <w:rsid w:val="00EB2FAF"/>
    <w:rsid w:val="00EB3F00"/>
    <w:rsid w:val="00EB3F04"/>
    <w:rsid w:val="00EB7C18"/>
    <w:rsid w:val="00EC1B36"/>
    <w:rsid w:val="00EC331B"/>
    <w:rsid w:val="00EC65E2"/>
    <w:rsid w:val="00EC6607"/>
    <w:rsid w:val="00ED15CF"/>
    <w:rsid w:val="00ED258D"/>
    <w:rsid w:val="00ED2CB8"/>
    <w:rsid w:val="00ED588C"/>
    <w:rsid w:val="00ED5D28"/>
    <w:rsid w:val="00EE023F"/>
    <w:rsid w:val="00EE0600"/>
    <w:rsid w:val="00EE6DDE"/>
    <w:rsid w:val="00EE6F34"/>
    <w:rsid w:val="00EF0D84"/>
    <w:rsid w:val="00EF1900"/>
    <w:rsid w:val="00EF3430"/>
    <w:rsid w:val="00EF3860"/>
    <w:rsid w:val="00EF4918"/>
    <w:rsid w:val="00EF6FF9"/>
    <w:rsid w:val="00EF732A"/>
    <w:rsid w:val="00F05214"/>
    <w:rsid w:val="00F06BAF"/>
    <w:rsid w:val="00F06C46"/>
    <w:rsid w:val="00F10E4B"/>
    <w:rsid w:val="00F12C4B"/>
    <w:rsid w:val="00F14407"/>
    <w:rsid w:val="00F14D25"/>
    <w:rsid w:val="00F2324B"/>
    <w:rsid w:val="00F31EE2"/>
    <w:rsid w:val="00F33078"/>
    <w:rsid w:val="00F400A4"/>
    <w:rsid w:val="00F41BCE"/>
    <w:rsid w:val="00F51757"/>
    <w:rsid w:val="00F53F32"/>
    <w:rsid w:val="00F54ECC"/>
    <w:rsid w:val="00F56D55"/>
    <w:rsid w:val="00F625AC"/>
    <w:rsid w:val="00F73ECD"/>
    <w:rsid w:val="00F75F27"/>
    <w:rsid w:val="00F824F4"/>
    <w:rsid w:val="00F8283D"/>
    <w:rsid w:val="00F86C36"/>
    <w:rsid w:val="00F90ADB"/>
    <w:rsid w:val="00FA4757"/>
    <w:rsid w:val="00FA47A0"/>
    <w:rsid w:val="00FA4B2F"/>
    <w:rsid w:val="00FA7D9E"/>
    <w:rsid w:val="00FB1A61"/>
    <w:rsid w:val="00FB2D43"/>
    <w:rsid w:val="00FB37EB"/>
    <w:rsid w:val="00FB3DF7"/>
    <w:rsid w:val="00FB41B1"/>
    <w:rsid w:val="00FB4CD0"/>
    <w:rsid w:val="00FB5268"/>
    <w:rsid w:val="00FB6093"/>
    <w:rsid w:val="00FC0556"/>
    <w:rsid w:val="00FD023D"/>
    <w:rsid w:val="00FD1B17"/>
    <w:rsid w:val="00FD2053"/>
    <w:rsid w:val="00FD334E"/>
    <w:rsid w:val="00FD3CE9"/>
    <w:rsid w:val="00FD42CE"/>
    <w:rsid w:val="00FD5574"/>
    <w:rsid w:val="00FD6A4F"/>
    <w:rsid w:val="00FE1D8D"/>
    <w:rsid w:val="00FE7ABE"/>
    <w:rsid w:val="00FF08BB"/>
    <w:rsid w:val="00FF6365"/>
    <w:rsid w:val="0E0C39B8"/>
    <w:rsid w:val="3177706B"/>
    <w:rsid w:val="342C7F98"/>
    <w:rsid w:val="54120A54"/>
    <w:rsid w:val="573F4F5C"/>
    <w:rsid w:val="5ED837A7"/>
    <w:rsid w:val="61023CAB"/>
    <w:rsid w:val="637565EB"/>
    <w:rsid w:val="6BEB88E9"/>
    <w:rsid w:val="79414AE2"/>
    <w:rsid w:val="7E5F7E20"/>
    <w:rsid w:val="D77C63B6"/>
    <w:rsid w:val="DFFF30E3"/>
    <w:rsid w:val="EFC3920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after="50" w:afterLines="50" w:line="312" w:lineRule="auto"/>
      <w:jc w:val="both"/>
    </w:pPr>
    <w:rPr>
      <w:rFonts w:eastAsia="宋体" w:asciiTheme="minorHAnsi" w:hAnsiTheme="minorHAnsi" w:cstheme="minorBidi"/>
      <w:kern w:val="2"/>
      <w:sz w:val="24"/>
      <w:szCs w:val="24"/>
      <w:lang w:val="en-US" w:eastAsia="zh-CN" w:bidi="ar-SA"/>
    </w:rPr>
  </w:style>
  <w:style w:type="paragraph" w:styleId="2">
    <w:name w:val="heading 1"/>
    <w:next w:val="1"/>
    <w:link w:val="41"/>
    <w:qFormat/>
    <w:uiPriority w:val="9"/>
    <w:pPr>
      <w:widowControl w:val="0"/>
      <w:adjustRightInd w:val="0"/>
      <w:spacing w:before="320" w:after="160" w:line="300" w:lineRule="auto"/>
      <w:jc w:val="both"/>
      <w:outlineLvl w:val="0"/>
    </w:pPr>
    <w:rPr>
      <w:rFonts w:ascii="Times New Roman" w:hAnsi="Times New Roman" w:eastAsia="黑体" w:cs="Times New Roman"/>
      <w:color w:val="000000"/>
      <w:kern w:val="44"/>
      <w:sz w:val="32"/>
      <w:szCs w:val="44"/>
      <w:lang w:val="en-US" w:eastAsia="zh-CN" w:bidi="ar-SA"/>
    </w:rPr>
  </w:style>
  <w:style w:type="paragraph" w:styleId="3">
    <w:name w:val="heading 2"/>
    <w:next w:val="1"/>
    <w:unhideWhenUsed/>
    <w:qFormat/>
    <w:uiPriority w:val="9"/>
    <w:pPr>
      <w:widowControl w:val="0"/>
      <w:adjustRightInd w:val="0"/>
      <w:spacing w:before="280" w:after="160" w:line="300" w:lineRule="auto"/>
      <w:jc w:val="both"/>
      <w:outlineLvl w:val="1"/>
    </w:pPr>
    <w:rPr>
      <w:rFonts w:ascii="Times New Roman" w:hAnsi="Times New Roman" w:eastAsia="黑体" w:cs="Times New Roman"/>
      <w:kern w:val="2"/>
      <w:sz w:val="30"/>
      <w:szCs w:val="32"/>
      <w:lang w:val="en-US" w:eastAsia="zh-CN" w:bidi="ar-SA"/>
    </w:rPr>
  </w:style>
  <w:style w:type="paragraph" w:styleId="4">
    <w:name w:val="heading 3"/>
    <w:next w:val="1"/>
    <w:unhideWhenUsed/>
    <w:qFormat/>
    <w:uiPriority w:val="9"/>
    <w:pPr>
      <w:keepNext/>
      <w:keepLines/>
      <w:widowControl w:val="0"/>
      <w:adjustRightInd w:val="0"/>
      <w:spacing w:before="240" w:after="160" w:line="300" w:lineRule="auto"/>
      <w:jc w:val="both"/>
      <w:outlineLvl w:val="2"/>
    </w:pPr>
    <w:rPr>
      <w:rFonts w:ascii="Times New Roman" w:hAnsi="Times New Roman" w:eastAsia="黑体" w:cs="Times New Roman"/>
      <w:kern w:val="2"/>
      <w:sz w:val="30"/>
      <w:szCs w:val="24"/>
      <w:lang w:val="en-US" w:eastAsia="zh-CN" w:bidi="ar-SA"/>
    </w:rPr>
  </w:style>
  <w:style w:type="paragraph" w:styleId="5">
    <w:name w:val="heading 4"/>
    <w:next w:val="1"/>
    <w:unhideWhenUsed/>
    <w:qFormat/>
    <w:uiPriority w:val="9"/>
    <w:pPr>
      <w:keepNext/>
      <w:keepLines/>
      <w:widowControl w:val="0"/>
      <w:adjustRightInd w:val="0"/>
      <w:spacing w:before="200" w:after="160" w:line="300" w:lineRule="auto"/>
      <w:jc w:val="both"/>
      <w:outlineLvl w:val="3"/>
    </w:pPr>
    <w:rPr>
      <w:rFonts w:ascii="Times New Roman" w:hAnsi="Times New Roman" w:eastAsia="黑体" w:cs="Times New Roman"/>
      <w:bCs/>
      <w:kern w:val="2"/>
      <w:sz w:val="28"/>
      <w:szCs w:val="28"/>
      <w:lang w:val="en-US" w:eastAsia="zh-CN" w:bidi="ar-SA"/>
    </w:rPr>
  </w:style>
  <w:style w:type="paragraph" w:styleId="6">
    <w:name w:val="heading 5"/>
    <w:next w:val="1"/>
    <w:unhideWhenUsed/>
    <w:qFormat/>
    <w:uiPriority w:val="9"/>
    <w:pPr>
      <w:keepNext/>
      <w:keepLines/>
      <w:widowControl w:val="0"/>
      <w:adjustRightInd w:val="0"/>
      <w:spacing w:before="160" w:after="160" w:line="300" w:lineRule="auto"/>
      <w:jc w:val="both"/>
      <w:outlineLvl w:val="4"/>
    </w:pPr>
    <w:rPr>
      <w:rFonts w:ascii="Times New Roman" w:hAnsi="Times New Roman" w:eastAsia="黑体" w:cs="Times New Roman"/>
      <w:bCs/>
      <w:kern w:val="2"/>
      <w:sz w:val="28"/>
      <w:szCs w:val="28"/>
      <w:lang w:val="en-US" w:eastAsia="zh-CN" w:bidi="ar-SA"/>
    </w:rPr>
  </w:style>
  <w:style w:type="paragraph" w:styleId="7">
    <w:name w:val="heading 6"/>
    <w:next w:val="1"/>
    <w:unhideWhenUsed/>
    <w:qFormat/>
    <w:uiPriority w:val="0"/>
    <w:pPr>
      <w:keepNext/>
      <w:keepLines/>
      <w:widowControl w:val="0"/>
      <w:adjustRightInd w:val="0"/>
      <w:spacing w:before="120" w:after="160" w:line="300" w:lineRule="auto"/>
      <w:jc w:val="both"/>
      <w:outlineLvl w:val="5"/>
    </w:pPr>
    <w:rPr>
      <w:rFonts w:ascii="Times New Roman" w:hAnsi="Times New Roman" w:eastAsia="黑体" w:cs="Times New Roman"/>
      <w:bCs/>
      <w:kern w:val="2"/>
      <w:sz w:val="28"/>
      <w:szCs w:val="24"/>
      <w:lang w:val="en-US" w:eastAsia="zh-CN" w:bidi="ar-SA"/>
    </w:rPr>
  </w:style>
  <w:style w:type="paragraph" w:styleId="8">
    <w:name w:val="heading 7"/>
    <w:next w:val="1"/>
    <w:unhideWhenUsed/>
    <w:qFormat/>
    <w:uiPriority w:val="0"/>
    <w:pPr>
      <w:keepNext/>
      <w:keepLines/>
      <w:widowControl w:val="0"/>
      <w:adjustRightInd w:val="0"/>
      <w:spacing w:before="120" w:after="160" w:line="300" w:lineRule="auto"/>
      <w:jc w:val="both"/>
      <w:outlineLvl w:val="6"/>
    </w:pPr>
    <w:rPr>
      <w:rFonts w:ascii="Times New Roman" w:hAnsi="Times New Roman" w:eastAsia="黑体" w:cs="Times New Roman"/>
      <w:bCs/>
      <w:kern w:val="2"/>
      <w:sz w:val="24"/>
      <w:szCs w:val="24"/>
      <w:lang w:val="en-US" w:eastAsia="zh-CN" w:bidi="ar-SA"/>
    </w:rPr>
  </w:style>
  <w:style w:type="paragraph" w:styleId="9">
    <w:name w:val="heading 8"/>
    <w:next w:val="1"/>
    <w:unhideWhenUsed/>
    <w:qFormat/>
    <w:uiPriority w:val="0"/>
    <w:pPr>
      <w:keepNext/>
      <w:keepLines/>
      <w:widowControl w:val="0"/>
      <w:adjustRightInd w:val="0"/>
      <w:spacing w:before="120" w:after="160" w:line="300" w:lineRule="auto"/>
      <w:jc w:val="both"/>
      <w:outlineLvl w:val="7"/>
    </w:pPr>
    <w:rPr>
      <w:rFonts w:ascii="Times New Roman" w:hAnsi="Times New Roman" w:eastAsia="黑体" w:cs="Times New Roman"/>
      <w:kern w:val="2"/>
      <w:sz w:val="24"/>
      <w:szCs w:val="24"/>
      <w:lang w:val="en-US" w:eastAsia="zh-CN" w:bidi="ar-SA"/>
    </w:rPr>
  </w:style>
  <w:style w:type="paragraph" w:styleId="10">
    <w:name w:val="heading 9"/>
    <w:next w:val="1"/>
    <w:unhideWhenUsed/>
    <w:qFormat/>
    <w:uiPriority w:val="0"/>
    <w:pPr>
      <w:keepNext/>
      <w:keepLines/>
      <w:widowControl w:val="0"/>
      <w:adjustRightInd w:val="0"/>
      <w:spacing w:before="120" w:after="160" w:line="300" w:lineRule="auto"/>
      <w:jc w:val="both"/>
      <w:outlineLvl w:val="8"/>
    </w:pPr>
    <w:rPr>
      <w:rFonts w:ascii="Times New Roman" w:hAnsi="Times New Roman" w:eastAsia="黑体" w:cs="Times New Roman"/>
      <w:kern w:val="2"/>
      <w:sz w:val="21"/>
      <w:szCs w:val="21"/>
      <w:lang w:val="en-US" w:eastAsia="zh-CN" w:bidi="ar-SA"/>
    </w:rPr>
  </w:style>
  <w:style w:type="character" w:default="1" w:styleId="24">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5"/>
    <w:qFormat/>
    <w:uiPriority w:val="0"/>
    <w:pPr>
      <w:jc w:val="left"/>
    </w:pPr>
  </w:style>
  <w:style w:type="paragraph" w:styleId="12">
    <w:name w:val="Body Text"/>
    <w:link w:val="40"/>
    <w:qFormat/>
    <w:uiPriority w:val="0"/>
    <w:pPr>
      <w:widowControl w:val="0"/>
      <w:adjustRightInd w:val="0"/>
      <w:spacing w:before="100" w:after="100" w:line="300" w:lineRule="auto"/>
      <w:ind w:firstLine="1044" w:firstLineChars="200"/>
      <w:jc w:val="both"/>
    </w:pPr>
    <w:rPr>
      <w:rFonts w:ascii="Times New Roman" w:hAnsi="Times New Roman" w:eastAsia="宋体" w:cs="Times New Roman"/>
      <w:kern w:val="2"/>
      <w:sz w:val="24"/>
      <w:szCs w:val="24"/>
      <w:lang w:val="en-US" w:eastAsia="zh-CN" w:bidi="ar-SA"/>
    </w:rPr>
  </w:style>
  <w:style w:type="paragraph" w:styleId="13">
    <w:name w:val="Date"/>
    <w:basedOn w:val="1"/>
    <w:next w:val="1"/>
    <w:link w:val="38"/>
    <w:qFormat/>
    <w:uiPriority w:val="0"/>
    <w:pPr>
      <w:ind w:left="100" w:leftChars="2500"/>
    </w:pPr>
  </w:style>
  <w:style w:type="paragraph" w:styleId="14">
    <w:name w:val="footer"/>
    <w:basedOn w:val="1"/>
    <w:link w:val="37"/>
    <w:qFormat/>
    <w:uiPriority w:val="99"/>
    <w:pPr>
      <w:tabs>
        <w:tab w:val="center" w:pos="4153"/>
        <w:tab w:val="right" w:pos="8306"/>
      </w:tabs>
      <w:spacing w:line="240" w:lineRule="auto"/>
      <w:jc w:val="left"/>
    </w:pPr>
    <w:rPr>
      <w:sz w:val="18"/>
      <w:szCs w:val="18"/>
    </w:rPr>
  </w:style>
  <w:style w:type="paragraph" w:styleId="15">
    <w:name w:val="header"/>
    <w:basedOn w:val="1"/>
    <w:link w:val="36"/>
    <w:qFormat/>
    <w:uiPriority w:val="0"/>
    <w:pPr>
      <w:tabs>
        <w:tab w:val="center" w:pos="4153"/>
        <w:tab w:val="right" w:pos="8306"/>
      </w:tabs>
      <w:spacing w:line="240" w:lineRule="auto"/>
      <w:jc w:val="center"/>
    </w:pPr>
    <w:rPr>
      <w:sz w:val="18"/>
      <w:szCs w:val="18"/>
    </w:rPr>
  </w:style>
  <w:style w:type="paragraph" w:styleId="16">
    <w:name w:val="toc 1"/>
    <w:basedOn w:val="1"/>
    <w:next w:val="1"/>
    <w:qFormat/>
    <w:uiPriority w:val="39"/>
    <w:pPr>
      <w:tabs>
        <w:tab w:val="right" w:leader="dot" w:pos="8296"/>
      </w:tabs>
      <w:spacing w:after="0" w:afterLines="0" w:line="240" w:lineRule="auto"/>
    </w:pPr>
  </w:style>
  <w:style w:type="paragraph" w:styleId="17">
    <w:name w:val="Subtitle"/>
    <w:qFormat/>
    <w:uiPriority w:val="0"/>
    <w:pPr>
      <w:widowControl w:val="0"/>
      <w:adjustRightInd w:val="0"/>
      <w:spacing w:before="100" w:after="100" w:line="278" w:lineRule="auto"/>
      <w:jc w:val="center"/>
    </w:pPr>
    <w:rPr>
      <w:rFonts w:ascii="Times New Roman" w:hAnsi="Times New Roman" w:eastAsia="黑体" w:cs="Times New Roman"/>
      <w:kern w:val="28"/>
      <w:sz w:val="32"/>
      <w:szCs w:val="24"/>
      <w:lang w:val="en-US" w:eastAsia="zh-CN" w:bidi="ar-SA"/>
    </w:rPr>
  </w:style>
  <w:style w:type="paragraph" w:styleId="18">
    <w:name w:val="toc 2"/>
    <w:basedOn w:val="1"/>
    <w:next w:val="1"/>
    <w:qFormat/>
    <w:uiPriority w:val="39"/>
    <w:pPr>
      <w:ind w:left="420" w:leftChars="200"/>
    </w:pPr>
  </w:style>
  <w:style w:type="paragraph" w:styleId="19">
    <w:name w:val="Normal (Web)"/>
    <w:basedOn w:val="1"/>
    <w:qFormat/>
    <w:uiPriority w:val="0"/>
  </w:style>
  <w:style w:type="paragraph" w:styleId="20">
    <w:name w:val="Title"/>
    <w:qFormat/>
    <w:uiPriority w:val="10"/>
    <w:pPr>
      <w:widowControl w:val="0"/>
      <w:adjustRightInd w:val="0"/>
      <w:spacing w:before="100" w:after="100" w:line="278" w:lineRule="auto"/>
      <w:jc w:val="center"/>
    </w:pPr>
    <w:rPr>
      <w:rFonts w:ascii="Times New Roman" w:hAnsi="Times New Roman" w:eastAsia="黑体" w:cs="Times New Roman"/>
      <w:kern w:val="2"/>
      <w:sz w:val="36"/>
      <w:szCs w:val="24"/>
      <w:lang w:val="en-US" w:eastAsia="zh-CN" w:bidi="ar-SA"/>
    </w:rPr>
  </w:style>
  <w:style w:type="paragraph" w:styleId="21">
    <w:name w:val="annotation subject"/>
    <w:basedOn w:val="11"/>
    <w:next w:val="11"/>
    <w:link w:val="46"/>
    <w:qFormat/>
    <w:uiPriority w:val="0"/>
    <w:rPr>
      <w:b/>
      <w:bCs/>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25">
    <w:name w:val="Strong"/>
    <w:basedOn w:val="24"/>
    <w:qFormat/>
    <w:uiPriority w:val="22"/>
    <w:rPr>
      <w:rFonts w:ascii="Arial" w:hAnsi="Arial" w:eastAsia="微软雅黑"/>
      <w:b/>
      <w:color w:val="auto"/>
      <w:u w:val="single"/>
    </w:rPr>
  </w:style>
  <w:style w:type="character" w:styleId="26">
    <w:name w:val="Emphasis"/>
    <w:basedOn w:val="24"/>
    <w:qFormat/>
    <w:uiPriority w:val="20"/>
    <w:rPr>
      <w:rFonts w:ascii="Arial" w:hAnsi="Arial" w:eastAsia="微软雅黑"/>
      <w:b/>
      <w:bCs/>
      <w:i/>
      <w:color w:val="auto"/>
      <w:sz w:val="24"/>
      <w:szCs w:val="22"/>
    </w:rPr>
  </w:style>
  <w:style w:type="character" w:styleId="27">
    <w:name w:val="Hyperlink"/>
    <w:basedOn w:val="24"/>
    <w:unhideWhenUsed/>
    <w:qFormat/>
    <w:uiPriority w:val="99"/>
    <w:rPr>
      <w:color w:val="0026E5" w:themeColor="hyperlink"/>
      <w:u w:val="single"/>
      <w14:textFill>
        <w14:solidFill>
          <w14:schemeClr w14:val="hlink"/>
        </w14:solidFill>
      </w14:textFill>
    </w:rPr>
  </w:style>
  <w:style w:type="character" w:styleId="28">
    <w:name w:val="annotation reference"/>
    <w:basedOn w:val="24"/>
    <w:qFormat/>
    <w:uiPriority w:val="0"/>
    <w:rPr>
      <w:sz w:val="21"/>
      <w:szCs w:val="21"/>
    </w:rPr>
  </w:style>
  <w:style w:type="paragraph" w:customStyle="1" w:styleId="29">
    <w:name w:val="文档说明标题"/>
    <w:basedOn w:val="1"/>
    <w:qFormat/>
    <w:uiPriority w:val="0"/>
    <w:pPr>
      <w:spacing w:line="240" w:lineRule="auto"/>
      <w:jc w:val="center"/>
    </w:pPr>
    <w:rPr>
      <w:rFonts w:ascii="Times New Roman" w:hAnsi="Times New Roman"/>
      <w:b/>
      <w:sz w:val="52"/>
      <w:szCs w:val="40"/>
      <w:lang w:eastAsia="zh-Hans"/>
    </w:rPr>
  </w:style>
  <w:style w:type="paragraph" w:customStyle="1" w:styleId="30">
    <w:name w:val="附录标题"/>
    <w:basedOn w:val="1"/>
    <w:qFormat/>
    <w:uiPriority w:val="0"/>
    <w:pPr>
      <w:spacing w:after="157" w:line="240" w:lineRule="auto"/>
      <w:jc w:val="left"/>
      <w:outlineLvl w:val="0"/>
    </w:pPr>
    <w:rPr>
      <w:rFonts w:hint="eastAsia" w:ascii="Arial" w:hAnsi="Arial"/>
      <w:b/>
      <w:kern w:val="28"/>
      <w:sz w:val="36"/>
    </w:rPr>
  </w:style>
  <w:style w:type="paragraph" w:customStyle="1" w:styleId="31">
    <w:name w:val="章标题"/>
    <w:qFormat/>
    <w:uiPriority w:val="0"/>
    <w:pPr>
      <w:widowControl w:val="0"/>
      <w:adjustRightInd w:val="0"/>
      <w:spacing w:before="100" w:after="100" w:line="360" w:lineRule="auto"/>
      <w:jc w:val="center"/>
      <w:outlineLvl w:val="0"/>
    </w:pPr>
    <w:rPr>
      <w:rFonts w:ascii="Times New Roman" w:hAnsi="Times New Roman" w:eastAsia="黑体" w:cs="Times New Roman"/>
      <w:kern w:val="44"/>
      <w:sz w:val="36"/>
      <w:szCs w:val="44"/>
      <w:lang w:val="en-US" w:eastAsia="zh-CN" w:bidi="ar-SA"/>
    </w:rPr>
  </w:style>
  <w:style w:type="paragraph" w:customStyle="1" w:styleId="32">
    <w:name w:val="节标题"/>
    <w:basedOn w:val="1"/>
    <w:qFormat/>
    <w:uiPriority w:val="0"/>
    <w:pPr>
      <w:spacing w:line="240" w:lineRule="auto"/>
      <w:jc w:val="center"/>
      <w:outlineLvl w:val="0"/>
    </w:pPr>
    <w:rPr>
      <w:rFonts w:hint="eastAsia" w:ascii="Arial" w:hAnsi="Arial"/>
      <w:b/>
      <w:kern w:val="28"/>
      <w:sz w:val="32"/>
    </w:rPr>
  </w:style>
  <w:style w:type="character" w:customStyle="1" w:styleId="33">
    <w:name w:val="摘要"/>
    <w:basedOn w:val="24"/>
    <w:qFormat/>
    <w:uiPriority w:val="0"/>
    <w:rPr>
      <w:rFonts w:hint="eastAsia" w:ascii="Arial" w:hAnsi="Arial"/>
      <w:b/>
      <w:lang w:val="en-US" w:eastAsia="zh-CN"/>
    </w:rPr>
  </w:style>
  <w:style w:type="character" w:customStyle="1" w:styleId="34">
    <w:name w:val="关键词"/>
    <w:basedOn w:val="24"/>
    <w:qFormat/>
    <w:uiPriority w:val="0"/>
    <w:rPr>
      <w:rFonts w:hint="eastAsia" w:ascii="Arial" w:hAnsi="Arial"/>
      <w:b/>
      <w:lang w:val="en-US" w:eastAsia="zh-CN"/>
    </w:rPr>
  </w:style>
  <w:style w:type="paragraph" w:customStyle="1" w:styleId="35">
    <w:name w:val="题注1"/>
    <w:qFormat/>
    <w:uiPriority w:val="0"/>
    <w:pPr>
      <w:widowControl w:val="0"/>
      <w:adjustRightInd w:val="0"/>
      <w:spacing w:before="240" w:after="120" w:line="288" w:lineRule="auto"/>
      <w:jc w:val="center"/>
    </w:pPr>
    <w:rPr>
      <w:rFonts w:ascii="Times New Roman" w:hAnsi="Times New Roman" w:eastAsia="宋体" w:cs="宋体"/>
      <w:kern w:val="2"/>
      <w:sz w:val="24"/>
      <w:szCs w:val="22"/>
      <w:lang w:val="en-US" w:eastAsia="zh-CN" w:bidi="ar-SA"/>
    </w:rPr>
  </w:style>
  <w:style w:type="character" w:customStyle="1" w:styleId="36">
    <w:name w:val="页眉 字符"/>
    <w:basedOn w:val="24"/>
    <w:link w:val="15"/>
    <w:qFormat/>
    <w:uiPriority w:val="0"/>
    <w:rPr>
      <w:rFonts w:eastAsia="宋体"/>
      <w:kern w:val="2"/>
      <w:sz w:val="18"/>
      <w:szCs w:val="18"/>
    </w:rPr>
  </w:style>
  <w:style w:type="character" w:customStyle="1" w:styleId="37">
    <w:name w:val="页脚 字符"/>
    <w:basedOn w:val="24"/>
    <w:link w:val="14"/>
    <w:qFormat/>
    <w:uiPriority w:val="99"/>
    <w:rPr>
      <w:rFonts w:eastAsia="宋体"/>
      <w:kern w:val="2"/>
      <w:sz w:val="18"/>
      <w:szCs w:val="18"/>
    </w:rPr>
  </w:style>
  <w:style w:type="character" w:customStyle="1" w:styleId="38">
    <w:name w:val="日期 字符"/>
    <w:basedOn w:val="24"/>
    <w:link w:val="13"/>
    <w:qFormat/>
    <w:uiPriority w:val="0"/>
    <w:rPr>
      <w:rFonts w:eastAsia="宋体"/>
      <w:kern w:val="2"/>
      <w:sz w:val="24"/>
      <w:szCs w:val="24"/>
    </w:rPr>
  </w:style>
  <w:style w:type="paragraph" w:customStyle="1" w:styleId="39">
    <w:name w:val="TOC 标题1"/>
    <w:basedOn w:val="2"/>
    <w:next w:val="1"/>
    <w:unhideWhenUsed/>
    <w:qFormat/>
    <w:uiPriority w:val="39"/>
    <w:pPr>
      <w:keepNext/>
      <w:keepLines/>
      <w:widowControl/>
      <w:adjustRightInd/>
      <w:spacing w:before="240" w:line="259" w:lineRule="auto"/>
      <w:jc w:val="left"/>
      <w:outlineLvl w:val="9"/>
    </w:pPr>
    <w:rPr>
      <w:rFonts w:asciiTheme="majorHAnsi" w:hAnsiTheme="majorHAnsi" w:eastAsiaTheme="majorEastAsia" w:cstheme="majorBidi"/>
      <w:color w:val="2E54A1" w:themeColor="accent1" w:themeShade="BF"/>
      <w:kern w:val="0"/>
      <w:szCs w:val="32"/>
    </w:rPr>
  </w:style>
  <w:style w:type="character" w:customStyle="1" w:styleId="40">
    <w:name w:val="正文文本 字符"/>
    <w:basedOn w:val="24"/>
    <w:link w:val="12"/>
    <w:qFormat/>
    <w:uiPriority w:val="0"/>
    <w:rPr>
      <w:rFonts w:ascii="Times New Roman" w:hAnsi="Times New Roman" w:eastAsia="宋体" w:cs="Times New Roman"/>
      <w:kern w:val="2"/>
      <w:sz w:val="24"/>
      <w:szCs w:val="24"/>
    </w:rPr>
  </w:style>
  <w:style w:type="character" w:customStyle="1" w:styleId="41">
    <w:name w:val="标题 1 字符"/>
    <w:link w:val="2"/>
    <w:qFormat/>
    <w:uiPriority w:val="9"/>
    <w:rPr>
      <w:rFonts w:ascii="Times New Roman" w:hAnsi="Times New Roman" w:eastAsia="黑体" w:cs="Times New Roman"/>
      <w:color w:val="000000"/>
      <w:kern w:val="44"/>
      <w:sz w:val="32"/>
      <w:szCs w:val="44"/>
    </w:rPr>
  </w:style>
  <w:style w:type="paragraph" w:customStyle="1" w:styleId="42">
    <w:name w:val="正文-缩进"/>
    <w:basedOn w:val="1"/>
    <w:link w:val="43"/>
    <w:qFormat/>
    <w:uiPriority w:val="0"/>
    <w:pPr>
      <w:snapToGrid/>
      <w:spacing w:after="0" w:afterLines="0" w:line="360" w:lineRule="auto"/>
      <w:ind w:firstLine="480" w:firstLineChars="200"/>
    </w:pPr>
    <w:rPr>
      <w:rFonts w:ascii="Times New Roman" w:hAnsi="Times New Roman" w:cs="Times New Roman"/>
      <w:shd w:val="clear" w:color="auto" w:fill="FFFFFF"/>
    </w:rPr>
  </w:style>
  <w:style w:type="character" w:customStyle="1" w:styleId="43">
    <w:name w:val="正文-缩进 字符"/>
    <w:link w:val="42"/>
    <w:qFormat/>
    <w:uiPriority w:val="0"/>
    <w:rPr>
      <w:rFonts w:ascii="Times New Roman" w:hAnsi="Times New Roman" w:eastAsia="宋体" w:cs="Times New Roman"/>
      <w:kern w:val="2"/>
      <w:sz w:val="24"/>
      <w:szCs w:val="24"/>
    </w:rPr>
  </w:style>
  <w:style w:type="paragraph" w:styleId="44">
    <w:name w:val="List Paragraph"/>
    <w:basedOn w:val="1"/>
    <w:unhideWhenUsed/>
    <w:qFormat/>
    <w:uiPriority w:val="99"/>
    <w:pPr>
      <w:ind w:firstLine="420" w:firstLineChars="200"/>
    </w:pPr>
  </w:style>
  <w:style w:type="character" w:customStyle="1" w:styleId="45">
    <w:name w:val="批注文字 字符"/>
    <w:basedOn w:val="24"/>
    <w:link w:val="11"/>
    <w:qFormat/>
    <w:uiPriority w:val="0"/>
    <w:rPr>
      <w:rFonts w:asciiTheme="minorHAnsi" w:hAnsiTheme="minorHAnsi" w:cstheme="minorBidi"/>
      <w:kern w:val="2"/>
      <w:sz w:val="24"/>
      <w:szCs w:val="24"/>
    </w:rPr>
  </w:style>
  <w:style w:type="character" w:customStyle="1" w:styleId="46">
    <w:name w:val="批注主题 字符"/>
    <w:basedOn w:val="45"/>
    <w:link w:val="21"/>
    <w:qFormat/>
    <w:uiPriority w:val="0"/>
    <w:rPr>
      <w:rFonts w:asciiTheme="minorHAnsi" w:hAnsiTheme="minorHAnsi" w:cstheme="minorBidi"/>
      <w:b/>
      <w:bCs/>
      <w:kern w:val="2"/>
      <w:sz w:val="24"/>
      <w:szCs w:val="24"/>
    </w:rPr>
  </w:style>
  <w:style w:type="paragraph" w:customStyle="1" w:styleId="47">
    <w:name w:val="修订1"/>
    <w:hidden/>
    <w:unhideWhenUsed/>
    <w:qFormat/>
    <w:uiPriority w:val="99"/>
    <w:pPr>
      <w:spacing w:after="160" w:line="278" w:lineRule="auto"/>
    </w:pPr>
    <w:rPr>
      <w:rFonts w:eastAsia="宋体" w:asciiTheme="minorHAnsi" w:hAnsiTheme="minorHAnsi"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3130</Words>
  <Characters>17843</Characters>
  <Lines>148</Lines>
  <Paragraphs>41</Paragraphs>
  <TotalTime>615</TotalTime>
  <ScaleCrop>false</ScaleCrop>
  <LinksUpToDate>false</LinksUpToDate>
  <CharactersWithSpaces>20932</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2025-03-03T20:20:00Z</dcterms:created>
  <dc:creator>张益达</dc:creator>
  <cp:lastModifiedBy>user</cp:lastModifiedBy>
  <dcterms:modified xsi:type="dcterms:W3CDTF">2025-03-24T14:30:32Z</dcterms:modified>
  <dc:title>浙江省城市生命线安全工程燃气智慧监测技术指南</dc:title>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1417ADDEFCC74D4C97954E0821DAF14E_11</vt:lpwstr>
  </property>
  <property fmtid="{D5CDD505-2E9C-101B-9397-08002B2CF9AE}" pid="4" name="KSOTemplateDocerSaveRecord">
    <vt:lpwstr>eyJoZGlkIjoiNTBjMWFmMTBiMzk1ZGUyNDQxMWY4OWFjOGU1ZTdmZGIiLCJ1c2VySWQiOiI3NzE2MTkyNjAifQ==</vt:lpwstr>
  </property>
</Properties>
</file>