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sz w:val="44"/>
          <w:szCs w:val="44"/>
        </w:rPr>
        <w:t>区公安分局</w:t>
      </w:r>
      <w:r>
        <w:rPr>
          <w:rFonts w:ascii="方正小标宋简体" w:eastAsia="方正小标宋简体" w:cs="方正小标宋简体" w:hAnsi="方正小标宋简体" w:hint="eastAsia"/>
          <w:sz w:val="44"/>
          <w:szCs w:val="44"/>
        </w:rPr>
        <w:t>关于采购“96110”反诈专线云呼系统的</w:t>
      </w:r>
      <w:r>
        <w:rPr>
          <w:rFonts w:ascii="方正小标宋简体" w:eastAsia="方正小标宋简体" w:cs="方正小标宋简体" w:hAnsi="方正小标宋简体"/>
          <w:sz w:val="44"/>
          <w:szCs w:val="44"/>
        </w:rPr>
        <w:t>征求意见稿</w:t>
      </w:r>
    </w:p>
    <w:p>
      <w:pPr>
        <w:spacing w:line="560" w:lineRule="exact"/>
        <w:jc w:val="left"/>
        <w:rPr>
          <w:sz w:val="28"/>
          <w:szCs w:val="28"/>
        </w:rPr>
      </w:pPr>
    </w:p>
    <w:p>
      <w:pPr>
        <w:spacing w:line="620" w:lineRule="exact"/>
        <w:ind w:firstLineChars="200" w:firstLine="640"/>
        <w:jc w:val="left"/>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rPr>
        <w:t>为了提高反诈预警工作的时限时效性和预警劝阻效率，根据省公安厅第5次厅长办公会议和全省公安机关打防电信网络诈骗犯罪专项工作电视电话会议要求，省市县三级反诈中心、重点派出所要完成“96110”反诈专线云呼系统建设，形成全省反诈热线“一张网”。</w:t>
      </w:r>
      <w:r>
        <w:rPr>
          <w:rFonts w:ascii="仿宋_GB2312" w:eastAsia="仿宋_GB2312" w:cs="仿宋_GB2312" w:hAnsi="仿宋_GB2312" w:hint="eastAsia"/>
          <w:sz w:val="32"/>
          <w:szCs w:val="32"/>
          <w:lang w:val="en-US" w:eastAsia="zh-CN"/>
        </w:rPr>
        <w:t>并且该</w:t>
      </w:r>
      <w:r>
        <w:rPr>
          <w:rFonts w:ascii="仿宋_GB2312" w:eastAsia="仿宋_GB2312" w:cs="仿宋_GB2312" w:hAnsi="仿宋_GB2312" w:hint="eastAsia"/>
          <w:sz w:val="32"/>
          <w:szCs w:val="32"/>
        </w:rPr>
        <w:t>“96110”反诈专线云呼系统</w:t>
      </w:r>
      <w:r>
        <w:rPr>
          <w:rFonts w:ascii="仿宋_GB2312" w:eastAsia="仿宋_GB2312" w:cs="仿宋_GB2312" w:hAnsi="仿宋_GB2312" w:hint="eastAsia"/>
          <w:sz w:val="32"/>
          <w:szCs w:val="32"/>
          <w:lang w:val="en-US" w:eastAsia="zh-CN"/>
        </w:rPr>
        <w:t>除了用于反诈预警劝阻还用于反诈类案件处置。为了更有效的开展反诈工作，除了各派出所仍在使用1个</w:t>
      </w:r>
      <w:r>
        <w:rPr>
          <w:rFonts w:ascii="仿宋_GB2312" w:eastAsia="仿宋_GB2312" w:cs="仿宋_GB2312" w:hAnsi="仿宋_GB2312" w:hint="eastAsia"/>
          <w:sz w:val="32"/>
          <w:szCs w:val="32"/>
        </w:rPr>
        <w:t>固话坐席</w:t>
      </w:r>
      <w:r>
        <w:rPr>
          <w:rFonts w:ascii="仿宋_GB2312" w:eastAsia="仿宋_GB2312" w:cs="仿宋_GB2312" w:hAnsi="仿宋_GB2312" w:hint="eastAsia"/>
          <w:sz w:val="32"/>
          <w:szCs w:val="32"/>
          <w:lang w:val="en-US" w:eastAsia="zh-CN"/>
        </w:rPr>
        <w:t>开展反诈预警劝阻工作外，反诈中心</w:t>
      </w:r>
      <w:r>
        <w:rPr>
          <w:rFonts w:ascii="仿宋_GB2312" w:eastAsia="仿宋_GB2312" w:cs="仿宋_GB2312" w:hAnsi="仿宋_GB2312"/>
          <w:sz w:val="32"/>
          <w:szCs w:val="32"/>
          <w:lang w:val="en-US" w:eastAsia="zh-CN"/>
        </w:rPr>
        <w:t>前期</w:t>
      </w:r>
      <w:r>
        <w:rPr>
          <w:rFonts w:ascii="仿宋_GB2312" w:eastAsia="仿宋_GB2312" w:cs="仿宋_GB2312" w:hAnsi="仿宋_GB2312" w:hint="eastAsia"/>
          <w:sz w:val="32"/>
          <w:szCs w:val="32"/>
          <w:lang w:val="en-US" w:eastAsia="zh-CN"/>
        </w:rPr>
        <w:t>已从各派出所抽调</w:t>
      </w:r>
      <w:r>
        <w:rPr>
          <w:rFonts w:ascii="仿宋_GB2312" w:eastAsia="仿宋_GB2312" w:cs="仿宋_GB2312" w:hAnsi="仿宋_GB2312"/>
          <w:sz w:val="32"/>
          <w:szCs w:val="32"/>
          <w:lang w:val="en-US" w:eastAsia="zh-CN"/>
        </w:rPr>
        <w:t>人员</w:t>
      </w:r>
      <w:r>
        <w:rPr>
          <w:rFonts w:ascii="仿宋_GB2312" w:eastAsia="仿宋_GB2312" w:cs="仿宋_GB2312" w:hAnsi="仿宋_GB2312" w:hint="eastAsia"/>
          <w:sz w:val="32"/>
          <w:szCs w:val="32"/>
          <w:lang w:val="en-US" w:eastAsia="zh-CN"/>
        </w:rPr>
        <w:t>入驻反诈中心开展反诈预警工作，加上反诈原有</w:t>
      </w:r>
      <w:r>
        <w:rPr>
          <w:rFonts w:ascii="仿宋_GB2312" w:eastAsia="仿宋_GB2312" w:cs="仿宋_GB2312" w:hAnsi="仿宋_GB2312"/>
          <w:sz w:val="32"/>
          <w:szCs w:val="32"/>
          <w:lang w:val="en-US" w:eastAsia="zh-CN"/>
        </w:rPr>
        <w:t>的</w:t>
      </w:r>
      <w:r>
        <w:rPr>
          <w:rFonts w:ascii="仿宋_GB2312" w:eastAsia="仿宋_GB2312" w:cs="仿宋_GB2312" w:hAnsi="仿宋_GB2312" w:hint="eastAsia"/>
          <w:sz w:val="32"/>
          <w:szCs w:val="32"/>
          <w:lang w:val="en-US" w:eastAsia="zh-CN"/>
        </w:rPr>
        <w:t>专职反诈预警人员，现区公安分局反诈中心需要开通20个</w:t>
      </w:r>
      <w:r>
        <w:rPr>
          <w:rFonts w:ascii="仿宋_GB2312" w:eastAsia="仿宋_GB2312" w:cs="仿宋_GB2312" w:hAnsi="仿宋_GB2312" w:hint="eastAsia"/>
          <w:sz w:val="32"/>
          <w:szCs w:val="32"/>
        </w:rPr>
        <w:t>固话坐席</w:t>
      </w:r>
      <w:r>
        <w:rPr>
          <w:rFonts w:ascii="仿宋_GB2312" w:eastAsia="仿宋_GB2312" w:cs="仿宋_GB2312" w:hAnsi="仿宋_GB2312" w:hint="eastAsia"/>
          <w:sz w:val="32"/>
          <w:szCs w:val="32"/>
          <w:lang w:val="en-US" w:eastAsia="zh-CN"/>
        </w:rPr>
        <w:t>。故现</w:t>
      </w:r>
      <w:r>
        <w:rPr>
          <w:rFonts w:ascii="仿宋_GB2312" w:eastAsia="仿宋_GB2312" w:cs="仿宋_GB2312" w:hAnsi="仿宋_GB2312" w:hint="eastAsia"/>
          <w:sz w:val="32"/>
          <w:szCs w:val="32"/>
        </w:rPr>
        <w:t>全区</w:t>
      </w:r>
      <w:r>
        <w:rPr>
          <w:rFonts w:ascii="仿宋_GB2312" w:eastAsia="仿宋_GB2312" w:cs="仿宋_GB2312" w:hAnsi="仿宋_GB2312" w:hint="eastAsia"/>
          <w:sz w:val="32"/>
          <w:szCs w:val="32"/>
          <w:lang w:val="en-US" w:eastAsia="zh-CN"/>
        </w:rPr>
        <w:t>需要</w:t>
      </w:r>
      <w:r>
        <w:rPr>
          <w:rFonts w:ascii="仿宋_GB2312" w:eastAsia="仿宋_GB2312" w:cs="仿宋_GB2312" w:hAnsi="仿宋_GB2312" w:hint="eastAsia"/>
          <w:sz w:val="32"/>
          <w:szCs w:val="32"/>
        </w:rPr>
        <w:t>开通标准版固话坐席数量为34席（分局20</w:t>
      </w:r>
      <w:r>
        <w:rPr>
          <w:rFonts w:ascii="仿宋_GB2312" w:eastAsia="仿宋_GB2312" w:cs="仿宋_GB2312" w:hAnsi="仿宋_GB2312" w:hint="eastAsia"/>
          <w:sz w:val="32"/>
          <w:szCs w:val="32"/>
          <w:lang w:val="en-US" w:eastAsia="zh-CN"/>
        </w:rPr>
        <w:t>个</w:t>
      </w:r>
      <w:r>
        <w:rPr>
          <w:rFonts w:ascii="仿宋_GB2312" w:eastAsia="仿宋_GB2312" w:cs="仿宋_GB2312" w:hAnsi="仿宋_GB2312" w:hint="eastAsia"/>
          <w:sz w:val="32"/>
          <w:szCs w:val="32"/>
        </w:rPr>
        <w:t>，14个派出所各1</w:t>
      </w:r>
      <w:r>
        <w:rPr>
          <w:rFonts w:ascii="仿宋_GB2312" w:eastAsia="仿宋_GB2312" w:cs="仿宋_GB2312" w:hAnsi="仿宋_GB2312" w:hint="eastAsia"/>
          <w:sz w:val="32"/>
          <w:szCs w:val="32"/>
          <w:lang w:val="en-US" w:eastAsia="zh-CN"/>
        </w:rPr>
        <w:t>个</w:t>
      </w:r>
      <w:r>
        <w:rPr>
          <w:rFonts w:ascii="仿宋_GB2312" w:eastAsia="仿宋_GB2312" w:cs="仿宋_GB2312" w:hAnsi="仿宋_GB2312" w:hint="eastAsia"/>
          <w:sz w:val="32"/>
          <w:szCs w:val="32"/>
        </w:rPr>
        <w:t>），每月服务坐席功能费合计为6800元</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每个号码每月200元</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合计年费81600元。</w:t>
      </w:r>
    </w:p>
    <w:p>
      <w:pPr>
        <w:spacing w:line="620" w:lineRule="exact"/>
        <w:ind w:firstLineChars="200" w:firstLine="640"/>
        <w:jc w:val="left"/>
        <w:rPr>
          <w:rFonts w:ascii="仿宋_GB2312" w:eastAsia="仿宋_GB2312" w:cs="仿宋_GB2312" w:hAnsi="仿宋_GB2312"/>
          <w:sz w:val="32"/>
          <w:szCs w:val="32"/>
        </w:rPr>
      </w:pPr>
      <w:r>
        <w:rPr>
          <w:rFonts w:ascii="仿宋_GB2312" w:eastAsia="仿宋_GB2312" w:cs="仿宋_GB2312" w:hAnsi="仿宋_GB2312" w:hint="eastAsia"/>
          <w:sz w:val="32"/>
          <w:szCs w:val="32"/>
        </w:rPr>
        <w:t>因</w:t>
      </w:r>
      <w:r>
        <w:rPr>
          <w:rFonts w:ascii="仿宋_GB2312" w:eastAsia="仿宋_GB2312" w:cs="仿宋_GB2312" w:hAnsi="仿宋_GB2312"/>
          <w:sz w:val="32"/>
          <w:szCs w:val="32"/>
        </w:rPr>
        <w:t>该</w:t>
      </w:r>
      <w:r>
        <w:rPr>
          <w:rFonts w:ascii="仿宋_GB2312" w:eastAsia="仿宋_GB2312" w:cs="仿宋_GB2312" w:hAnsi="仿宋_GB2312" w:hint="eastAsia"/>
          <w:sz w:val="32"/>
          <w:szCs w:val="32"/>
        </w:rPr>
        <w:t>项目属于202</w:t>
      </w:r>
      <w:r>
        <w:rPr>
          <w:rFonts w:ascii="仿宋_GB2312" w:eastAsia="仿宋_GB2312" w:cs="仿宋_GB2312" w:hAnsi="仿宋_GB2312"/>
          <w:sz w:val="32"/>
          <w:szCs w:val="32"/>
        </w:rPr>
        <w:t>3</w:t>
      </w:r>
      <w:r>
        <w:rPr>
          <w:rFonts w:ascii="仿宋_GB2312" w:eastAsia="仿宋_GB2312" w:cs="仿宋_GB2312" w:hAnsi="仿宋_GB2312" w:hint="eastAsia"/>
          <w:sz w:val="32"/>
          <w:szCs w:val="32"/>
        </w:rPr>
        <w:t>年分局重大行政决策事项，根据《温州市瓯海区人民政府重大行政决策程序暂行规定的通知（修订）》规定，现就采购“96110”反诈专线云呼系统事项</w:t>
      </w:r>
      <w:r>
        <w:rPr>
          <w:rFonts w:ascii="仿宋_GB2312" w:eastAsia="仿宋_GB2312" w:cs="仿宋_GB2312" w:hAnsi="仿宋_GB2312"/>
          <w:sz w:val="32"/>
          <w:szCs w:val="32"/>
        </w:rPr>
        <w:t>征求意见</w:t>
      </w:r>
      <w:r>
        <w:rPr>
          <w:rFonts w:ascii="仿宋_GB2312" w:eastAsia="仿宋_GB2312" w:cs="仿宋_GB2312" w:hAnsi="仿宋_GB2312" w:hint="eastAsia"/>
          <w:sz w:val="32"/>
          <w:szCs w:val="32"/>
        </w:rPr>
        <w:t>。</w:t>
      </w:r>
      <w:bookmarkStart w:id="0" w:name="_GoBack"/>
      <w:bookmarkEnd w:id="0"/>
      <w:r>
        <w:rPr>
          <w:rFonts w:ascii="仿宋_GB2312" w:eastAsia="仿宋_GB2312" w:cs="仿宋_GB2312" w:hAnsi="仿宋_GB2312" w:hint="eastAsia"/>
          <w:sz w:val="28"/>
          <w:szCs w:val="28"/>
        </w:rPr>
        <w:t xml:space="preserve">                         </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汉仪书宋二KW"/>
    <w:panose1 w:val="02010601030101010101"/>
    <w:charset w:val="86"/>
    <w:family w:val="auto"/>
    <w:pitch w:val="variable"/>
    <w:sig w:usb0="00000000" w:usb1="00000000" w:usb2="00000000" w:usb3="00000000" w:csb0="00040000" w:csb1="00000000"/>
  </w:font>
  <w:font w:name="仿宋_GB2312">
    <w:altName w:val="汉仪仿宋KW"/>
    <w:panose1 w:val="02010609030101010101"/>
    <w:charset w:val="86"/>
    <w:family w:val="auto"/>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variable"/>
    <w:sig w:usb0="00000000" w:usb1="00000000" w:usb2="00000000" w:usb3="00000000" w:csb0="00000000" w:csb1="00000000"/>
  </w:font>
  <w:font w:name="Arial">
    <w:panose1 w:val="020B0604020202020204"/>
    <w:charset w:val="01"/>
    <w:family w:val="swiss"/>
    <w:pitch w:val="variable"/>
    <w:sig w:usb0="E0002AFF" w:usb1="C0007843" w:usb2="00000009" w:usb3="00000000" w:csb0="400001FF" w:csb1="FFFF0000"/>
  </w:font>
  <w:font w:name="Calibri">
    <w:altName w:val="Arial"/>
    <w:panose1 w:val="020F0502020204030204"/>
    <w:charset w:val="00"/>
    <w:family w:val="swiss"/>
    <w:pitch w:val="variable"/>
    <w:sig w:usb0="00000000" w:usb1="00000000" w:usb2="00000001" w:usb3="00000000" w:csb0="0000019F" w:csb1="00000000"/>
  </w:font>
  <w:font w:name="黑体">
    <w:altName w:val="汉仪中黑KW"/>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9B7D4F7-E4C8-4136-83B3-7A9C8446994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1</Pages>
  <Words>0</Words>
  <Characters>368</Characters>
  <Lines>0</Lines>
  <Paragraphs>4</Paragraphs>
  <CharactersWithSpaces>491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0</cp:revision>
  <dcterms:created xsi:type="dcterms:W3CDTF">2023-12-15T08:38:00Z</dcterms:created>
  <dcterms:modified xsi:type="dcterms:W3CDTF">2023-12-15T00:51:32Z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2052-0.0.0.0</vt:lpwstr>
  </property>
</Properties>
</file>