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63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关于《桐庐县2025年水稻机插作业补贴试点工作实施方案》的起草说明</w:t>
      </w:r>
    </w:p>
    <w:p w14:paraId="14ADA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现就《桐庐县2025年水稻机插作业补贴试点工作实施方案》的起草制定情况说明如下：</w:t>
      </w:r>
    </w:p>
    <w:p w14:paraId="6D1ED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  <w:t>一、制定背景</w:t>
      </w:r>
    </w:p>
    <w:p w14:paraId="1C7E2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深入贯彻落实习近平总书记关于确保粮食安全的重要指示批示精神，开展粮食保卫战，实施“藏粮于地、藏粮于技”，依靠科技进步、提高种粮效益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。为加快提升我县水稻机械化种植水平，推进农业领域“机器换人”，保障粮食安全，根据《浙江省农业农村厅关于组织实施2024年水稻机插作业补贴试点工作的通知》《浙江省农业农村厅 浙江省财政厅关于下达2025年省农业农村现代化先行资金第一批任务清单的通知》等文件精神，开展水稻机插作业补贴，加强社会化服务建设，鼓励农户采用机械化育秧、插秧技术，推动水稻生产全程机械化的普及，提高农业生产效率。</w:t>
      </w:r>
    </w:p>
    <w:p w14:paraId="3E393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  <w:t>二、制定依据</w:t>
      </w:r>
    </w:p>
    <w:p w14:paraId="6A8FA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聚焦水稻生产全过程机械化关键薄弱环节，以促进粮食稳产增产为根本，积极推进机械化育秧、插秧技术普及应用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。根据《浙江省农业农村厅关于组织实施2024年水稻机插作业补贴试点工作的通知》《浙江省农业农村厅 浙江省财政厅关于下达2025年省农业农村现代化先行资金第一批任务清单的通知》等文件要求，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结合桐庐县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水稻种植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实际情况，制定本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实施方案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41AE9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  <w:t>三、制定过程</w:t>
      </w:r>
    </w:p>
    <w:p w14:paraId="105C1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2025年2月7日由桐庐县农业农村局牵头草拟形成实施方案初稿，经过讨论对初稿进行了修改和完善。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2025年6月12日至6月23日期间在桐庐县政府门户网站向社会公开征求意见。</w:t>
      </w:r>
    </w:p>
    <w:p w14:paraId="6B44C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公文黑体" w:hAnsi="方正公文黑体" w:eastAsia="方正公文黑体" w:cs="方正公文黑体"/>
          <w:color w:val="auto"/>
          <w:sz w:val="32"/>
          <w:szCs w:val="32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color w:val="auto"/>
          <w:sz w:val="32"/>
          <w:szCs w:val="32"/>
          <w:lang w:val="en-US" w:eastAsia="zh-CN"/>
        </w:rPr>
        <w:t>四、主要内容</w:t>
      </w:r>
    </w:p>
    <w:p w14:paraId="50689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实施方案的主要内容包括：第一章目标任务；第二章补贴对象和标准；第三章操作流程，包括作业准备、补贴申请、审核公示、资金拨付；第四章保障实施，包括加强组织领导、加强资金监管、加强社会化服务建设、加强宣传和技术指导。</w:t>
      </w:r>
    </w:p>
    <w:p w14:paraId="1D5AC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C19F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13F3B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1BBB5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12B6A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12955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 w14:paraId="2F953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423A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99" w:firstLineChars="1906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桐庐县农业农村局</w:t>
      </w:r>
    </w:p>
    <w:p w14:paraId="39272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99" w:firstLineChars="1906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2025年6月12日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altName w:val="方正小标宋简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黑体">
    <w:altName w:val="方正黑体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NTQ2NThkNDRmZjQ4ODRmNGU3MTVlYjI4NzZjOWUifQ=="/>
  </w:docVars>
  <w:rsids>
    <w:rsidRoot w:val="7FDB01E7"/>
    <w:rsid w:val="01BF5575"/>
    <w:rsid w:val="02E132C9"/>
    <w:rsid w:val="051734DA"/>
    <w:rsid w:val="05C30EC5"/>
    <w:rsid w:val="0AF52007"/>
    <w:rsid w:val="0EE77EB9"/>
    <w:rsid w:val="13C54541"/>
    <w:rsid w:val="140212F1"/>
    <w:rsid w:val="1E5170FD"/>
    <w:rsid w:val="203E7B55"/>
    <w:rsid w:val="23BC2266"/>
    <w:rsid w:val="264C51C6"/>
    <w:rsid w:val="26B458CC"/>
    <w:rsid w:val="2F302D5E"/>
    <w:rsid w:val="30E771E2"/>
    <w:rsid w:val="36840D15"/>
    <w:rsid w:val="373D24BC"/>
    <w:rsid w:val="380B007E"/>
    <w:rsid w:val="3A0564C1"/>
    <w:rsid w:val="3BFFF275"/>
    <w:rsid w:val="3CB7061B"/>
    <w:rsid w:val="4757351A"/>
    <w:rsid w:val="4D3E7BC8"/>
    <w:rsid w:val="52946FDD"/>
    <w:rsid w:val="534D53DE"/>
    <w:rsid w:val="5D5850AB"/>
    <w:rsid w:val="5D812854"/>
    <w:rsid w:val="638C0567"/>
    <w:rsid w:val="63BA4541"/>
    <w:rsid w:val="67D57A24"/>
    <w:rsid w:val="6A350C4E"/>
    <w:rsid w:val="6E647D53"/>
    <w:rsid w:val="72F71196"/>
    <w:rsid w:val="798B7D41"/>
    <w:rsid w:val="7B0C77A9"/>
    <w:rsid w:val="7C492337"/>
    <w:rsid w:val="7D256900"/>
    <w:rsid w:val="7D871368"/>
    <w:rsid w:val="7E8F3E27"/>
    <w:rsid w:val="7FDB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642</Words>
  <Characters>663</Characters>
  <Lines>0</Lines>
  <Paragraphs>0</Paragraphs>
  <TotalTime>2</TotalTime>
  <ScaleCrop>false</ScaleCrop>
  <LinksUpToDate>false</LinksUpToDate>
  <CharactersWithSpaces>664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2024-04-29T13:00:00Z</dcterms:created>
  <dc:creator>功不唐捐</dc:creator>
  <cp:lastModifiedBy>ZT</cp:lastModifiedBy>
  <dcterms:modified xsi:type="dcterms:W3CDTF">2025-06-12T08:58:37Z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1050A4B5B8B54544AF7B9557D4D9F8D5_13</vt:lpwstr>
  </property>
  <property fmtid="{D5CDD505-2E9C-101B-9397-08002B2CF9AE}" pid="4" name="KSOTemplateDocerSaveRecord">
    <vt:lpwstr>eyJoZGlkIjoiNTFjNTQ2NThkNDRmZjQ4ODRmNGU3MTVlYjI4NzZjOWUiLCJ1c2VySWQiOiI4MjU1NDM2NjgifQ==</vt:lpwstr>
  </property>
</Properties>
</file>