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8A430">
      <w:pPr>
        <w:keepNext w:val="0"/>
        <w:keepLines w:val="0"/>
        <w:pageBreakBefore w:val="0"/>
        <w:widowControl w:val="0"/>
        <w:kinsoku/>
        <w:wordWrap/>
        <w:topLinePunct w:val="0"/>
        <w:autoSpaceDE/>
        <w:autoSpaceDN/>
        <w:bidi w:val="0"/>
        <w:adjustRightInd/>
        <w:snapToGrid/>
        <w:spacing w:line="540" w:lineRule="exact"/>
        <w:jc w:val="both"/>
        <w:textAlignment w:val="auto"/>
        <w:rPr>
          <w:rFonts w:hint="default" w:eastAsia="方正小标宋简体"/>
          <w:sz w:val="32"/>
          <w:szCs w:val="32"/>
          <w:lang w:val="en-US" w:eastAsia="zh-CN"/>
        </w:rPr>
      </w:pPr>
      <w:r>
        <w:rPr>
          <w:rFonts w:hint="eastAsia" w:eastAsia="方正小标宋简体"/>
          <w:sz w:val="32"/>
          <w:szCs w:val="32"/>
          <w:lang w:val="en-US" w:eastAsia="zh-CN"/>
        </w:rPr>
        <w:t>附件1：</w:t>
      </w:r>
    </w:p>
    <w:p w14:paraId="26F82DF7">
      <w:pPr>
        <w:keepNext w:val="0"/>
        <w:keepLines w:val="0"/>
        <w:pageBreakBefore w:val="0"/>
        <w:widowControl w:val="0"/>
        <w:kinsoku/>
        <w:wordWrap/>
        <w:topLinePunct w:val="0"/>
        <w:autoSpaceDE/>
        <w:autoSpaceDN/>
        <w:bidi w:val="0"/>
        <w:adjustRightInd/>
        <w:snapToGrid/>
        <w:spacing w:line="540" w:lineRule="exact"/>
        <w:jc w:val="center"/>
        <w:textAlignment w:val="auto"/>
        <w:rPr>
          <w:rFonts w:hint="eastAsia" w:eastAsia="方正小标宋简体"/>
          <w:sz w:val="44"/>
          <w:szCs w:val="44"/>
          <w:lang w:eastAsia="zh-CN"/>
        </w:rPr>
      </w:pPr>
      <w:r>
        <w:rPr>
          <w:rFonts w:hint="eastAsia" w:eastAsia="方正小标宋简体"/>
          <w:sz w:val="44"/>
          <w:szCs w:val="44"/>
          <w:lang w:val="en-US" w:eastAsia="zh-CN"/>
        </w:rPr>
        <w:t>东阳市</w:t>
      </w:r>
      <w:r>
        <w:rPr>
          <w:rFonts w:eastAsia="方正小标宋简体"/>
          <w:sz w:val="44"/>
          <w:szCs w:val="44"/>
        </w:rPr>
        <w:t>民政</w:t>
      </w:r>
      <w:r>
        <w:rPr>
          <w:rFonts w:hint="eastAsia" w:eastAsia="方正小标宋简体"/>
          <w:sz w:val="44"/>
          <w:szCs w:val="44"/>
          <w:lang w:eastAsia="zh-CN"/>
        </w:rPr>
        <w:t>局</w:t>
      </w:r>
      <w:r>
        <w:rPr>
          <w:rFonts w:eastAsia="方正小标宋简体"/>
          <w:sz w:val="44"/>
          <w:szCs w:val="44"/>
        </w:rPr>
        <w:t xml:space="preserve">  </w:t>
      </w:r>
      <w:r>
        <w:rPr>
          <w:rFonts w:hint="eastAsia" w:eastAsia="方正小标宋简体"/>
          <w:sz w:val="44"/>
          <w:szCs w:val="44"/>
          <w:lang w:val="en-US" w:eastAsia="zh-CN"/>
        </w:rPr>
        <w:t>东阳市</w:t>
      </w:r>
      <w:r>
        <w:rPr>
          <w:rFonts w:eastAsia="方正小标宋简体"/>
          <w:sz w:val="44"/>
          <w:szCs w:val="44"/>
        </w:rPr>
        <w:t>财政</w:t>
      </w:r>
      <w:r>
        <w:rPr>
          <w:rFonts w:hint="eastAsia" w:eastAsia="方正小标宋简体"/>
          <w:sz w:val="44"/>
          <w:szCs w:val="44"/>
          <w:lang w:eastAsia="zh-CN"/>
        </w:rPr>
        <w:t>局</w:t>
      </w:r>
    </w:p>
    <w:p w14:paraId="713AC809">
      <w:pPr>
        <w:keepNext w:val="0"/>
        <w:keepLines w:val="0"/>
        <w:pageBreakBefore w:val="0"/>
        <w:widowControl w:val="0"/>
        <w:kinsoku/>
        <w:wordWrap/>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shd w:val="clear" w:color="auto" w:fill="FFFFFF"/>
          <w:lang w:val="en-US" w:eastAsia="zh-CN"/>
        </w:rPr>
      </w:pPr>
      <w:r>
        <w:rPr>
          <w:rFonts w:eastAsia="方正小标宋简体"/>
          <w:color w:val="auto"/>
          <w:sz w:val="44"/>
          <w:szCs w:val="44"/>
        </w:rPr>
        <w:t>关于健全困难老年人补贴制度的通知</w:t>
      </w:r>
      <w:r>
        <w:rPr>
          <w:rFonts w:hint="eastAsia" w:ascii="方正小标宋简体" w:hAnsi="方正小标宋简体" w:eastAsia="方正小标宋简体" w:cs="方正小标宋简体"/>
          <w:color w:val="auto"/>
          <w:sz w:val="44"/>
          <w:szCs w:val="44"/>
          <w:shd w:val="clear" w:color="auto" w:fill="FFFFFF"/>
          <w:lang w:val="en-US" w:eastAsia="zh-CN"/>
        </w:rPr>
        <w:t xml:space="preserve"> </w:t>
      </w:r>
    </w:p>
    <w:p w14:paraId="70D5E02F">
      <w:pPr>
        <w:keepNext w:val="0"/>
        <w:keepLines w:val="0"/>
        <w:pageBreakBefore w:val="0"/>
        <w:widowControl w:val="0"/>
        <w:kinsoku/>
        <w:wordWrap/>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shd w:val="clear" w:color="auto" w:fill="FFFFFF"/>
          <w:lang w:eastAsia="zh-CN"/>
        </w:rPr>
      </w:pPr>
      <w:r>
        <w:rPr>
          <w:rFonts w:hint="eastAsia" w:ascii="方正小标宋简体" w:hAnsi="方正小标宋简体" w:eastAsia="方正小标宋简体" w:cs="方正小标宋简体"/>
          <w:color w:val="auto"/>
          <w:sz w:val="32"/>
          <w:szCs w:val="32"/>
          <w:shd w:val="clear" w:color="auto" w:fill="FFFFFF"/>
          <w:lang w:eastAsia="zh-CN"/>
        </w:rPr>
        <w:t>（征求意见稿）</w:t>
      </w:r>
    </w:p>
    <w:p w14:paraId="49BF8479">
      <w:pPr>
        <w:pStyle w:val="9"/>
        <w:keepNext w:val="0"/>
        <w:keepLines w:val="0"/>
        <w:pageBreakBefore w:val="0"/>
        <w:widowControl w:val="0"/>
        <w:kinsoku/>
        <w:wordWrap/>
        <w:overflowPunct/>
        <w:topLinePunct w:val="0"/>
        <w:autoSpaceDE/>
        <w:autoSpaceDN/>
        <w:bidi w:val="0"/>
        <w:adjustRightInd/>
        <w:spacing w:before="0" w:beforeAutospacing="0" w:after="0" w:afterAutospacing="0" w:line="540" w:lineRule="exact"/>
        <w:ind w:leftChars="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p>
    <w:p w14:paraId="33ACF95B">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hint="eastAsia" w:eastAsia="仿宋_GB2312"/>
          <w:color w:val="auto"/>
          <w:sz w:val="32"/>
          <w:szCs w:val="32"/>
          <w:lang w:eastAsia="zh-CN"/>
        </w:rPr>
        <w:t>根据《浙江省民政厅</w:t>
      </w:r>
      <w:r>
        <w:rPr>
          <w:rFonts w:hint="eastAsia" w:eastAsia="仿宋_GB2312"/>
          <w:color w:val="auto"/>
          <w:sz w:val="32"/>
          <w:szCs w:val="32"/>
          <w:lang w:val="en-US" w:eastAsia="zh-CN"/>
        </w:rPr>
        <w:t xml:space="preserve"> 浙江省财政厅关于健全困难老年人补贴制服的通知</w:t>
      </w:r>
      <w:r>
        <w:rPr>
          <w:rFonts w:hint="eastAsia" w:eastAsia="仿宋_GB2312"/>
          <w:color w:val="auto"/>
          <w:sz w:val="32"/>
          <w:szCs w:val="32"/>
          <w:lang w:eastAsia="zh-CN"/>
        </w:rPr>
        <w:t>》（浙民养〔202</w:t>
      </w:r>
      <w:r>
        <w:rPr>
          <w:rFonts w:hint="eastAsia" w:eastAsia="仿宋_GB2312"/>
          <w:color w:val="auto"/>
          <w:sz w:val="32"/>
          <w:szCs w:val="32"/>
          <w:lang w:val="en-US" w:eastAsia="zh-CN"/>
        </w:rPr>
        <w:t>4</w:t>
      </w:r>
      <w:r>
        <w:rPr>
          <w:rFonts w:hint="eastAsia" w:eastAsia="仿宋_GB2312"/>
          <w:color w:val="auto"/>
          <w:sz w:val="32"/>
          <w:szCs w:val="32"/>
          <w:lang w:eastAsia="zh-CN"/>
        </w:rPr>
        <w:t>〕</w:t>
      </w:r>
      <w:r>
        <w:rPr>
          <w:rFonts w:hint="eastAsia" w:eastAsia="仿宋_GB2312"/>
          <w:color w:val="auto"/>
          <w:sz w:val="32"/>
          <w:szCs w:val="32"/>
          <w:lang w:val="en-US" w:eastAsia="zh-CN"/>
        </w:rPr>
        <w:t>85</w:t>
      </w:r>
      <w:r>
        <w:rPr>
          <w:rFonts w:hint="eastAsia" w:eastAsia="仿宋_GB2312"/>
          <w:color w:val="auto"/>
          <w:sz w:val="32"/>
          <w:szCs w:val="32"/>
          <w:lang w:eastAsia="zh-CN"/>
        </w:rPr>
        <w:t>号）工作要求，同时</w:t>
      </w:r>
      <w:r>
        <w:rPr>
          <w:rFonts w:eastAsia="仿宋_GB2312"/>
          <w:color w:val="auto"/>
          <w:sz w:val="32"/>
          <w:szCs w:val="32"/>
        </w:rPr>
        <w:t>落实《</w:t>
      </w:r>
      <w:r>
        <w:rPr>
          <w:rFonts w:hint="eastAsia" w:eastAsia="仿宋_GB2312"/>
          <w:color w:val="auto"/>
          <w:sz w:val="32"/>
          <w:szCs w:val="32"/>
          <w:lang w:eastAsia="zh-CN"/>
        </w:rPr>
        <w:t>东阳市</w:t>
      </w:r>
      <w:r>
        <w:rPr>
          <w:rFonts w:eastAsia="仿宋_GB2312"/>
          <w:color w:val="auto"/>
          <w:sz w:val="32"/>
          <w:szCs w:val="32"/>
        </w:rPr>
        <w:t>基本养老服务清单》，完善老年人养老服务补贴、养老护理补贴</w:t>
      </w:r>
      <w:r>
        <w:rPr>
          <w:rFonts w:hint="eastAsia"/>
          <w:color w:val="auto"/>
          <w:sz w:val="32"/>
          <w:szCs w:val="32"/>
          <w:lang w:eastAsia="zh-CN"/>
        </w:rPr>
        <w:t>等</w:t>
      </w:r>
      <w:r>
        <w:rPr>
          <w:rFonts w:eastAsia="仿宋_GB2312"/>
          <w:color w:val="auto"/>
          <w:sz w:val="32"/>
          <w:szCs w:val="32"/>
        </w:rPr>
        <w:t>制度，加强老年人照顾服务，强化政府兜底保障职能，</w:t>
      </w:r>
      <w:r>
        <w:rPr>
          <w:rFonts w:hint="eastAsia" w:eastAsia="仿宋_GB2312"/>
          <w:color w:val="auto"/>
          <w:sz w:val="32"/>
          <w:szCs w:val="32"/>
          <w:lang w:eastAsia="zh-CN"/>
        </w:rPr>
        <w:t>结合我市实际情况，</w:t>
      </w:r>
      <w:r>
        <w:rPr>
          <w:rFonts w:eastAsia="仿宋_GB2312"/>
          <w:color w:val="auto"/>
          <w:sz w:val="32"/>
          <w:szCs w:val="32"/>
        </w:rPr>
        <w:t>现就有关事项通知如下：</w:t>
      </w:r>
    </w:p>
    <w:p w14:paraId="29B19DDB">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黑体"/>
          <w:color w:val="auto"/>
          <w:sz w:val="32"/>
          <w:szCs w:val="32"/>
        </w:rPr>
        <w:t>一、项目与标准</w:t>
      </w:r>
    </w:p>
    <w:p w14:paraId="388AB7D9">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楷体_GB2312"/>
          <w:bCs/>
          <w:color w:val="auto"/>
          <w:sz w:val="32"/>
          <w:szCs w:val="32"/>
        </w:rPr>
        <w:t>（一）养老服务补贴。</w:t>
      </w:r>
      <w:r>
        <w:rPr>
          <w:rFonts w:eastAsia="仿宋_GB2312"/>
          <w:color w:val="auto"/>
          <w:sz w:val="32"/>
          <w:szCs w:val="32"/>
        </w:rPr>
        <w:t>补贴</w:t>
      </w:r>
      <w:bookmarkStart w:id="0" w:name="_GoBack"/>
      <w:bookmarkEnd w:id="0"/>
      <w:r>
        <w:rPr>
          <w:rFonts w:eastAsia="仿宋_GB2312"/>
          <w:color w:val="auto"/>
          <w:sz w:val="32"/>
          <w:szCs w:val="32"/>
        </w:rPr>
        <w:t>对象为本</w:t>
      </w:r>
      <w:r>
        <w:rPr>
          <w:rFonts w:hint="eastAsia" w:eastAsia="仿宋_GB2312"/>
          <w:color w:val="auto"/>
          <w:sz w:val="32"/>
          <w:szCs w:val="32"/>
          <w:lang w:eastAsia="zh-CN"/>
        </w:rPr>
        <w:t>市</w:t>
      </w:r>
      <w:r>
        <w:rPr>
          <w:rFonts w:eastAsia="仿宋_GB2312"/>
          <w:color w:val="auto"/>
          <w:sz w:val="32"/>
          <w:szCs w:val="32"/>
        </w:rPr>
        <w:t>户籍经济困难老年人（60周岁及以上，下同），该项补贴用于日常照料等生活性服务。最低生活保障家庭老年人补贴标准为每月125元。低保边缘家庭的高龄老年人（80周岁及以上，下同）补贴标准</w:t>
      </w:r>
      <w:r>
        <w:rPr>
          <w:rFonts w:hint="eastAsia" w:eastAsia="仿宋_GB2312"/>
          <w:color w:val="auto"/>
          <w:sz w:val="32"/>
          <w:szCs w:val="32"/>
          <w:lang w:eastAsia="zh-CN"/>
        </w:rPr>
        <w:t>按上述低保家庭老年人补贴标准的50%执行。</w:t>
      </w:r>
    </w:p>
    <w:p w14:paraId="46DA3069">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楷体_GB2312"/>
          <w:bCs/>
          <w:color w:val="auto"/>
          <w:sz w:val="32"/>
          <w:szCs w:val="32"/>
        </w:rPr>
        <w:t>（二）养老护理补贴。</w:t>
      </w:r>
      <w:r>
        <w:rPr>
          <w:rFonts w:eastAsia="仿宋_GB2312"/>
          <w:color w:val="auto"/>
          <w:sz w:val="32"/>
          <w:szCs w:val="32"/>
        </w:rPr>
        <w:t>补贴对象为本</w:t>
      </w:r>
      <w:r>
        <w:rPr>
          <w:rFonts w:hint="eastAsia" w:eastAsia="仿宋_GB2312"/>
          <w:color w:val="auto"/>
          <w:sz w:val="32"/>
          <w:szCs w:val="32"/>
          <w:lang w:eastAsia="zh-CN"/>
        </w:rPr>
        <w:t>市</w:t>
      </w:r>
      <w:r>
        <w:rPr>
          <w:rFonts w:eastAsia="仿宋_GB2312"/>
          <w:color w:val="auto"/>
          <w:sz w:val="32"/>
          <w:szCs w:val="32"/>
        </w:rPr>
        <w:t>户籍生活不能自理的经济困难家庭老年人，该项补贴用于因生活自理能力缺失而产生的照顾服务、护理服务、购买护理用品等照护性服务。根据《长期护理保障失能等级评估规范》（DB33/T 2476-2022）进行自理能力评估，最低生活保障家庭老年人当中重度受损的每人每月500元、中度受损的每人每月250元、轻度受损的每人每月125元。低保边缘家庭失能老年人的补贴标准</w:t>
      </w:r>
      <w:r>
        <w:rPr>
          <w:rFonts w:hint="eastAsia" w:eastAsia="仿宋_GB2312"/>
          <w:color w:val="auto"/>
          <w:sz w:val="32"/>
          <w:szCs w:val="32"/>
          <w:lang w:eastAsia="zh-CN"/>
        </w:rPr>
        <w:t>按</w:t>
      </w:r>
      <w:r>
        <w:rPr>
          <w:rFonts w:eastAsia="仿宋_GB2312"/>
          <w:color w:val="auto"/>
          <w:sz w:val="32"/>
          <w:szCs w:val="32"/>
        </w:rPr>
        <w:t>上述低保家庭老年人补贴标准的50%执行。</w:t>
      </w:r>
    </w:p>
    <w:p w14:paraId="3716EA4C">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eastAsia="仿宋_GB2312"/>
          <w:b/>
          <w:bCs/>
          <w:color w:val="auto"/>
          <w:sz w:val="32"/>
          <w:szCs w:val="32"/>
        </w:rPr>
      </w:pPr>
      <w:r>
        <w:rPr>
          <w:rFonts w:eastAsia="楷体_GB2312"/>
          <w:bCs/>
          <w:color w:val="auto"/>
          <w:sz w:val="32"/>
          <w:szCs w:val="32"/>
        </w:rPr>
        <w:t>（三）基本生活补助。</w:t>
      </w:r>
      <w:r>
        <w:rPr>
          <w:rFonts w:eastAsia="仿宋_GB2312"/>
          <w:color w:val="auto"/>
          <w:sz w:val="32"/>
          <w:szCs w:val="32"/>
        </w:rPr>
        <w:t>补助对象为本</w:t>
      </w:r>
      <w:r>
        <w:rPr>
          <w:rFonts w:hint="eastAsia" w:eastAsia="仿宋_GB2312"/>
          <w:color w:val="auto"/>
          <w:sz w:val="32"/>
          <w:szCs w:val="32"/>
          <w:lang w:eastAsia="zh-CN"/>
        </w:rPr>
        <w:t>市</w:t>
      </w:r>
      <w:r>
        <w:rPr>
          <w:rFonts w:eastAsia="仿宋_GB2312"/>
          <w:color w:val="auto"/>
          <w:sz w:val="32"/>
          <w:szCs w:val="32"/>
        </w:rPr>
        <w:t>户籍低保家庭老年人，每月按照当地低保标准的10%计发，用于解决低保老</w:t>
      </w:r>
      <w:r>
        <w:rPr>
          <w:rFonts w:eastAsia="仿宋_GB2312"/>
          <w:b w:val="0"/>
          <w:bCs w:val="0"/>
          <w:color w:val="auto"/>
          <w:sz w:val="32"/>
          <w:szCs w:val="32"/>
        </w:rPr>
        <w:t>年人的基本生活困难。</w:t>
      </w:r>
    </w:p>
    <w:p w14:paraId="46D07318">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楷体_GB2312" w:cs="Times New Roman"/>
          <w:b w:val="0"/>
          <w:bCs w:val="0"/>
          <w:color w:val="auto"/>
          <w:sz w:val="32"/>
          <w:szCs w:val="32"/>
          <w:lang w:eastAsia="zh-CN"/>
        </w:rPr>
        <w:t>（</w:t>
      </w:r>
      <w:r>
        <w:rPr>
          <w:rFonts w:hint="eastAsia" w:ascii="Times New Roman" w:hAnsi="Times New Roman" w:eastAsia="楷体_GB2312" w:cs="Times New Roman"/>
          <w:b w:val="0"/>
          <w:bCs w:val="0"/>
          <w:color w:val="auto"/>
          <w:sz w:val="32"/>
          <w:szCs w:val="32"/>
          <w:lang w:val="en-US" w:eastAsia="zh-CN"/>
        </w:rPr>
        <w:t>四</w:t>
      </w:r>
      <w:r>
        <w:rPr>
          <w:rFonts w:hint="eastAsia" w:ascii="Times New Roman" w:hAnsi="Times New Roman" w:eastAsia="楷体_GB2312" w:cs="Times New Roman"/>
          <w:b w:val="0"/>
          <w:bCs w:val="0"/>
          <w:color w:val="auto"/>
          <w:sz w:val="32"/>
          <w:szCs w:val="32"/>
          <w:lang w:eastAsia="zh-CN"/>
        </w:rPr>
        <w:t>）高龄爱心补贴</w:t>
      </w:r>
      <w:r>
        <w:rPr>
          <w:rFonts w:hint="eastAsia" w:ascii="Times New Roman" w:hAnsi="Times New Roman" w:eastAsia="楷体_GB2312" w:cs="Times New Roman"/>
          <w:b w:val="0"/>
          <w:bCs w:val="0"/>
          <w:color w:val="auto"/>
          <w:sz w:val="32"/>
          <w:szCs w:val="32"/>
          <w:lang w:val="en-US" w:eastAsia="zh-CN"/>
        </w:rPr>
        <w:t>。</w:t>
      </w:r>
      <w:r>
        <w:rPr>
          <w:rFonts w:eastAsia="仿宋_GB2312"/>
          <w:b w:val="0"/>
          <w:bCs w:val="0"/>
          <w:color w:val="auto"/>
          <w:sz w:val="32"/>
          <w:szCs w:val="32"/>
        </w:rPr>
        <w:t>补助对象为本</w:t>
      </w:r>
      <w:r>
        <w:rPr>
          <w:rFonts w:hint="eastAsia" w:eastAsia="仿宋_GB2312"/>
          <w:b w:val="0"/>
          <w:bCs w:val="0"/>
          <w:color w:val="auto"/>
          <w:sz w:val="32"/>
          <w:szCs w:val="32"/>
          <w:lang w:eastAsia="zh-CN"/>
        </w:rPr>
        <w:t>市</w:t>
      </w:r>
      <w:r>
        <w:rPr>
          <w:rFonts w:eastAsia="仿宋_GB2312"/>
          <w:b w:val="0"/>
          <w:bCs w:val="0"/>
          <w:color w:val="auto"/>
          <w:sz w:val="32"/>
          <w:szCs w:val="32"/>
        </w:rPr>
        <w:t>户籍</w:t>
      </w:r>
      <w:r>
        <w:rPr>
          <w:rFonts w:hint="eastAsia" w:eastAsia="仿宋_GB2312"/>
          <w:b w:val="0"/>
          <w:bCs w:val="0"/>
          <w:color w:val="auto"/>
          <w:sz w:val="32"/>
          <w:szCs w:val="32"/>
          <w:lang w:val="en-US" w:eastAsia="zh-CN"/>
        </w:rPr>
        <w:t>90周岁及以上老年人，经济困难老年人除外</w:t>
      </w:r>
      <w:r>
        <w:rPr>
          <w:rFonts w:hint="eastAsia" w:ascii="Times New Roman" w:hAnsi="Times New Roman" w:eastAsia="仿宋_GB2312" w:cs="Times New Roman"/>
          <w:b w:val="0"/>
          <w:bCs w:val="0"/>
          <w:color w:val="auto"/>
          <w:sz w:val="32"/>
          <w:szCs w:val="32"/>
          <w:lang w:val="en-US" w:eastAsia="zh-CN"/>
        </w:rPr>
        <w:t>，该项补贴用于</w:t>
      </w:r>
      <w:r>
        <w:rPr>
          <w:rFonts w:eastAsia="仿宋_GB2312"/>
          <w:b w:val="0"/>
          <w:bCs w:val="0"/>
          <w:color w:val="auto"/>
          <w:sz w:val="32"/>
          <w:szCs w:val="32"/>
        </w:rPr>
        <w:t>日常照料等</w:t>
      </w:r>
      <w:r>
        <w:rPr>
          <w:rFonts w:hint="eastAsia" w:ascii="Times New Roman" w:hAnsi="Times New Roman" w:eastAsia="仿宋_GB2312" w:cs="Times New Roman"/>
          <w:b w:val="0"/>
          <w:bCs w:val="0"/>
          <w:color w:val="auto"/>
          <w:sz w:val="32"/>
          <w:szCs w:val="32"/>
          <w:lang w:val="en-US" w:eastAsia="zh-CN"/>
        </w:rPr>
        <w:t>生活性服务，按照每人每月50元标准执行。</w:t>
      </w:r>
    </w:p>
    <w:p w14:paraId="72C922EB">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eastAsia="黑体"/>
          <w:color w:val="auto"/>
          <w:sz w:val="32"/>
          <w:szCs w:val="32"/>
        </w:rPr>
      </w:pPr>
      <w:r>
        <w:rPr>
          <w:rFonts w:eastAsia="黑体"/>
          <w:color w:val="auto"/>
          <w:sz w:val="32"/>
          <w:szCs w:val="32"/>
        </w:rPr>
        <w:t>二、认定与复核</w:t>
      </w:r>
    </w:p>
    <w:p w14:paraId="43A71476">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楷体_GB2312"/>
          <w:color w:val="auto"/>
          <w:sz w:val="32"/>
          <w:szCs w:val="32"/>
        </w:rPr>
        <w:t>（一）养老服务补贴。</w:t>
      </w:r>
      <w:r>
        <w:rPr>
          <w:rFonts w:eastAsia="仿宋_GB2312"/>
          <w:color w:val="auto"/>
          <w:sz w:val="32"/>
          <w:szCs w:val="32"/>
        </w:rPr>
        <w:t>低保</w:t>
      </w:r>
      <w:r>
        <w:rPr>
          <w:rFonts w:hint="eastAsia"/>
          <w:color w:val="auto"/>
          <w:sz w:val="32"/>
          <w:szCs w:val="32"/>
          <w:lang w:eastAsia="zh-CN"/>
        </w:rPr>
        <w:t>老年人</w:t>
      </w:r>
      <w:r>
        <w:rPr>
          <w:rFonts w:hint="eastAsia" w:eastAsia="仿宋_GB2312"/>
          <w:color w:val="auto"/>
          <w:sz w:val="32"/>
          <w:szCs w:val="32"/>
          <w:lang w:eastAsia="zh-CN"/>
        </w:rPr>
        <w:t>、低边</w:t>
      </w:r>
      <w:r>
        <w:rPr>
          <w:rFonts w:hint="eastAsia"/>
          <w:color w:val="auto"/>
          <w:sz w:val="32"/>
          <w:szCs w:val="32"/>
          <w:lang w:eastAsia="zh-CN"/>
        </w:rPr>
        <w:t>高龄</w:t>
      </w:r>
      <w:r>
        <w:rPr>
          <w:rFonts w:eastAsia="仿宋_GB2312"/>
          <w:color w:val="auto"/>
          <w:sz w:val="32"/>
          <w:szCs w:val="32"/>
        </w:rPr>
        <w:t>老年人依据浙江省大救助信息系统共享在册人员数据，无需申请，随低保</w:t>
      </w:r>
      <w:r>
        <w:rPr>
          <w:rFonts w:hint="eastAsia"/>
          <w:color w:val="auto"/>
          <w:sz w:val="32"/>
          <w:szCs w:val="32"/>
          <w:lang w:eastAsia="zh-CN"/>
        </w:rPr>
        <w:t>、低边</w:t>
      </w:r>
      <w:r>
        <w:rPr>
          <w:rFonts w:eastAsia="仿宋_GB2312"/>
          <w:color w:val="auto"/>
          <w:sz w:val="32"/>
          <w:szCs w:val="32"/>
        </w:rPr>
        <w:t>资格动态调整。</w:t>
      </w:r>
    </w:p>
    <w:p w14:paraId="05DCF81B">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楷体_GB2312"/>
          <w:color w:val="auto"/>
          <w:sz w:val="32"/>
          <w:szCs w:val="32"/>
        </w:rPr>
        <w:t>（二）养老护理补贴。</w:t>
      </w:r>
      <w:r>
        <w:rPr>
          <w:rFonts w:eastAsia="仿宋_GB2312"/>
          <w:color w:val="auto"/>
          <w:sz w:val="32"/>
          <w:szCs w:val="32"/>
        </w:rPr>
        <w:t>本人或代办人在户籍地或常住地乡镇人民政府（街道办事处）发起申请，经老年人自理能力评估，</w:t>
      </w:r>
      <w:r>
        <w:rPr>
          <w:rFonts w:hint="eastAsia"/>
          <w:color w:val="auto"/>
          <w:sz w:val="32"/>
          <w:szCs w:val="32"/>
          <w:lang w:eastAsia="zh-CN"/>
        </w:rPr>
        <w:t>参照最低生活保障的公示和审批流程</w:t>
      </w:r>
      <w:r>
        <w:rPr>
          <w:rFonts w:eastAsia="仿宋_GB2312"/>
          <w:color w:val="auto"/>
          <w:sz w:val="32"/>
          <w:szCs w:val="32"/>
        </w:rPr>
        <w:t>，确定补贴名单和补助标准。补贴对象原则上为每年评估一次自理能力。</w:t>
      </w:r>
    </w:p>
    <w:p w14:paraId="7CDBFEA1">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eastAsia="仿宋_GB2312"/>
          <w:color w:val="auto"/>
          <w:kern w:val="0"/>
          <w:sz w:val="32"/>
          <w:szCs w:val="32"/>
          <w:shd w:val="clear" w:color="auto" w:fill="FFFFFF"/>
        </w:rPr>
      </w:pPr>
      <w:r>
        <w:rPr>
          <w:rFonts w:eastAsia="楷体_GB2312"/>
          <w:color w:val="auto"/>
          <w:sz w:val="32"/>
          <w:szCs w:val="32"/>
        </w:rPr>
        <w:t>（三）基本生活补助。</w:t>
      </w:r>
      <w:r>
        <w:rPr>
          <w:rFonts w:eastAsia="仿宋_GB2312"/>
          <w:color w:val="auto"/>
          <w:sz w:val="32"/>
          <w:szCs w:val="32"/>
        </w:rPr>
        <w:t>补助对象</w:t>
      </w:r>
      <w:r>
        <w:rPr>
          <w:rFonts w:eastAsia="仿宋_GB2312"/>
          <w:color w:val="auto"/>
          <w:kern w:val="0"/>
          <w:sz w:val="32"/>
          <w:szCs w:val="32"/>
          <w:shd w:val="clear" w:color="auto" w:fill="FFFFFF"/>
        </w:rPr>
        <w:t>依据浙江省大救助信息系统共享在册人员数据，无需申请，随低保资格动态调整。</w:t>
      </w:r>
    </w:p>
    <w:p w14:paraId="1D3F40A6">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eastAsia="仿宋_GB2312"/>
          <w:b w:val="0"/>
          <w:bCs w:val="0"/>
          <w:color w:val="auto"/>
          <w:kern w:val="0"/>
          <w:sz w:val="32"/>
          <w:szCs w:val="32"/>
          <w:shd w:val="clear" w:color="auto" w:fill="FFFFFF"/>
          <w:lang w:eastAsia="zh-CN"/>
        </w:rPr>
      </w:pPr>
      <w:r>
        <w:rPr>
          <w:rFonts w:eastAsia="楷体_GB2312"/>
          <w:b w:val="0"/>
          <w:bCs w:val="0"/>
          <w:color w:val="auto"/>
          <w:sz w:val="32"/>
          <w:szCs w:val="32"/>
        </w:rPr>
        <w:t>（</w:t>
      </w:r>
      <w:r>
        <w:rPr>
          <w:rFonts w:hint="eastAsia" w:eastAsia="楷体_GB2312"/>
          <w:b w:val="0"/>
          <w:bCs w:val="0"/>
          <w:color w:val="auto"/>
          <w:sz w:val="32"/>
          <w:szCs w:val="32"/>
          <w:lang w:val="en-US" w:eastAsia="zh-CN"/>
        </w:rPr>
        <w:t>四</w:t>
      </w:r>
      <w:r>
        <w:rPr>
          <w:rFonts w:eastAsia="楷体_GB2312"/>
          <w:b w:val="0"/>
          <w:bCs w:val="0"/>
          <w:color w:val="auto"/>
          <w:sz w:val="32"/>
          <w:szCs w:val="32"/>
        </w:rPr>
        <w:t>）</w:t>
      </w:r>
      <w:r>
        <w:rPr>
          <w:rFonts w:hint="eastAsia" w:ascii="Times New Roman" w:hAnsi="Times New Roman" w:eastAsia="楷体_GB2312" w:cs="Times New Roman"/>
          <w:b w:val="0"/>
          <w:bCs w:val="0"/>
          <w:color w:val="auto"/>
          <w:sz w:val="32"/>
          <w:szCs w:val="32"/>
          <w:lang w:eastAsia="zh-CN"/>
        </w:rPr>
        <w:t>高龄爱心补贴</w:t>
      </w:r>
      <w:r>
        <w:rPr>
          <w:rFonts w:eastAsia="楷体_GB2312"/>
          <w:b w:val="0"/>
          <w:bCs w:val="0"/>
          <w:color w:val="auto"/>
          <w:sz w:val="32"/>
          <w:szCs w:val="32"/>
        </w:rPr>
        <w:t>。</w:t>
      </w:r>
      <w:r>
        <w:rPr>
          <w:rFonts w:hint="eastAsia" w:ascii="Times New Roman" w:hAnsi="Times New Roman" w:eastAsia="仿宋_GB2312" w:cs="Times New Roman"/>
          <w:b w:val="0"/>
          <w:bCs w:val="0"/>
          <w:color w:val="auto"/>
          <w:sz w:val="32"/>
          <w:szCs w:val="32"/>
        </w:rPr>
        <w:t>补助对象本人或代办人在户籍地或常住地乡镇人民政府（街道办事处）发起申请，</w:t>
      </w:r>
      <w:r>
        <w:rPr>
          <w:rFonts w:hint="eastAsia" w:eastAsia="仿宋_GB2312"/>
          <w:b w:val="0"/>
          <w:bCs w:val="0"/>
          <w:color w:val="auto"/>
          <w:sz w:val="32"/>
          <w:szCs w:val="32"/>
          <w:lang w:eastAsia="zh-CN"/>
        </w:rPr>
        <w:t>进行</w:t>
      </w:r>
      <w:r>
        <w:rPr>
          <w:rFonts w:eastAsia="仿宋_GB2312"/>
          <w:b w:val="0"/>
          <w:bCs w:val="0"/>
          <w:color w:val="auto"/>
          <w:sz w:val="32"/>
          <w:szCs w:val="32"/>
        </w:rPr>
        <w:t>公示和审批</w:t>
      </w:r>
      <w:r>
        <w:rPr>
          <w:rFonts w:hint="eastAsia" w:ascii="Times New Roman" w:hAnsi="Times New Roman" w:eastAsia="仿宋_GB2312" w:cs="Times New Roman"/>
          <w:b w:val="0"/>
          <w:bCs w:val="0"/>
          <w:color w:val="auto"/>
          <w:sz w:val="32"/>
          <w:szCs w:val="32"/>
          <w:lang w:eastAsia="zh-CN"/>
        </w:rPr>
        <w:t>，确定补贴名单。</w:t>
      </w:r>
    </w:p>
    <w:p w14:paraId="189126A0">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eastAsia="仿宋_GB2312"/>
          <w:color w:val="auto"/>
          <w:kern w:val="0"/>
          <w:sz w:val="32"/>
          <w:szCs w:val="32"/>
          <w:shd w:val="clear" w:color="auto" w:fill="FFFFFF"/>
        </w:rPr>
      </w:pPr>
      <w:r>
        <w:rPr>
          <w:rFonts w:eastAsia="仿宋_GB2312"/>
          <w:color w:val="auto"/>
          <w:kern w:val="0"/>
          <w:sz w:val="32"/>
          <w:szCs w:val="32"/>
          <w:shd w:val="clear" w:color="auto" w:fill="FFFFFF"/>
        </w:rPr>
        <w:t>补贴对象新增的或自理能力评估结果发生变化的，</w:t>
      </w:r>
      <w:r>
        <w:rPr>
          <w:rFonts w:eastAsia="仿宋_GB2312"/>
          <w:b w:val="0"/>
          <w:bCs w:val="0"/>
          <w:color w:val="auto"/>
          <w:kern w:val="0"/>
          <w:sz w:val="32"/>
          <w:szCs w:val="32"/>
          <w:shd w:val="clear" w:color="auto" w:fill="FFFFFF"/>
        </w:rPr>
        <w:t>自认定的</w:t>
      </w:r>
      <w:r>
        <w:rPr>
          <w:rFonts w:eastAsia="仿宋_GB2312"/>
          <w:b w:val="0"/>
          <w:bCs w:val="0"/>
          <w:color w:val="auto"/>
          <w:sz w:val="32"/>
          <w:szCs w:val="32"/>
        </w:rPr>
        <w:t>次月起开始享受或调整补贴；</w:t>
      </w:r>
      <w:r>
        <w:rPr>
          <w:rFonts w:eastAsia="仿宋_GB2312"/>
          <w:color w:val="auto"/>
          <w:sz w:val="32"/>
          <w:szCs w:val="32"/>
        </w:rPr>
        <w:t>退出低保</w:t>
      </w:r>
      <w:r>
        <w:rPr>
          <w:rFonts w:hint="eastAsia"/>
          <w:color w:val="auto"/>
          <w:sz w:val="32"/>
          <w:szCs w:val="32"/>
          <w:lang w:eastAsia="zh-CN"/>
        </w:rPr>
        <w:t>、低边</w:t>
      </w:r>
      <w:r>
        <w:rPr>
          <w:rFonts w:eastAsia="仿宋_GB2312"/>
          <w:color w:val="auto"/>
          <w:sz w:val="32"/>
          <w:szCs w:val="32"/>
        </w:rPr>
        <w:t>的，自次月起停止享受。</w:t>
      </w:r>
    </w:p>
    <w:p w14:paraId="7924793E">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eastAsia="黑体"/>
          <w:color w:val="auto"/>
          <w:sz w:val="32"/>
          <w:szCs w:val="32"/>
        </w:rPr>
      </w:pPr>
      <w:r>
        <w:rPr>
          <w:rFonts w:eastAsia="黑体"/>
          <w:color w:val="auto"/>
          <w:sz w:val="32"/>
          <w:szCs w:val="32"/>
        </w:rPr>
        <w:t>三、发放与提供</w:t>
      </w:r>
    </w:p>
    <w:p w14:paraId="3FE274B3">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eastAsia="仿宋_GB2312"/>
          <w:b/>
          <w:bCs/>
          <w:color w:val="auto"/>
          <w:kern w:val="0"/>
          <w:sz w:val="32"/>
          <w:szCs w:val="32"/>
          <w:shd w:val="clear" w:color="auto" w:fill="FFFFFF"/>
          <w:lang w:eastAsia="zh-CN"/>
        </w:rPr>
      </w:pPr>
      <w:r>
        <w:rPr>
          <w:rFonts w:eastAsia="仿宋_GB2312"/>
          <w:color w:val="auto"/>
          <w:sz w:val="32"/>
          <w:szCs w:val="32"/>
        </w:rPr>
        <w:t>养老服务补贴、养老护理补</w:t>
      </w:r>
      <w:r>
        <w:rPr>
          <w:rFonts w:eastAsia="仿宋_GB2312"/>
          <w:b w:val="0"/>
          <w:bCs w:val="0"/>
          <w:color w:val="auto"/>
          <w:sz w:val="32"/>
          <w:szCs w:val="32"/>
        </w:rPr>
        <w:t>贴</w:t>
      </w:r>
      <w:r>
        <w:rPr>
          <w:rFonts w:hint="eastAsia" w:eastAsia="仿宋_GB2312"/>
          <w:b w:val="0"/>
          <w:bCs w:val="0"/>
          <w:color w:val="auto"/>
          <w:sz w:val="32"/>
          <w:szCs w:val="32"/>
          <w:lang w:eastAsia="zh-CN"/>
        </w:rPr>
        <w:t>、高龄爱心补贴</w:t>
      </w:r>
      <w:r>
        <w:rPr>
          <w:rFonts w:eastAsia="仿宋_GB2312"/>
          <w:b w:val="0"/>
          <w:bCs w:val="0"/>
          <w:color w:val="auto"/>
          <w:sz w:val="32"/>
          <w:szCs w:val="32"/>
        </w:rPr>
        <w:t>采</w:t>
      </w:r>
      <w:r>
        <w:rPr>
          <w:rFonts w:eastAsia="仿宋_GB2312"/>
          <w:color w:val="auto"/>
          <w:sz w:val="32"/>
          <w:szCs w:val="32"/>
        </w:rPr>
        <w:t>取电子积分的形式按月发放至老年人本人的社保卡养老补贴专用账户中，以服务给付的方式用于日常生活照料、照护服务范围内的消费结算</w:t>
      </w:r>
      <w:r>
        <w:rPr>
          <w:rFonts w:hint="eastAsia" w:eastAsia="仿宋_GB2312"/>
          <w:color w:val="auto"/>
          <w:sz w:val="32"/>
          <w:szCs w:val="32"/>
          <w:lang w:eastAsia="zh-CN"/>
        </w:rPr>
        <w:t>。</w:t>
      </w:r>
      <w:r>
        <w:rPr>
          <w:rFonts w:eastAsia="仿宋_GB2312"/>
          <w:color w:val="auto"/>
          <w:kern w:val="0"/>
          <w:sz w:val="32"/>
          <w:szCs w:val="32"/>
          <w:shd w:val="clear" w:color="auto" w:fill="FFFFFF"/>
        </w:rPr>
        <w:t>老年人按服务目录支付给服务机构的电子积分，由</w:t>
      </w:r>
      <w:r>
        <w:rPr>
          <w:rFonts w:hint="eastAsia"/>
          <w:color w:val="auto"/>
          <w:kern w:val="0"/>
          <w:sz w:val="32"/>
          <w:szCs w:val="32"/>
          <w:shd w:val="clear" w:color="auto" w:fill="FFFFFF"/>
          <w:lang w:eastAsia="zh-CN"/>
        </w:rPr>
        <w:t>市</w:t>
      </w:r>
      <w:r>
        <w:rPr>
          <w:rFonts w:eastAsia="仿宋_GB2312"/>
          <w:color w:val="auto"/>
          <w:kern w:val="0"/>
          <w:sz w:val="32"/>
          <w:szCs w:val="32"/>
          <w:shd w:val="clear" w:color="auto" w:fill="FFFFFF"/>
        </w:rPr>
        <w:t>民政</w:t>
      </w:r>
      <w:r>
        <w:rPr>
          <w:rFonts w:hint="eastAsia" w:eastAsia="仿宋_GB2312"/>
          <w:color w:val="auto"/>
          <w:kern w:val="0"/>
          <w:sz w:val="32"/>
          <w:szCs w:val="32"/>
          <w:shd w:val="clear" w:color="auto" w:fill="FFFFFF"/>
          <w:lang w:eastAsia="zh-CN"/>
        </w:rPr>
        <w:t>局</w:t>
      </w:r>
      <w:r>
        <w:rPr>
          <w:rFonts w:eastAsia="仿宋_GB2312"/>
          <w:color w:val="auto"/>
          <w:kern w:val="0"/>
          <w:sz w:val="32"/>
          <w:szCs w:val="32"/>
          <w:shd w:val="clear" w:color="auto" w:fill="FFFFFF"/>
        </w:rPr>
        <w:t>根据实际使用的积分数量</w:t>
      </w:r>
      <w:r>
        <w:rPr>
          <w:rFonts w:ascii="Times New Roman" w:hAnsi="Times New Roman" w:eastAsia="仿宋_GB2312" w:cs="Times New Roman"/>
          <w:color w:val="auto"/>
          <w:kern w:val="0"/>
          <w:sz w:val="32"/>
          <w:szCs w:val="32"/>
          <w:shd w:val="clear" w:color="auto" w:fill="FFFFFF"/>
        </w:rPr>
        <w:t>按规定与提供服务的机构进行清算。</w:t>
      </w:r>
      <w:r>
        <w:rPr>
          <w:rFonts w:ascii="Times New Roman" w:hAnsi="Times New Roman" w:eastAsia="仿宋_GB2312" w:cs="Times New Roman"/>
          <w:b w:val="0"/>
          <w:bCs w:val="0"/>
          <w:color w:val="auto"/>
          <w:kern w:val="0"/>
          <w:sz w:val="32"/>
          <w:szCs w:val="32"/>
          <w:shd w:val="clear" w:color="auto" w:fill="FFFFFF"/>
        </w:rPr>
        <w:t>补贴对象未使用的</w:t>
      </w:r>
      <w:r>
        <w:rPr>
          <w:rFonts w:hint="eastAsia" w:ascii="Times New Roman" w:hAnsi="Times New Roman" w:eastAsia="仿宋_GB2312" w:cs="Times New Roman"/>
          <w:b w:val="0"/>
          <w:bCs w:val="0"/>
          <w:color w:val="auto"/>
          <w:kern w:val="0"/>
          <w:sz w:val="32"/>
          <w:szCs w:val="32"/>
          <w:shd w:val="clear" w:color="auto" w:fill="FFFFFF"/>
        </w:rPr>
        <w:t>养老服务补贴、养老护理补贴</w:t>
      </w:r>
      <w:r>
        <w:rPr>
          <w:rFonts w:ascii="Times New Roman" w:hAnsi="Times New Roman" w:eastAsia="仿宋_GB2312" w:cs="Times New Roman"/>
          <w:b w:val="0"/>
          <w:bCs w:val="0"/>
          <w:color w:val="auto"/>
          <w:kern w:val="0"/>
          <w:sz w:val="32"/>
          <w:szCs w:val="32"/>
          <w:shd w:val="clear" w:color="auto" w:fill="FFFFFF"/>
        </w:rPr>
        <w:t>电子积分额度，死亡后结算清零</w:t>
      </w:r>
      <w:r>
        <w:rPr>
          <w:rFonts w:hint="eastAsia" w:ascii="Times New Roman" w:hAnsi="Times New Roman" w:eastAsia="仿宋_GB2312" w:cs="Times New Roman"/>
          <w:b w:val="0"/>
          <w:bCs w:val="0"/>
          <w:color w:val="auto"/>
          <w:kern w:val="0"/>
          <w:sz w:val="32"/>
          <w:szCs w:val="32"/>
          <w:shd w:val="clear" w:color="auto" w:fill="FFFFFF"/>
          <w:lang w:eastAsia="zh-CN"/>
        </w:rPr>
        <w:t>；高龄爱心补贴电子积分额度，</w:t>
      </w:r>
      <w:r>
        <w:rPr>
          <w:rFonts w:hint="eastAsia" w:cs="Times New Roman"/>
          <w:b w:val="0"/>
          <w:bCs w:val="0"/>
          <w:color w:val="auto"/>
          <w:kern w:val="0"/>
          <w:sz w:val="32"/>
          <w:szCs w:val="32"/>
          <w:shd w:val="clear" w:color="auto" w:fill="FFFFFF"/>
          <w:lang w:eastAsia="zh-CN"/>
        </w:rPr>
        <w:t>自然年度清零</w:t>
      </w:r>
      <w:r>
        <w:rPr>
          <w:rFonts w:hint="eastAsia" w:ascii="Times New Roman" w:hAnsi="Times New Roman" w:eastAsia="仿宋_GB2312" w:cs="Times New Roman"/>
          <w:b w:val="0"/>
          <w:bCs w:val="0"/>
          <w:color w:val="auto"/>
          <w:kern w:val="0"/>
          <w:sz w:val="32"/>
          <w:szCs w:val="32"/>
          <w:shd w:val="clear" w:color="auto" w:fill="FFFFFF"/>
          <w:lang w:eastAsia="zh-CN"/>
        </w:rPr>
        <w:t>。</w:t>
      </w:r>
    </w:p>
    <w:p w14:paraId="3C20A7CD">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kern w:val="0"/>
          <w:sz w:val="32"/>
          <w:szCs w:val="32"/>
          <w:shd w:val="clear" w:color="auto" w:fill="FFFFFF"/>
        </w:rPr>
        <w:t>基本生活补助与最低生活保障金同步发放至老年人本人或家庭的</w:t>
      </w:r>
      <w:r>
        <w:rPr>
          <w:rFonts w:eastAsia="仿宋_GB2312"/>
          <w:color w:val="auto"/>
          <w:sz w:val="32"/>
          <w:szCs w:val="32"/>
        </w:rPr>
        <w:t>银行账户中。</w:t>
      </w:r>
    </w:p>
    <w:p w14:paraId="0BF39132">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eastAsia="黑体"/>
          <w:color w:val="auto"/>
          <w:sz w:val="32"/>
          <w:szCs w:val="32"/>
        </w:rPr>
      </w:pPr>
      <w:r>
        <w:rPr>
          <w:rFonts w:eastAsia="黑体"/>
          <w:color w:val="auto"/>
          <w:sz w:val="32"/>
          <w:szCs w:val="32"/>
        </w:rPr>
        <w:t>四、政策衔接</w:t>
      </w:r>
    </w:p>
    <w:p w14:paraId="619E290F">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kern w:val="0"/>
          <w:sz w:val="32"/>
          <w:szCs w:val="32"/>
          <w:shd w:val="clear" w:color="auto" w:fill="FFFFFF"/>
        </w:rPr>
        <w:t>符合条件的老年人，可以同时申领养老服务补贴、养老护理补贴、基本生活补助。既符合困难残疾人生活补贴条件，又符合养老服务补贴条件的老年人可同时申领困难残疾人生活补贴和养老服务</w:t>
      </w:r>
      <w:r>
        <w:rPr>
          <w:rFonts w:eastAsia="仿宋_GB2312"/>
          <w:b w:val="0"/>
          <w:bCs w:val="0"/>
          <w:color w:val="auto"/>
          <w:kern w:val="0"/>
          <w:sz w:val="32"/>
          <w:szCs w:val="32"/>
          <w:shd w:val="clear" w:color="auto" w:fill="FFFFFF"/>
        </w:rPr>
        <w:t>补贴。领取工伤保险生活护理费或</w:t>
      </w:r>
      <w:r>
        <w:rPr>
          <w:rFonts w:eastAsia="仿宋_GB2312"/>
          <w:b w:val="0"/>
          <w:bCs w:val="0"/>
          <w:color w:val="auto"/>
          <w:sz w:val="32"/>
          <w:szCs w:val="32"/>
        </w:rPr>
        <w:t>纳入特困人员供养保障的</w:t>
      </w:r>
      <w:r>
        <w:rPr>
          <w:rFonts w:eastAsia="仿宋_GB2312"/>
          <w:b w:val="0"/>
          <w:bCs w:val="0"/>
          <w:color w:val="auto"/>
          <w:kern w:val="0"/>
          <w:sz w:val="32"/>
          <w:szCs w:val="32"/>
          <w:shd w:val="clear" w:color="auto" w:fill="FFFFFF"/>
        </w:rPr>
        <w:t>，不重复享受养老服务补贴</w:t>
      </w:r>
      <w:r>
        <w:rPr>
          <w:rFonts w:hint="eastAsia" w:eastAsia="仿宋_GB2312"/>
          <w:b w:val="0"/>
          <w:bCs w:val="0"/>
          <w:color w:val="auto"/>
          <w:kern w:val="0"/>
          <w:sz w:val="32"/>
          <w:szCs w:val="32"/>
          <w:shd w:val="clear" w:color="auto" w:fill="FFFFFF"/>
          <w:lang w:eastAsia="zh-CN"/>
        </w:rPr>
        <w:t>、</w:t>
      </w:r>
      <w:r>
        <w:rPr>
          <w:rFonts w:eastAsia="仿宋_GB2312"/>
          <w:b w:val="0"/>
          <w:bCs w:val="0"/>
          <w:color w:val="auto"/>
          <w:kern w:val="0"/>
          <w:sz w:val="32"/>
          <w:szCs w:val="32"/>
          <w:shd w:val="clear" w:color="auto" w:fill="FFFFFF"/>
        </w:rPr>
        <w:t>养老护理补贴、基本生活补贴</w:t>
      </w:r>
      <w:r>
        <w:rPr>
          <w:rFonts w:hint="eastAsia" w:eastAsia="仿宋_GB2312"/>
          <w:b w:val="0"/>
          <w:bCs w:val="0"/>
          <w:color w:val="auto"/>
          <w:kern w:val="0"/>
          <w:sz w:val="32"/>
          <w:szCs w:val="32"/>
          <w:shd w:val="clear" w:color="auto" w:fill="FFFFFF"/>
          <w:lang w:eastAsia="zh-CN"/>
        </w:rPr>
        <w:t>、</w:t>
      </w:r>
      <w:r>
        <w:rPr>
          <w:rFonts w:hint="eastAsia" w:ascii="Times New Roman" w:hAnsi="Times New Roman" w:eastAsia="仿宋_GB2312" w:cs="Times New Roman"/>
          <w:b w:val="0"/>
          <w:bCs w:val="0"/>
          <w:color w:val="auto"/>
          <w:kern w:val="0"/>
          <w:sz w:val="32"/>
          <w:szCs w:val="32"/>
          <w:shd w:val="clear" w:color="auto" w:fill="FFFFFF"/>
          <w:lang w:eastAsia="zh-CN"/>
        </w:rPr>
        <w:t>高龄爱心补贴</w:t>
      </w:r>
      <w:r>
        <w:rPr>
          <w:rFonts w:eastAsia="仿宋_GB2312"/>
          <w:b w:val="0"/>
          <w:bCs w:val="0"/>
          <w:color w:val="auto"/>
          <w:kern w:val="0"/>
          <w:sz w:val="32"/>
          <w:szCs w:val="32"/>
          <w:shd w:val="clear" w:color="auto" w:fill="FFFFFF"/>
        </w:rPr>
        <w:t>。已享受重度残疾人护理补贴的，不重复享受养老护理补贴</w:t>
      </w:r>
      <w:r>
        <w:rPr>
          <w:rFonts w:hint="eastAsia" w:eastAsia="仿宋_GB2312"/>
          <w:b w:val="0"/>
          <w:bCs w:val="0"/>
          <w:color w:val="auto"/>
          <w:kern w:val="0"/>
          <w:sz w:val="32"/>
          <w:szCs w:val="32"/>
          <w:shd w:val="clear" w:color="auto" w:fill="FFFFFF"/>
          <w:lang w:eastAsia="zh-CN"/>
        </w:rPr>
        <w:t>、</w:t>
      </w:r>
      <w:r>
        <w:rPr>
          <w:rFonts w:hint="eastAsia" w:ascii="Times New Roman" w:hAnsi="Times New Roman" w:eastAsia="仿宋_GB2312" w:cs="Times New Roman"/>
          <w:b w:val="0"/>
          <w:bCs w:val="0"/>
          <w:color w:val="auto"/>
          <w:kern w:val="0"/>
          <w:sz w:val="32"/>
          <w:szCs w:val="32"/>
          <w:shd w:val="clear" w:color="auto" w:fill="FFFFFF"/>
          <w:lang w:eastAsia="zh-CN"/>
        </w:rPr>
        <w:t>高龄爱心补贴</w:t>
      </w:r>
      <w:r>
        <w:rPr>
          <w:rFonts w:eastAsia="仿宋_GB2312"/>
          <w:b w:val="0"/>
          <w:bCs w:val="0"/>
          <w:color w:val="auto"/>
          <w:kern w:val="0"/>
          <w:sz w:val="32"/>
          <w:szCs w:val="32"/>
          <w:shd w:val="clear" w:color="auto" w:fill="FFFFFF"/>
        </w:rPr>
        <w:t>。实行长期护理保险地区的参保人员，已通过基金支付了基本护理费用且待遇高</w:t>
      </w:r>
      <w:r>
        <w:rPr>
          <w:rFonts w:eastAsia="仿宋_GB2312"/>
          <w:color w:val="auto"/>
          <w:kern w:val="0"/>
          <w:sz w:val="32"/>
          <w:szCs w:val="32"/>
          <w:shd w:val="clear" w:color="auto" w:fill="FFFFFF"/>
        </w:rPr>
        <w:t>于护理补贴标准的，不重复享受养老护理补贴</w:t>
      </w:r>
      <w:r>
        <w:rPr>
          <w:rFonts w:hint="eastAsia"/>
          <w:color w:val="auto"/>
          <w:kern w:val="0"/>
          <w:sz w:val="32"/>
          <w:szCs w:val="32"/>
          <w:shd w:val="clear" w:color="auto" w:fill="FFFFFF"/>
          <w:lang w:eastAsia="zh-CN"/>
        </w:rPr>
        <w:t>、高龄爱心补贴</w:t>
      </w:r>
      <w:r>
        <w:rPr>
          <w:rFonts w:eastAsia="仿宋_GB2312"/>
          <w:color w:val="auto"/>
          <w:kern w:val="0"/>
          <w:sz w:val="32"/>
          <w:szCs w:val="32"/>
          <w:shd w:val="clear" w:color="auto" w:fill="FFFFFF"/>
        </w:rPr>
        <w:t>。享受困难残疾人生活补贴或困难退役军人基本生活救助的，不重复享受基本生活补助。</w:t>
      </w:r>
    </w:p>
    <w:p w14:paraId="79FA5E04">
      <w:pPr>
        <w:keepNext w:val="0"/>
        <w:keepLines w:val="0"/>
        <w:pageBreakBefore w:val="0"/>
        <w:widowControl w:val="0"/>
        <w:numPr>
          <w:ilvl w:val="0"/>
          <w:numId w:val="1"/>
        </w:numPr>
        <w:kinsoku/>
        <w:wordWrap/>
        <w:overflowPunct w:val="0"/>
        <w:topLinePunct w:val="0"/>
        <w:autoSpaceDE/>
        <w:autoSpaceDN/>
        <w:bidi w:val="0"/>
        <w:adjustRightInd/>
        <w:snapToGrid/>
        <w:spacing w:line="540" w:lineRule="exact"/>
        <w:ind w:firstLine="640" w:firstLineChars="200"/>
        <w:textAlignment w:val="auto"/>
        <w:rPr>
          <w:rFonts w:eastAsia="黑体"/>
          <w:color w:val="auto"/>
          <w:sz w:val="32"/>
          <w:szCs w:val="32"/>
        </w:rPr>
      </w:pPr>
      <w:r>
        <w:rPr>
          <w:rFonts w:eastAsia="黑体"/>
          <w:color w:val="auto"/>
          <w:sz w:val="32"/>
          <w:szCs w:val="32"/>
        </w:rPr>
        <w:t>工作保障</w:t>
      </w:r>
    </w:p>
    <w:p w14:paraId="2C5BADE9">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eastAsia="黑体"/>
          <w:color w:val="auto"/>
          <w:sz w:val="32"/>
          <w:szCs w:val="32"/>
        </w:rPr>
      </w:pPr>
      <w:r>
        <w:rPr>
          <w:rFonts w:eastAsia="楷体_GB2312"/>
          <w:color w:val="auto"/>
          <w:sz w:val="32"/>
          <w:szCs w:val="32"/>
        </w:rPr>
        <w:t>（一）加强服务供给。</w:t>
      </w:r>
      <w:r>
        <w:rPr>
          <w:rFonts w:eastAsia="仿宋_GB2312"/>
          <w:color w:val="auto"/>
          <w:sz w:val="32"/>
          <w:szCs w:val="32"/>
        </w:rPr>
        <w:t>加强养老服务保障，合理制订老年人日常生活照料和护理服务目录，加强养老服务供给，采取公平公正的方式选择服务供应商，提高养老服务质量，促进养老服务业的发展，更好满足老年人养老服务需求。</w:t>
      </w:r>
    </w:p>
    <w:p w14:paraId="79301AE1">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楷体_GB2312"/>
          <w:color w:val="auto"/>
          <w:sz w:val="32"/>
          <w:szCs w:val="32"/>
        </w:rPr>
        <w:t>（二）加强资金保障。</w:t>
      </w:r>
      <w:r>
        <w:rPr>
          <w:rFonts w:hint="eastAsia" w:eastAsia="仿宋_GB2312"/>
          <w:color w:val="auto"/>
          <w:sz w:val="32"/>
          <w:szCs w:val="32"/>
          <w:lang w:eastAsia="zh-CN"/>
        </w:rPr>
        <w:t>财政局</w:t>
      </w:r>
      <w:r>
        <w:rPr>
          <w:rFonts w:eastAsia="仿宋_GB2312"/>
          <w:color w:val="auto"/>
          <w:sz w:val="32"/>
          <w:szCs w:val="32"/>
        </w:rPr>
        <w:t>要保障困难老年人补贴所需资金和老年人能力评估等必要的工作经费。</w:t>
      </w:r>
    </w:p>
    <w:p w14:paraId="1E8E3A54">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楷体_GB2312"/>
          <w:color w:val="auto"/>
          <w:sz w:val="32"/>
          <w:szCs w:val="32"/>
        </w:rPr>
        <w:t>（三）加强工作监管。</w:t>
      </w:r>
      <w:r>
        <w:rPr>
          <w:rFonts w:eastAsia="仿宋_GB2312"/>
          <w:color w:val="auto"/>
          <w:sz w:val="32"/>
          <w:szCs w:val="32"/>
        </w:rPr>
        <w:t>民政部门要做好补贴对象的审核认定和补贴的发放，加强与医保、人力社保、退役军人事务部门的协调对接，做到不漏发、不重复发放，加强对服务供应商和享受对象的监管，防止弄虚作假骗取资金。民政、财政部门按照国库集中支付的相关规定和服务合同做好服务费用的结算。</w:t>
      </w:r>
    </w:p>
    <w:p w14:paraId="331DDB02">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eastAsia="楷体_GB2312"/>
          <w:color w:val="auto"/>
          <w:sz w:val="32"/>
          <w:szCs w:val="32"/>
          <w:lang w:eastAsia="zh-CN"/>
        </w:rPr>
      </w:pPr>
      <w:r>
        <w:rPr>
          <w:rFonts w:eastAsia="楷体_GB2312"/>
          <w:color w:val="auto"/>
          <w:sz w:val="32"/>
          <w:szCs w:val="32"/>
        </w:rPr>
        <w:t>（</w:t>
      </w:r>
      <w:r>
        <w:rPr>
          <w:rFonts w:hint="eastAsia" w:eastAsia="楷体_GB2312"/>
          <w:color w:val="auto"/>
          <w:sz w:val="32"/>
          <w:szCs w:val="32"/>
          <w:lang w:eastAsia="zh-CN"/>
        </w:rPr>
        <w:t>四</w:t>
      </w:r>
      <w:r>
        <w:rPr>
          <w:rFonts w:eastAsia="楷体_GB2312"/>
          <w:color w:val="auto"/>
          <w:sz w:val="32"/>
          <w:szCs w:val="32"/>
        </w:rPr>
        <w:t>）</w:t>
      </w:r>
      <w:r>
        <w:rPr>
          <w:rFonts w:hint="eastAsia" w:eastAsia="楷体_GB2312"/>
          <w:color w:val="auto"/>
          <w:sz w:val="32"/>
          <w:szCs w:val="32"/>
          <w:lang w:eastAsia="zh-CN"/>
        </w:rPr>
        <w:t>落实容错机制。</w:t>
      </w:r>
      <w:r>
        <w:rPr>
          <w:rFonts w:hint="eastAsia" w:eastAsia="仿宋_GB2312"/>
          <w:color w:val="auto"/>
          <w:sz w:val="32"/>
          <w:szCs w:val="32"/>
          <w:lang w:eastAsia="zh-CN"/>
        </w:rPr>
        <w:t>从事</w:t>
      </w:r>
      <w:r>
        <w:rPr>
          <w:rFonts w:hint="eastAsia"/>
          <w:color w:val="auto"/>
          <w:sz w:val="32"/>
          <w:szCs w:val="32"/>
          <w:lang w:eastAsia="zh-CN"/>
        </w:rPr>
        <w:t>健全</w:t>
      </w:r>
      <w:r>
        <w:rPr>
          <w:rFonts w:hint="eastAsia" w:eastAsia="仿宋_GB2312"/>
          <w:color w:val="auto"/>
          <w:sz w:val="32"/>
          <w:szCs w:val="32"/>
          <w:lang w:eastAsia="zh-CN"/>
        </w:rPr>
        <w:t>困难老年人补贴</w:t>
      </w:r>
      <w:r>
        <w:rPr>
          <w:rFonts w:hint="eastAsia"/>
          <w:color w:val="auto"/>
          <w:sz w:val="32"/>
          <w:szCs w:val="32"/>
          <w:lang w:eastAsia="zh-CN"/>
        </w:rPr>
        <w:t>工作的</w:t>
      </w:r>
      <w:r>
        <w:rPr>
          <w:rFonts w:hint="eastAsia" w:eastAsia="仿宋_GB2312"/>
          <w:color w:val="auto"/>
          <w:sz w:val="32"/>
          <w:szCs w:val="32"/>
          <w:lang w:eastAsia="zh-CN"/>
        </w:rPr>
        <w:t>人员存在滥用职权、玩忽职守、徇私舞弊、失职渎职等行为的，应当依法依规追究相关责任。对秉持公心、履职尽责但因客观原因出现失误偏差且能够及时纠正的，依法依规免于问责。</w:t>
      </w:r>
    </w:p>
    <w:p w14:paraId="05745A6C">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eastAsia="仿宋_GB2312"/>
          <w:color w:val="auto"/>
          <w:sz w:val="32"/>
          <w:szCs w:val="32"/>
        </w:rPr>
      </w:pPr>
      <w:r>
        <w:rPr>
          <w:rFonts w:eastAsia="仿宋_GB2312"/>
          <w:color w:val="auto"/>
          <w:kern w:val="0"/>
          <w:sz w:val="32"/>
          <w:szCs w:val="32"/>
          <w:shd w:val="clear" w:color="auto" w:fill="FFFFFF"/>
        </w:rPr>
        <w:t>本文件自2024年7月</w:t>
      </w:r>
      <w:r>
        <w:rPr>
          <w:rFonts w:hint="eastAsia"/>
          <w:color w:val="auto"/>
          <w:kern w:val="0"/>
          <w:sz w:val="32"/>
          <w:szCs w:val="32"/>
          <w:shd w:val="clear" w:color="auto" w:fill="FFFFFF"/>
          <w:lang w:val="en-US" w:eastAsia="zh-CN"/>
        </w:rPr>
        <w:t xml:space="preserve">  </w:t>
      </w:r>
      <w:r>
        <w:rPr>
          <w:rFonts w:eastAsia="仿宋_GB2312"/>
          <w:color w:val="auto"/>
          <w:kern w:val="0"/>
          <w:sz w:val="32"/>
          <w:szCs w:val="32"/>
          <w:shd w:val="clear" w:color="auto" w:fill="FFFFFF"/>
        </w:rPr>
        <w:t>日起施行，《</w:t>
      </w:r>
      <w:r>
        <w:rPr>
          <w:rFonts w:hint="eastAsia" w:eastAsia="仿宋_GB2312"/>
          <w:color w:val="auto"/>
          <w:kern w:val="0"/>
          <w:sz w:val="32"/>
          <w:szCs w:val="32"/>
          <w:shd w:val="clear" w:color="auto" w:fill="FFFFFF"/>
          <w:lang w:eastAsia="zh-CN"/>
        </w:rPr>
        <w:t>东阳市</w:t>
      </w:r>
      <w:r>
        <w:rPr>
          <w:rFonts w:eastAsia="仿宋_GB2312"/>
          <w:color w:val="auto"/>
          <w:kern w:val="0"/>
          <w:sz w:val="32"/>
          <w:szCs w:val="32"/>
          <w:shd w:val="clear" w:color="auto" w:fill="FFFFFF"/>
        </w:rPr>
        <w:t>民政</w:t>
      </w:r>
      <w:r>
        <w:rPr>
          <w:rFonts w:hint="eastAsia" w:eastAsia="仿宋_GB2312"/>
          <w:color w:val="auto"/>
          <w:kern w:val="0"/>
          <w:sz w:val="32"/>
          <w:szCs w:val="32"/>
          <w:shd w:val="clear" w:color="auto" w:fill="FFFFFF"/>
          <w:lang w:eastAsia="zh-CN"/>
        </w:rPr>
        <w:t>局</w:t>
      </w:r>
      <w:r>
        <w:rPr>
          <w:rFonts w:eastAsia="仿宋_GB2312"/>
          <w:color w:val="auto"/>
          <w:kern w:val="0"/>
          <w:sz w:val="32"/>
          <w:szCs w:val="32"/>
          <w:shd w:val="clear" w:color="auto" w:fill="FFFFFF"/>
        </w:rPr>
        <w:t xml:space="preserve"> </w:t>
      </w:r>
      <w:r>
        <w:rPr>
          <w:rFonts w:hint="eastAsia" w:eastAsia="仿宋_GB2312"/>
          <w:color w:val="auto"/>
          <w:kern w:val="0"/>
          <w:sz w:val="32"/>
          <w:szCs w:val="32"/>
          <w:shd w:val="clear" w:color="auto" w:fill="FFFFFF"/>
          <w:lang w:eastAsia="zh-CN"/>
        </w:rPr>
        <w:t>东阳市</w:t>
      </w:r>
      <w:r>
        <w:rPr>
          <w:rFonts w:eastAsia="仿宋_GB2312"/>
          <w:color w:val="auto"/>
          <w:kern w:val="0"/>
          <w:sz w:val="32"/>
          <w:szCs w:val="32"/>
          <w:shd w:val="clear" w:color="auto" w:fill="FFFFFF"/>
        </w:rPr>
        <w:t>财政</w:t>
      </w:r>
      <w:r>
        <w:rPr>
          <w:rFonts w:hint="eastAsia" w:eastAsia="仿宋_GB2312"/>
          <w:color w:val="auto"/>
          <w:kern w:val="0"/>
          <w:sz w:val="32"/>
          <w:szCs w:val="32"/>
          <w:shd w:val="clear" w:color="auto" w:fill="FFFFFF"/>
          <w:lang w:eastAsia="zh-CN"/>
        </w:rPr>
        <w:t>局</w:t>
      </w:r>
      <w:r>
        <w:rPr>
          <w:rFonts w:eastAsia="仿宋_GB2312"/>
          <w:color w:val="auto"/>
          <w:kern w:val="0"/>
          <w:sz w:val="32"/>
          <w:szCs w:val="32"/>
          <w:shd w:val="clear" w:color="auto" w:fill="FFFFFF"/>
        </w:rPr>
        <w:t>关于印发</w:t>
      </w:r>
      <w:r>
        <w:rPr>
          <w:rFonts w:hint="eastAsia" w:eastAsia="仿宋_GB2312"/>
          <w:color w:val="auto"/>
          <w:kern w:val="0"/>
          <w:sz w:val="32"/>
          <w:szCs w:val="32"/>
          <w:shd w:val="clear" w:color="auto" w:fill="FFFFFF"/>
          <w:lang w:eastAsia="zh-CN"/>
        </w:rPr>
        <w:t>东阳市</w:t>
      </w:r>
      <w:r>
        <w:rPr>
          <w:rFonts w:eastAsia="仿宋_GB2312"/>
          <w:color w:val="auto"/>
          <w:kern w:val="0"/>
          <w:sz w:val="32"/>
          <w:szCs w:val="32"/>
          <w:shd w:val="clear" w:color="auto" w:fill="FFFFFF"/>
        </w:rPr>
        <w:t>养老服务补贴制度实施</w:t>
      </w:r>
      <w:r>
        <w:rPr>
          <w:rFonts w:hint="eastAsia" w:eastAsia="仿宋_GB2312"/>
          <w:color w:val="auto"/>
          <w:kern w:val="0"/>
          <w:sz w:val="32"/>
          <w:szCs w:val="32"/>
          <w:shd w:val="clear" w:color="auto" w:fill="FFFFFF"/>
          <w:lang w:eastAsia="zh-CN"/>
        </w:rPr>
        <w:t>细则</w:t>
      </w:r>
      <w:r>
        <w:rPr>
          <w:rFonts w:eastAsia="仿宋_GB2312"/>
          <w:color w:val="auto"/>
          <w:kern w:val="0"/>
          <w:sz w:val="32"/>
          <w:szCs w:val="32"/>
          <w:shd w:val="clear" w:color="auto" w:fill="FFFFFF"/>
        </w:rPr>
        <w:t>的通知》（</w:t>
      </w:r>
      <w:r>
        <w:rPr>
          <w:rFonts w:hint="eastAsia" w:eastAsia="仿宋_GB2312"/>
          <w:color w:val="auto"/>
          <w:kern w:val="0"/>
          <w:sz w:val="32"/>
          <w:szCs w:val="32"/>
          <w:shd w:val="clear" w:color="auto" w:fill="FFFFFF"/>
          <w:lang w:val="en-US" w:eastAsia="zh-CN"/>
        </w:rPr>
        <w:t>东</w:t>
      </w:r>
      <w:r>
        <w:rPr>
          <w:rFonts w:hint="eastAsia" w:eastAsia="仿宋_GB2312"/>
          <w:color w:val="auto"/>
          <w:kern w:val="0"/>
          <w:sz w:val="32"/>
          <w:szCs w:val="32"/>
          <w:shd w:val="clear" w:color="auto" w:fill="FFFFFF"/>
          <w:lang w:eastAsia="zh-CN"/>
        </w:rPr>
        <w:t>民</w:t>
      </w:r>
      <w:r>
        <w:rPr>
          <w:rFonts w:eastAsia="仿宋_GB2312"/>
          <w:color w:val="auto"/>
          <w:kern w:val="0"/>
          <w:sz w:val="32"/>
          <w:szCs w:val="32"/>
          <w:shd w:val="clear" w:color="auto" w:fill="FFFFFF"/>
        </w:rPr>
        <w:t>〔202</w:t>
      </w:r>
      <w:r>
        <w:rPr>
          <w:rFonts w:hint="eastAsia" w:eastAsia="仿宋_GB2312"/>
          <w:color w:val="auto"/>
          <w:kern w:val="0"/>
          <w:sz w:val="32"/>
          <w:szCs w:val="32"/>
          <w:shd w:val="clear" w:color="auto" w:fill="FFFFFF"/>
          <w:lang w:val="en-US" w:eastAsia="zh-CN"/>
        </w:rPr>
        <w:t>2</w:t>
      </w:r>
      <w:r>
        <w:rPr>
          <w:rFonts w:eastAsia="仿宋_GB2312"/>
          <w:color w:val="auto"/>
          <w:kern w:val="0"/>
          <w:sz w:val="32"/>
          <w:szCs w:val="32"/>
          <w:shd w:val="clear" w:color="auto" w:fill="FFFFFF"/>
        </w:rPr>
        <w:t>〕</w:t>
      </w:r>
      <w:r>
        <w:rPr>
          <w:rFonts w:hint="eastAsia" w:eastAsia="仿宋_GB2312"/>
          <w:color w:val="auto"/>
          <w:kern w:val="0"/>
          <w:sz w:val="32"/>
          <w:szCs w:val="32"/>
          <w:shd w:val="clear" w:color="auto" w:fill="FFFFFF"/>
          <w:lang w:val="en-US" w:eastAsia="zh-CN"/>
        </w:rPr>
        <w:t>16</w:t>
      </w:r>
      <w:r>
        <w:rPr>
          <w:rFonts w:eastAsia="仿宋_GB2312"/>
          <w:color w:val="auto"/>
          <w:kern w:val="0"/>
          <w:sz w:val="32"/>
          <w:szCs w:val="32"/>
          <w:shd w:val="clear" w:color="auto" w:fill="FFFFFF"/>
        </w:rPr>
        <w:t>号）同时废止。</w:t>
      </w:r>
    </w:p>
    <w:p w14:paraId="3410722E">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_GB2312" w:hAnsi="仿宋_GB2312" w:cs="仿宋_GB2312"/>
          <w:color w:val="auto"/>
          <w:kern w:val="2"/>
          <w:sz w:val="32"/>
          <w:szCs w:val="32"/>
          <w:lang w:val="en-US" w:eastAsia="zh-CN" w:bidi="ar-SA"/>
        </w:rPr>
      </w:pPr>
    </w:p>
    <w:p w14:paraId="50541969">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东阳</w:t>
      </w:r>
      <w:r>
        <w:rPr>
          <w:rFonts w:hint="eastAsia" w:ascii="仿宋_GB2312" w:hAnsi="仿宋_GB2312" w:eastAsia="仿宋_GB2312" w:cs="仿宋_GB2312"/>
          <w:color w:val="auto"/>
          <w:kern w:val="2"/>
          <w:sz w:val="32"/>
          <w:szCs w:val="32"/>
          <w:lang w:val="en-US" w:eastAsia="zh-CN" w:bidi="ar-SA"/>
        </w:rPr>
        <w:t xml:space="preserve">市民政局         </w:t>
      </w:r>
      <w:r>
        <w:rPr>
          <w:rFonts w:hint="eastAsia" w:ascii="仿宋_GB2312" w:hAnsi="仿宋_GB2312" w:cs="仿宋_GB2312"/>
          <w:color w:val="auto"/>
          <w:kern w:val="2"/>
          <w:sz w:val="32"/>
          <w:szCs w:val="32"/>
          <w:lang w:val="en-US" w:eastAsia="zh-CN" w:bidi="ar-SA"/>
        </w:rPr>
        <w:t>东阳</w:t>
      </w:r>
      <w:r>
        <w:rPr>
          <w:rFonts w:hint="eastAsia" w:ascii="仿宋_GB2312" w:hAnsi="仿宋_GB2312" w:eastAsia="仿宋_GB2312" w:cs="仿宋_GB2312"/>
          <w:color w:val="auto"/>
          <w:kern w:val="2"/>
          <w:sz w:val="32"/>
          <w:szCs w:val="32"/>
          <w:lang w:val="en-US" w:eastAsia="zh-CN" w:bidi="ar-SA"/>
        </w:rPr>
        <w:t>市财政局</w:t>
      </w:r>
    </w:p>
    <w:p w14:paraId="5584CA7B">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firstLine="3200" w:firstLineChars="1000"/>
        <w:jc w:val="both"/>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 xml:space="preserve">                 </w:t>
      </w:r>
    </w:p>
    <w:p w14:paraId="740509C9">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firstLine="2560" w:firstLineChars="800"/>
        <w:jc w:val="both"/>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2024年  月  日</w:t>
      </w:r>
    </w:p>
    <w:p w14:paraId="7438167F">
      <w:pPr>
        <w:tabs>
          <w:tab w:val="left" w:pos="2705"/>
        </w:tabs>
        <w:bidi w:val="0"/>
        <w:jc w:val="left"/>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A692F3-906E-47E3-991B-DE0B6F13D66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30AC78C-C76B-4AB5-8E76-B49F43764B3B}"/>
  </w:font>
  <w:font w:name="方正小标宋简体">
    <w:panose1 w:val="02000000000000000000"/>
    <w:charset w:val="86"/>
    <w:family w:val="auto"/>
    <w:pitch w:val="default"/>
    <w:sig w:usb0="A00002BF" w:usb1="184F6CFA" w:usb2="00000012" w:usb3="00000000" w:csb0="00040001" w:csb1="00000000"/>
    <w:embedRegular r:id="rId3" w:fontKey="{4197E9E6-C4F4-4904-A0B7-614AB9FCB08D}"/>
  </w:font>
  <w:font w:name="楷体_GB2312">
    <w:panose1 w:val="02010609030101010101"/>
    <w:charset w:val="86"/>
    <w:family w:val="modern"/>
    <w:pitch w:val="default"/>
    <w:sig w:usb0="00000001" w:usb1="080E0000" w:usb2="00000000" w:usb3="00000000" w:csb0="00040000" w:csb1="00000000"/>
    <w:embedRegular r:id="rId4" w:fontKey="{7C0A9C6B-55A5-4F8F-9333-AF0F35F460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28751">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A29FE3">
                          <w:pPr>
                            <w:pStyle w:val="6"/>
                          </w:pPr>
                          <w:r>
                            <w:t xml:space="preserve">— </w:t>
                          </w:r>
                          <w:r>
                            <w:fldChar w:fldCharType="begin"/>
                          </w:r>
                          <w:r>
                            <w:instrText xml:space="preserve"> PAGE  \* MERGEFORMAT </w:instrText>
                          </w:r>
                          <w:r>
                            <w:fldChar w:fldCharType="separate"/>
                          </w:r>
                          <w:r>
                            <w:t>9</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9A29FE3">
                    <w:pPr>
                      <w:pStyle w:val="6"/>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C15FE">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0A48CD"/>
    <w:multiLevelType w:val="multilevel"/>
    <w:tmpl w:val="5F0A48CD"/>
    <w:lvl w:ilvl="0" w:tentative="0">
      <w:start w:val="5"/>
      <w:numFmt w:val="chineseCounting"/>
      <w:suff w:val="nothing"/>
      <w:lvlText w:val="%1、"/>
      <w:lvlJc w:val="left"/>
      <w:pPr>
        <w:ind w:left="0" w:firstLine="0"/>
      </w:pPr>
      <w:rPr>
        <w:rFonts w:hint="eastAsia" w:ascii="黑体" w:hAnsi="黑体" w:eastAsia="黑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ZjAyODQyMmYxNTZiZWExMjkzOWU2ZDA2NzllNmEifQ=="/>
  </w:docVars>
  <w:rsids>
    <w:rsidRoot w:val="54D57AFA"/>
    <w:rsid w:val="00C814C0"/>
    <w:rsid w:val="010A439F"/>
    <w:rsid w:val="016C41A7"/>
    <w:rsid w:val="016F430C"/>
    <w:rsid w:val="02B96468"/>
    <w:rsid w:val="03200295"/>
    <w:rsid w:val="04754611"/>
    <w:rsid w:val="049F3240"/>
    <w:rsid w:val="04BE31D4"/>
    <w:rsid w:val="05841C6B"/>
    <w:rsid w:val="05A36F5B"/>
    <w:rsid w:val="06641DF2"/>
    <w:rsid w:val="074837B6"/>
    <w:rsid w:val="08BB4E6E"/>
    <w:rsid w:val="09045F63"/>
    <w:rsid w:val="09BC4A90"/>
    <w:rsid w:val="09BF2505"/>
    <w:rsid w:val="0A256191"/>
    <w:rsid w:val="0A2E4B96"/>
    <w:rsid w:val="0A775E1F"/>
    <w:rsid w:val="0A876E4C"/>
    <w:rsid w:val="0BCD088E"/>
    <w:rsid w:val="0C442AE4"/>
    <w:rsid w:val="0D183D8B"/>
    <w:rsid w:val="0D86163D"/>
    <w:rsid w:val="0E1332DC"/>
    <w:rsid w:val="0F0725E3"/>
    <w:rsid w:val="0F1426E0"/>
    <w:rsid w:val="0F1C73B7"/>
    <w:rsid w:val="0F1E7653"/>
    <w:rsid w:val="0F8906B3"/>
    <w:rsid w:val="0FE83CDD"/>
    <w:rsid w:val="10FB2737"/>
    <w:rsid w:val="11A41939"/>
    <w:rsid w:val="11BB5601"/>
    <w:rsid w:val="11CC15E8"/>
    <w:rsid w:val="12483364"/>
    <w:rsid w:val="126B39CE"/>
    <w:rsid w:val="12745F08"/>
    <w:rsid w:val="134F28D0"/>
    <w:rsid w:val="1444313C"/>
    <w:rsid w:val="14504752"/>
    <w:rsid w:val="159643E7"/>
    <w:rsid w:val="15D1043A"/>
    <w:rsid w:val="164E081E"/>
    <w:rsid w:val="16663DB9"/>
    <w:rsid w:val="1695469E"/>
    <w:rsid w:val="17F453F5"/>
    <w:rsid w:val="186A4456"/>
    <w:rsid w:val="18980516"/>
    <w:rsid w:val="189D783A"/>
    <w:rsid w:val="18AA19D3"/>
    <w:rsid w:val="18C43019"/>
    <w:rsid w:val="19066D08"/>
    <w:rsid w:val="19FE07AD"/>
    <w:rsid w:val="1AD20C3E"/>
    <w:rsid w:val="1B903686"/>
    <w:rsid w:val="1C116575"/>
    <w:rsid w:val="1C590F97"/>
    <w:rsid w:val="1C93342E"/>
    <w:rsid w:val="1CB70867"/>
    <w:rsid w:val="1DAB47A7"/>
    <w:rsid w:val="1EE94B2E"/>
    <w:rsid w:val="1EF26B32"/>
    <w:rsid w:val="1F5F0B35"/>
    <w:rsid w:val="208C14D2"/>
    <w:rsid w:val="20B81D5F"/>
    <w:rsid w:val="20B971DB"/>
    <w:rsid w:val="21621621"/>
    <w:rsid w:val="21795A9C"/>
    <w:rsid w:val="21D934EB"/>
    <w:rsid w:val="22776615"/>
    <w:rsid w:val="23B60B3C"/>
    <w:rsid w:val="24B73098"/>
    <w:rsid w:val="25676AC3"/>
    <w:rsid w:val="26630315"/>
    <w:rsid w:val="274E2D73"/>
    <w:rsid w:val="2921523E"/>
    <w:rsid w:val="29410EFD"/>
    <w:rsid w:val="295E6B72"/>
    <w:rsid w:val="298B27BC"/>
    <w:rsid w:val="2AE01F34"/>
    <w:rsid w:val="2B937D0B"/>
    <w:rsid w:val="2BC41856"/>
    <w:rsid w:val="2C810394"/>
    <w:rsid w:val="2CD05FD9"/>
    <w:rsid w:val="2D4542D1"/>
    <w:rsid w:val="2D9B65E7"/>
    <w:rsid w:val="2DBA1B56"/>
    <w:rsid w:val="2DFC404C"/>
    <w:rsid w:val="2E1819E5"/>
    <w:rsid w:val="2EE30245"/>
    <w:rsid w:val="2F5C0536"/>
    <w:rsid w:val="2F7535C6"/>
    <w:rsid w:val="2FFE7AEF"/>
    <w:rsid w:val="30156509"/>
    <w:rsid w:val="30C220DC"/>
    <w:rsid w:val="3150690A"/>
    <w:rsid w:val="31BB7257"/>
    <w:rsid w:val="323C23AB"/>
    <w:rsid w:val="323F5C5D"/>
    <w:rsid w:val="324B7C8E"/>
    <w:rsid w:val="332624DA"/>
    <w:rsid w:val="3341553A"/>
    <w:rsid w:val="34CE0796"/>
    <w:rsid w:val="365C268B"/>
    <w:rsid w:val="36633851"/>
    <w:rsid w:val="367C066E"/>
    <w:rsid w:val="370E5675"/>
    <w:rsid w:val="37CF250F"/>
    <w:rsid w:val="38512157"/>
    <w:rsid w:val="38581EEB"/>
    <w:rsid w:val="385E093C"/>
    <w:rsid w:val="387A281F"/>
    <w:rsid w:val="39194863"/>
    <w:rsid w:val="398F2028"/>
    <w:rsid w:val="3A0E0140"/>
    <w:rsid w:val="3A59585F"/>
    <w:rsid w:val="3B49275E"/>
    <w:rsid w:val="3BD01B51"/>
    <w:rsid w:val="3C12216A"/>
    <w:rsid w:val="3C634773"/>
    <w:rsid w:val="3C8D17F0"/>
    <w:rsid w:val="3C8D7F81"/>
    <w:rsid w:val="3D2A703F"/>
    <w:rsid w:val="3D530F29"/>
    <w:rsid w:val="3E012496"/>
    <w:rsid w:val="3E052179"/>
    <w:rsid w:val="3EBD4FE1"/>
    <w:rsid w:val="3EFD52C3"/>
    <w:rsid w:val="3F554AB0"/>
    <w:rsid w:val="3FC512A1"/>
    <w:rsid w:val="3FDC07E7"/>
    <w:rsid w:val="402A6942"/>
    <w:rsid w:val="41EA3241"/>
    <w:rsid w:val="42D47A59"/>
    <w:rsid w:val="4340580E"/>
    <w:rsid w:val="438248AA"/>
    <w:rsid w:val="439D36C6"/>
    <w:rsid w:val="444B446B"/>
    <w:rsid w:val="445A2900"/>
    <w:rsid w:val="45237BC5"/>
    <w:rsid w:val="459534C4"/>
    <w:rsid w:val="4700711B"/>
    <w:rsid w:val="474E5313"/>
    <w:rsid w:val="47613FA5"/>
    <w:rsid w:val="476475F1"/>
    <w:rsid w:val="477912EF"/>
    <w:rsid w:val="477E6905"/>
    <w:rsid w:val="47C85DD2"/>
    <w:rsid w:val="482F6FC8"/>
    <w:rsid w:val="496C5792"/>
    <w:rsid w:val="49A62AA1"/>
    <w:rsid w:val="49BC0679"/>
    <w:rsid w:val="4A674244"/>
    <w:rsid w:val="4AF97B35"/>
    <w:rsid w:val="4BC84812"/>
    <w:rsid w:val="4C9B3AB5"/>
    <w:rsid w:val="4D4D1254"/>
    <w:rsid w:val="4DDB7C88"/>
    <w:rsid w:val="4E50267E"/>
    <w:rsid w:val="529C68DE"/>
    <w:rsid w:val="546E6C50"/>
    <w:rsid w:val="54D57AFA"/>
    <w:rsid w:val="55221AE8"/>
    <w:rsid w:val="55754E2B"/>
    <w:rsid w:val="56102E1E"/>
    <w:rsid w:val="57A15586"/>
    <w:rsid w:val="58262129"/>
    <w:rsid w:val="5834469F"/>
    <w:rsid w:val="59535A94"/>
    <w:rsid w:val="59726B24"/>
    <w:rsid w:val="59EC5950"/>
    <w:rsid w:val="5B9C6F02"/>
    <w:rsid w:val="5C6D331D"/>
    <w:rsid w:val="5C8D5B3B"/>
    <w:rsid w:val="5EEB4428"/>
    <w:rsid w:val="5F315E5A"/>
    <w:rsid w:val="60233110"/>
    <w:rsid w:val="60870181"/>
    <w:rsid w:val="60C451B4"/>
    <w:rsid w:val="60D17BF9"/>
    <w:rsid w:val="612A5791"/>
    <w:rsid w:val="613E4F83"/>
    <w:rsid w:val="61446072"/>
    <w:rsid w:val="61BA646B"/>
    <w:rsid w:val="61D924AA"/>
    <w:rsid w:val="62AF1C11"/>
    <w:rsid w:val="62F45876"/>
    <w:rsid w:val="632F19F1"/>
    <w:rsid w:val="640A2461"/>
    <w:rsid w:val="643028DD"/>
    <w:rsid w:val="64754794"/>
    <w:rsid w:val="64AF1120"/>
    <w:rsid w:val="64BE0410"/>
    <w:rsid w:val="64BE25DF"/>
    <w:rsid w:val="65856C59"/>
    <w:rsid w:val="65AF7B55"/>
    <w:rsid w:val="665D0B44"/>
    <w:rsid w:val="66C96E18"/>
    <w:rsid w:val="66E83943"/>
    <w:rsid w:val="66F87E26"/>
    <w:rsid w:val="6707201B"/>
    <w:rsid w:val="672C12CB"/>
    <w:rsid w:val="67446219"/>
    <w:rsid w:val="67F1399A"/>
    <w:rsid w:val="6815469F"/>
    <w:rsid w:val="684828EC"/>
    <w:rsid w:val="686508B5"/>
    <w:rsid w:val="68771D91"/>
    <w:rsid w:val="68C95FAA"/>
    <w:rsid w:val="6A4F389E"/>
    <w:rsid w:val="6A8120E5"/>
    <w:rsid w:val="6ADB13C7"/>
    <w:rsid w:val="6AFB1E97"/>
    <w:rsid w:val="6BF40716"/>
    <w:rsid w:val="6D254FA9"/>
    <w:rsid w:val="6DDC6AC5"/>
    <w:rsid w:val="6E117E94"/>
    <w:rsid w:val="6EDA6DB9"/>
    <w:rsid w:val="6F4F7E01"/>
    <w:rsid w:val="6F617C8B"/>
    <w:rsid w:val="6FBB4455"/>
    <w:rsid w:val="70455E1D"/>
    <w:rsid w:val="70C26FB3"/>
    <w:rsid w:val="70C90342"/>
    <w:rsid w:val="70CD6084"/>
    <w:rsid w:val="710907F4"/>
    <w:rsid w:val="72841879"/>
    <w:rsid w:val="733A72D5"/>
    <w:rsid w:val="73C81010"/>
    <w:rsid w:val="73D94D40"/>
    <w:rsid w:val="73FFEB4F"/>
    <w:rsid w:val="74795BDB"/>
    <w:rsid w:val="74A278C7"/>
    <w:rsid w:val="74AF459F"/>
    <w:rsid w:val="74E2276F"/>
    <w:rsid w:val="752D0A1A"/>
    <w:rsid w:val="759A405B"/>
    <w:rsid w:val="75DD1315"/>
    <w:rsid w:val="75EF8B64"/>
    <w:rsid w:val="7726029C"/>
    <w:rsid w:val="779D6F3B"/>
    <w:rsid w:val="77EB44F2"/>
    <w:rsid w:val="77F35CA4"/>
    <w:rsid w:val="785F4A37"/>
    <w:rsid w:val="78897B25"/>
    <w:rsid w:val="799D53E3"/>
    <w:rsid w:val="79A4194C"/>
    <w:rsid w:val="79DC79E4"/>
    <w:rsid w:val="7A4D5B40"/>
    <w:rsid w:val="7A9B2D4F"/>
    <w:rsid w:val="7B07403A"/>
    <w:rsid w:val="7BF6BD85"/>
    <w:rsid w:val="7C0E1EA2"/>
    <w:rsid w:val="7C303582"/>
    <w:rsid w:val="7C3513C8"/>
    <w:rsid w:val="7C705B15"/>
    <w:rsid w:val="7E2B2740"/>
    <w:rsid w:val="7F3455FE"/>
    <w:rsid w:val="7F8D7FD9"/>
    <w:rsid w:val="7FC271B4"/>
    <w:rsid w:val="EFFB3C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Body Text"/>
    <w:basedOn w:val="1"/>
    <w:next w:val="4"/>
    <w:qFormat/>
    <w:uiPriority w:val="0"/>
    <w:pPr>
      <w:spacing w:before="0" w:after="140" w:line="276" w:lineRule="auto"/>
    </w:pPr>
  </w:style>
  <w:style w:type="paragraph" w:styleId="4">
    <w:name w:val="Body Text First Indent"/>
    <w:basedOn w:val="3"/>
    <w:unhideWhenUsed/>
    <w:qFormat/>
    <w:uiPriority w:val="99"/>
    <w:pPr>
      <w:ind w:firstLine="420" w:firstLineChars="100"/>
    </w:pPr>
  </w:style>
  <w:style w:type="paragraph" w:styleId="5">
    <w:name w:val="Body Text Indent"/>
    <w:basedOn w:val="1"/>
    <w:next w:val="2"/>
    <w:qFormat/>
    <w:uiPriority w:val="0"/>
    <w:pPr>
      <w:ind w:firstLine="435"/>
    </w:pPr>
    <w:rPr>
      <w:rFonts w:eastAsia="宋体"/>
      <w:sz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rPr>
      <w:rFonts w:ascii="Times New Roman" w:hAnsi="Times New Roman" w:eastAsia="宋体" w:cs="Times New Roman"/>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 w:type="paragraph" w:customStyle="1" w:styleId="13">
    <w:name w:val="正文文本首行缩进 21"/>
    <w:basedOn w:val="5"/>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1937</Words>
  <Characters>1982</Characters>
  <Lines>0</Lines>
  <Paragraphs>0</Paragraphs>
  <TotalTime>14</TotalTime>
  <ScaleCrop>false</ScaleCrop>
  <LinksUpToDate>false</LinksUpToDate>
  <CharactersWithSpaces>2020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2023-04-11T16:24:00Z</dcterms:created>
  <dc:creator>匆匆</dc:creator>
  <cp:lastModifiedBy>Administrator</cp:lastModifiedBy>
  <cp:lastPrinted>2024-06-27T02:22:00Z</cp:lastPrinted>
  <dcterms:modified xsi:type="dcterms:W3CDTF">2024-06-27T07:51:28Z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45AB6CB3CD7C4342BB1062041BCD7AAA_13</vt:lpwstr>
  </property>
</Properties>
</file>