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jc w:val="center"/>
        <w:textAlignment w:val="baseline"/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  <w:u w:color="000000"/>
          <w:lang w:eastAsia="zh-CN"/>
        </w:rPr>
      </w:pPr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  <w:u w:color="000000"/>
        </w:rPr>
        <w:t>杭州市</w:t>
      </w:r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  <w:u w:color="000000"/>
          <w:lang w:eastAsia="zh-CN"/>
        </w:rPr>
        <w:t>上城区</w:t>
      </w:r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  <w:u w:color="000000"/>
          <w:lang w:val="en-US" w:eastAsia="zh-CN"/>
        </w:rPr>
        <w:t>律师进社区（村）</w:t>
      </w:r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  <w:u w:color="000000"/>
        </w:rPr>
        <w:t>工作</w:t>
      </w:r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  <w:u w:color="000000"/>
          <w:lang w:eastAsia="zh-CN"/>
        </w:rPr>
        <w:t>考核及</w:t>
      </w:r>
    </w:p>
    <w:p>
      <w:pPr>
        <w:widowControl/>
        <w:spacing w:line="680" w:lineRule="exact"/>
        <w:jc w:val="center"/>
        <w:textAlignment w:val="baseline"/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  <w:u w:color="000000"/>
          <w:lang w:val="en-US" w:eastAsia="zh-CN"/>
        </w:rPr>
      </w:pPr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  <w:u w:color="000000"/>
        </w:rPr>
        <w:t>补贴发放办法</w:t>
      </w:r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  <w:u w:color="000000"/>
          <w:lang w:eastAsia="zh-CN"/>
        </w:rPr>
        <w:t>（征求意见稿）</w:t>
      </w:r>
    </w:p>
    <w:p>
      <w:pPr>
        <w:widowControl/>
        <w:spacing w:line="357" w:lineRule="atLeas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根据杭州市司法局《杭州市司法局关于深化“律师进社区（村）”工作进一步加强公共法律服务体系建设的实施意见》（杭司〔2024〕75号）及杭州市财政局、杭州市司法局相关工作要求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对我区现行的律师进社区（村）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工作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考核及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补贴发放办法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进行规范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，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  <w:lang w:val="en-US" w:eastAsia="zh-CN"/>
        </w:rPr>
        <w:t>一、工作考核及补贴发放对象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各社区（村）律师（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基层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法律服务工作者）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  <w:t>（以下统称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  <w:t>社区律师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  <w:lang w:val="en-US" w:eastAsia="zh-CN"/>
        </w:rPr>
        <w:t>二、工作考核内容与标准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律师进社区（村）考核的主要内容为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社区律师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具体履职行为，包括</w:t>
      </w:r>
      <w:bookmarkStart w:id="0" w:name="OLE_LINK1"/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基础履职</w:t>
      </w:r>
      <w:bookmarkEnd w:id="0"/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（82分）、满意度评价（18分）、加分项三个方面。其中基础履职和满意度评价共计100分为基础分，加分项为额外加分。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1.基础履职指标按照季度评估年考评的方式进行。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社区律师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每季度履职情况由司法所、社区（村）通过走访、督查，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社区律师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日常报备等方式了解掌握并进行评估，每季度由司法所根据工作开展情况进行季度打分评估，年终汇总。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2.满意度评价指标由司法所根据检查情况及社区（村）负责人的反馈情况，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每季度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对提供的法律服务进行评价，评价满意的赋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4.5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分，评价良好的赋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3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分，评价普通的赋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1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.5分或不赋分，评价满意数应不超过所在街道社区数的10%</w:t>
      </w:r>
      <w:bookmarkStart w:id="1" w:name="OLE_LINK2"/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（数量非整数则向上取整）</w:t>
      </w:r>
      <w:bookmarkEnd w:id="1"/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，评价普通数应不低于所在街道社区数的10%（数量非整数则向上取整），每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季度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最多赋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4.5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 xml:space="preserve">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3.加分项由司法所通知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社区律师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参照列举的加分条款（附件1）自行申报，申报表参照附件2，并附相关佐证材料，加分情况由社区（村）确认、司法所审定后报区司法局律工科。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  <w:lang w:val="en-US" w:eastAsia="zh-CN"/>
        </w:rPr>
        <w:t>三、工作补贴资金来源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工作补贴经费按照12000元/社区（村）/年统筹，市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、区两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级财政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各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承担一半。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  <w:lang w:val="en-US" w:eastAsia="zh-CN"/>
        </w:rPr>
        <w:t>四、工作补贴发放标准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建立年度工作百分考核机制，对担任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社区律师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满一年的，工作补贴根据绩效评估总分进行上浮或下调。绩效评估总分按从高到低进行排序，同分人员按（加分项——满意度评价分——基础履职分）的顺序进行排序。考核分三档：第一档为总排名前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1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0%对象（包括排名第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1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0%的人员，数量如非整数则向下取整），工作补贴按14000元/社区（村）/年发放；第二档为总排名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1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0%-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9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0%对象（不包括排名第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1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0%和第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9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0%的人员），工作补贴按12000元/社区（村）/年发放；第三档为总排名末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1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0%对象（包括排名第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9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0%的人员，数量如非整数则向下取整），工作补贴按10000元/社区（村）/年发放。担任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社区律师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不满一年的，统一按照12000元/社区（村）/52周计算工作补贴基数，并按周计算补贴额费。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rPr>
          <w:rFonts w:ascii="黑体" w:hAnsi="黑体" w:eastAsia="黑体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</w:rPr>
        <w:t xml:space="preserve"> 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  <w:lang w:eastAsia="zh-CN"/>
        </w:rPr>
        <w:t>五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color="000000"/>
        </w:rPr>
        <w:t>、工作补贴发放步骤及方法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1.每年1月10日前，社区律师对上年度工作登记进行查漏补缺，符合加分项的向司法所提交《社区律师加分申报表》及印证材料。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2.每年1月20日前，各司法所根据上年度社区律师的工作登记情况及社区（村）核对确认情况对社区律师进行年度考核赋分，并对加分申请进行审定。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3.4月20日、7月20日、10月20日前，各司法所将上一季度考核结果、律师进社区值班登记汇总表报区司法局律工科。每年1月25日前，各司法所将上一年度考核结果报区司法局律工科，区司法局审核后根据最终考核结果发放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rPr>
          <w:rFonts w:ascii="仿宋_GB2312" w:hAnsi="仿宋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.考核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起止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时间为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考核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年度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月1日至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同年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12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rPr>
          <w:rFonts w:ascii="仿宋_GB2312" w:hAnsi="仿宋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.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社区律师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工作补贴费根据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补贴发放标准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予以发放。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.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社区律师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在为结对社区（村）提供本办法规定的基础性法律服务时，不得再额外收取费用和实物。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baseline"/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.本办法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自发布之日起施行，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u w:color="000000"/>
        </w:rPr>
        <w:t>由区司法局负责解释。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附件：1.</w:t>
      </w:r>
      <w:bookmarkStart w:id="2" w:name="OLE_LINK36"/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上城区</w:t>
      </w:r>
      <w:bookmarkStart w:id="3" w:name="OLE_LINK35"/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律师进社区（村）工作</w:t>
      </w:r>
      <w:bookmarkEnd w:id="3"/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年度考核表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leftChars="0"/>
        <w:textAlignment w:val="baseline"/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2.</w:t>
      </w:r>
      <w:bookmarkStart w:id="4" w:name="OLE_LINK32"/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上城区律师进社区（村）工作加分申报表</w:t>
      </w:r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leftChars="0"/>
        <w:textAlignment w:val="baseline"/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3.上城区律师进社区考核季度评估表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leftChars="0"/>
        <w:textAlignment w:val="baseline"/>
        <w:rPr>
          <w:rFonts w:hint="default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4.上城区律师进社区值班登记季度汇总表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</w:pPr>
      <w:bookmarkStart w:id="38" w:name="_GoBack"/>
      <w:bookmarkEnd w:id="3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baseline"/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</w:rPr>
        <w:t>杭州市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上城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</w:rPr>
        <w:t xml:space="preserve">区司法局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firstLine="5600" w:firstLineChars="1750"/>
        <w:textAlignment w:val="baseline"/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  <w:t>20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</w:rPr>
        <w:t>2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5</w:t>
      </w:r>
      <w:r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  <w:t>年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5</w:t>
      </w:r>
      <w:r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  <w:t>月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23</w:t>
      </w:r>
      <w:r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  <w:t>日</w:t>
      </w:r>
    </w:p>
    <w:p>
      <w:pPr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  <w:br w:type="page"/>
      </w:r>
    </w:p>
    <w:p>
      <w:pPr>
        <w:widowControl w:val="0"/>
        <w:wordWrap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701" w:right="1417" w:bottom="1417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1.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8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上城区律师进社区（村）工作年度考核表</w:t>
      </w:r>
    </w:p>
    <w:p>
      <w:pPr>
        <w:widowControl w:val="0"/>
        <w:wordWrap/>
        <w:adjustRightInd/>
        <w:snapToGrid/>
        <w:spacing w:line="53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社区（村）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社区律师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得分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</w:t>
      </w:r>
    </w:p>
    <w:tbl>
      <w:tblPr>
        <w:tblStyle w:val="3"/>
        <w:tblW w:w="12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148"/>
        <w:gridCol w:w="3347"/>
        <w:gridCol w:w="4588"/>
        <w:gridCol w:w="877"/>
        <w:gridCol w:w="16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16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982"/>
              </w:tabs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bookmarkStart w:id="5" w:name="OLE_LINK17"/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基础履职</w:t>
            </w:r>
            <w:bookmarkEnd w:id="5"/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（82分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考核内容</w:t>
            </w:r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评分标准</w:t>
            </w:r>
          </w:p>
        </w:tc>
        <w:tc>
          <w:tcPr>
            <w:tcW w:w="877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分数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6" w:name="OLE_LINK7" w:colFirst="1" w:colLast="1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7" w:name="OLE_LINK8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提供实地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值班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服务</w:t>
            </w:r>
            <w:bookmarkEnd w:id="7"/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8" w:name="OLE_LINK16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每周实地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值班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服务一次，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每次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半天，为社区（村）、辖区内市场主体和村（居）民提供法律咨询、法治宣传、纠纷调处、村规民约的修订、法律文书的起草修改等法律服务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，全年按52周计算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。每次实地服务均需按要求在“浙里办”进行线上打卡，并完成纸质打卡记录。每次按时完成线上打卡及完成纸质打卡各赋0.5分。</w:t>
            </w:r>
            <w:bookmarkEnd w:id="8"/>
          </w:p>
        </w:tc>
        <w:tc>
          <w:tcPr>
            <w:tcW w:w="877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9" w:name="OLE_LINK9" w:colFirst="1" w:colLast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0" w:name="OLE_LINK10"/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highlight w:val="none"/>
              </w:rPr>
              <w:t>提供走访法律服务</w:t>
            </w:r>
            <w:bookmarkEnd w:id="10"/>
          </w:p>
        </w:tc>
        <w:tc>
          <w:tcPr>
            <w:tcW w:w="7935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1" w:name="OLE_LINK15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根据社区（村）需求，每月至少走访一次辖区内的市场主体或居（村）民户，提供法律咨询、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法治体检、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纠纷调处等基础法律服务，每次走访赋1分，每月最多赋1分。</w:t>
            </w:r>
            <w:bookmarkEnd w:id="11"/>
          </w:p>
        </w:tc>
        <w:tc>
          <w:tcPr>
            <w:tcW w:w="877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12" w:name="OLE_LINK11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法治宣传</w:t>
            </w:r>
            <w:bookmarkEnd w:id="12"/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13" w:name="OLE_LINK14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每季度至少组织1次及以上的法治宣传或法治讲座活动，每组织1次赋3分，每季度最多赋3分。</w:t>
            </w:r>
            <w:bookmarkEnd w:id="13"/>
          </w:p>
        </w:tc>
        <w:tc>
          <w:tcPr>
            <w:tcW w:w="877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4" w:name="OLE_LINK12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案例上报</w:t>
            </w:r>
            <w:bookmarkEnd w:id="14"/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5" w:name="OLE_LINK13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根据司法所工作安排，每年至少上报一篇以案说法案例，完成上报后赋6分，未上报或格式有误的不赋分</w:t>
            </w:r>
            <w:bookmarkStart w:id="16" w:name="OLE_LINK31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，每年最多赋6分</w:t>
            </w:r>
            <w:bookmarkEnd w:id="16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  <w:bookmarkEnd w:id="15"/>
          </w:p>
        </w:tc>
        <w:tc>
          <w:tcPr>
            <w:tcW w:w="877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基础履职得分</w:t>
            </w:r>
          </w:p>
        </w:tc>
        <w:tc>
          <w:tcPr>
            <w:tcW w:w="964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16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bookmarkStart w:id="17" w:name="OLE_LINK18"/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满意度评价18分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考核内容</w:t>
            </w:r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评分标准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分数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8" w:name="OLE_LINK19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社区律师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满意度评价</w:t>
            </w:r>
            <w:bookmarkEnd w:id="18"/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bookmarkStart w:id="19" w:name="OLE_LINK2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司法所根据检查情况及社区（村）负责人的反馈情况，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每季度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对提供的法律服务进行评价，评价满意的赋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4.5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分，评价良好的赋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分，评价普通的赋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分或不赋分，评价满意数应不超过所在街道社区数的10%（数量非整数则向上取整），评价普通数应不低于所在街道社区数的10%（数量非整数则向上取整），每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季度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最多赋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4.5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分。</w:t>
            </w:r>
            <w:bookmarkEnd w:id="19"/>
          </w:p>
        </w:tc>
        <w:tc>
          <w:tcPr>
            <w:tcW w:w="8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满意度评价得分</w:t>
            </w:r>
          </w:p>
        </w:tc>
        <w:tc>
          <w:tcPr>
            <w:tcW w:w="964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16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加分项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考核内容</w:t>
            </w:r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评分标准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20" w:name="OLE_LINK21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优秀案例上报</w:t>
            </w:r>
            <w:bookmarkEnd w:id="20"/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21" w:name="OLE_LINK22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报送相关工作信息和典型案例，被市级</w:t>
            </w:r>
            <w:bookmarkStart w:id="22" w:name="OLE_LINK37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及以上政府部门录用的每篇加2</w:t>
            </w:r>
            <w:bookmarkEnd w:id="22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分。</w:t>
            </w:r>
            <w:bookmarkEnd w:id="21"/>
          </w:p>
        </w:tc>
        <w:tc>
          <w:tcPr>
            <w:tcW w:w="17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23" w:name="OLE_LINK23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矛盾纠纷调处</w:t>
            </w:r>
            <w:bookmarkEnd w:id="23"/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24" w:name="OLE_LINK24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参与社区（村）矛盾纠纷调处，</w:t>
            </w:r>
            <w:bookmarkStart w:id="25" w:name="OLE_LINK38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年度调解成功总数超过8件以上的</w:t>
            </w:r>
            <w:bookmarkEnd w:id="25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，每增加１件加0.5分</w:t>
            </w:r>
            <w:bookmarkStart w:id="26" w:name="OLE_LINK3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，</w:t>
            </w:r>
            <w:bookmarkStart w:id="27" w:name="OLE_LINK4"/>
            <w:bookmarkStart w:id="28" w:name="OLE_LINK5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最多不超过</w:t>
            </w:r>
            <w:bookmarkEnd w:id="27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5分</w:t>
            </w:r>
            <w:bookmarkEnd w:id="26"/>
            <w:bookmarkEnd w:id="28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  <w:bookmarkEnd w:id="24"/>
          </w:p>
        </w:tc>
        <w:tc>
          <w:tcPr>
            <w:tcW w:w="17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29" w:name="OLE_LINK25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加强宣传工作</w:t>
            </w:r>
            <w:bookmarkEnd w:id="29"/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30" w:name="OLE_LINK26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开展法治宣传或法治讲座活动，年度总数超过8次以上的，每增加１次加0.5分，最多不超过4分。</w:t>
            </w:r>
            <w:bookmarkEnd w:id="30"/>
          </w:p>
        </w:tc>
        <w:tc>
          <w:tcPr>
            <w:tcW w:w="17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</w:trPr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31" w:name="OLE_LINK27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村社法律服务</w:t>
            </w:r>
            <w:bookmarkEnd w:id="31"/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32" w:name="OLE_LINK28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为社区（村）集体提供书面法律意见（含合法性审查），被社区（村）采纳，年度总数超过４件以上的，每超过１件加0.5分，</w:t>
            </w:r>
            <w:bookmarkStart w:id="33" w:name="OLE_LINK6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最多不超过5分</w:t>
            </w:r>
            <w:bookmarkEnd w:id="33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  <w:bookmarkEnd w:id="32"/>
          </w:p>
        </w:tc>
        <w:tc>
          <w:tcPr>
            <w:tcW w:w="17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91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34" w:name="OLE_LINK29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重大案件化解</w:t>
            </w:r>
            <w:bookmarkEnd w:id="34"/>
          </w:p>
        </w:tc>
        <w:tc>
          <w:tcPr>
            <w:tcW w:w="79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35" w:name="OLE_LINK3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帮助社区（村）、街道化解重大信访案件，或参与居（村）民行政复议或行政纠纷案件化解，司法所予以认可的，每件加2分，最多不超过6分。</w:t>
            </w:r>
            <w:bookmarkEnd w:id="35"/>
          </w:p>
        </w:tc>
        <w:tc>
          <w:tcPr>
            <w:tcW w:w="17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加分</w:t>
            </w:r>
          </w:p>
        </w:tc>
        <w:tc>
          <w:tcPr>
            <w:tcW w:w="964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06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  <w:t>基础分</w:t>
            </w:r>
          </w:p>
        </w:tc>
        <w:tc>
          <w:tcPr>
            <w:tcW w:w="3347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588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  <w:t>加分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6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  <w:t>总分</w:t>
            </w:r>
          </w:p>
        </w:tc>
        <w:tc>
          <w:tcPr>
            <w:tcW w:w="964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spacing w:beforeLines="0" w:afterLines="0" w:line="48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4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0"/>
          <w:highlight w:val="none"/>
          <w:lang w:val="en-US" w:eastAsia="zh-CN"/>
        </w:rPr>
        <w:t>备注：1.基础分=基础履职分+满意度评价分，基础分满分是100分；</w:t>
      </w:r>
    </w:p>
    <w:p>
      <w:pPr>
        <w:numPr>
          <w:ilvl w:val="0"/>
          <w:numId w:val="0"/>
        </w:numPr>
        <w:spacing w:beforeLines="0" w:afterLines="0" w:line="480" w:lineRule="exact"/>
        <w:ind w:firstLine="720" w:firstLineChars="300"/>
        <w:jc w:val="left"/>
        <w:rPr>
          <w:rFonts w:hint="default" w:ascii="Times New Roman" w:hAnsi="Times New Roman" w:eastAsia="仿宋_GB2312" w:cs="Times New Roman"/>
          <w:sz w:val="24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0"/>
          <w:highlight w:val="none"/>
          <w:lang w:val="en-US" w:eastAsia="zh-CN"/>
        </w:rPr>
        <w:t>2.绩效评估总分=基础分+加分项得分；</w:t>
      </w:r>
    </w:p>
    <w:p>
      <w:pPr>
        <w:widowControl w:val="0"/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ascii="仿宋_GB2312" w:hAnsi="宋体" w:eastAsia="仿宋_GB2312" w:cs="Times New Roman"/>
          <w:color w:val="000000"/>
          <w:kern w:val="0"/>
          <w:sz w:val="32"/>
          <w:szCs w:val="32"/>
          <w:u w:color="000000"/>
        </w:rPr>
        <w:sectPr>
          <w:pgSz w:w="16838" w:h="11906" w:orient="landscape"/>
          <w:pgMar w:top="1587" w:right="1701" w:bottom="1417" w:left="1417" w:header="851" w:footer="992" w:gutter="0"/>
          <w:cols w:space="0" w:num="1"/>
          <w:rtlGutter w:val="0"/>
          <w:docGrid w:type="lines" w:linePitch="423" w:charSpace="0"/>
        </w:sect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上城区律师进社区（村）工作加分申报表</w:t>
      </w:r>
    </w:p>
    <w:p>
      <w:pPr>
        <w:widowControl w:val="0"/>
        <w:wordWrap/>
        <w:adjustRightInd/>
        <w:snapToGrid/>
        <w:spacing w:line="530" w:lineRule="exact"/>
        <w:ind w:left="0" w:leftChars="0" w:right="0" w:firstLine="0" w:firstLineChars="0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社区（村）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社区律师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tbl>
      <w:tblPr>
        <w:tblStyle w:val="2"/>
        <w:tblW w:w="14166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957"/>
        <w:gridCol w:w="3317"/>
        <w:gridCol w:w="2032"/>
        <w:gridCol w:w="2032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39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加分项目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印证材料及说明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社区确认情况（负责人签字或盖章）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司法所审定情况（负责人签字或盖章）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区司法局律工科确认情况（负责人签字）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1</w:t>
            </w:r>
          </w:p>
        </w:tc>
        <w:tc>
          <w:tcPr>
            <w:tcW w:w="395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8" w:type="dxa"/>
            <w:vMerge w:val="restart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2</w:t>
            </w:r>
          </w:p>
        </w:tc>
        <w:tc>
          <w:tcPr>
            <w:tcW w:w="395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8" w:type="dxa"/>
            <w:vMerge w:val="continue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3</w:t>
            </w:r>
          </w:p>
        </w:tc>
        <w:tc>
          <w:tcPr>
            <w:tcW w:w="395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8" w:type="dxa"/>
            <w:vMerge w:val="continue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4</w:t>
            </w:r>
          </w:p>
        </w:tc>
        <w:tc>
          <w:tcPr>
            <w:tcW w:w="395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5</w:t>
            </w:r>
          </w:p>
        </w:tc>
        <w:tc>
          <w:tcPr>
            <w:tcW w:w="395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31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2032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2218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6</w:t>
            </w:r>
          </w:p>
        </w:tc>
        <w:tc>
          <w:tcPr>
            <w:tcW w:w="395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1"/>
              </w:rPr>
            </w:pPr>
          </w:p>
        </w:tc>
        <w:tc>
          <w:tcPr>
            <w:tcW w:w="331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both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both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tbl>
      <w:tblPr>
        <w:tblStyle w:val="2"/>
        <w:tblW w:w="13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019"/>
        <w:gridCol w:w="1410"/>
        <w:gridCol w:w="1587"/>
        <w:gridCol w:w="1165"/>
        <w:gridCol w:w="1165"/>
        <w:gridCol w:w="1165"/>
        <w:gridCol w:w="1165"/>
        <w:gridCol w:w="1165"/>
        <w:gridCol w:w="2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firstLine="640" w:firstLineChars="200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36" w:name="OLE_LINK3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上城区律师进社区考核季度评估表</w:t>
            </w:r>
            <w:bookmarkEnd w:id="3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(20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 xml:space="preserve">司法所(盖章)                                      负责人（签名）：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律师姓名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实地值班服务得分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走访法律服务得分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法治宣传得分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案例上报得分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满意度评价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季度得分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both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4.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37" w:name="OLE_LINK3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区律师进社区值班登记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季度汇总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3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季度）</w:t>
      </w:r>
    </w:p>
    <w:p>
      <w:pPr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/>
          <w:b/>
          <w:sz w:val="24"/>
          <w:szCs w:val="24"/>
        </w:rPr>
        <w:t>社区</w:t>
      </w:r>
    </w:p>
    <w:tbl>
      <w:tblPr>
        <w:tblStyle w:val="3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85"/>
        <w:gridCol w:w="6922"/>
        <w:gridCol w:w="1920"/>
        <w:gridCol w:w="2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33" w:type="pct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484" w:type="pct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值班记录</w:t>
            </w:r>
          </w:p>
        </w:tc>
        <w:tc>
          <w:tcPr>
            <w:tcW w:w="689" w:type="pct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律师签名</w:t>
            </w:r>
          </w:p>
        </w:tc>
        <w:tc>
          <w:tcPr>
            <w:tcW w:w="1038" w:type="pct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“浙里办”签到情况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4" w:type="pc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4" w:type="pc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4" w:type="pc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" w:type="pc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4" w:type="pc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" w:type="pc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4" w:type="pc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4" w:type="pc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4" w:type="pct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4" w:type="pct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4" w:type="pct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4" w:type="pct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4" w:type="pct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3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pct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/>
          <w:sz w:val="24"/>
          <w:szCs w:val="24"/>
        </w:rPr>
        <w:t>社区签字（盖章）：                                                          司法所签字（盖章）：</w:t>
      </w:r>
    </w:p>
    <w:sectPr>
      <w:pgSz w:w="16838" w:h="11906" w:orient="landscape"/>
      <w:pgMar w:top="1587" w:right="1701" w:bottom="1417" w:left="1417" w:header="851" w:footer="992" w:gutter="0"/>
      <w:cols w:space="0" w:num="1"/>
      <w:rtlGutter w:val="0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ZTBkODlhZWY0YWZjZDQ1MmZlOTE0NTQzOWM0OGEifQ=="/>
  </w:docVars>
  <w:rsids>
    <w:rsidRoot w:val="41174E3E"/>
    <w:rsid w:val="030F21FE"/>
    <w:rsid w:val="046041F9"/>
    <w:rsid w:val="06963090"/>
    <w:rsid w:val="07B573A1"/>
    <w:rsid w:val="0B6269AF"/>
    <w:rsid w:val="0C0745F0"/>
    <w:rsid w:val="10FE7EF7"/>
    <w:rsid w:val="146532B2"/>
    <w:rsid w:val="22803FAB"/>
    <w:rsid w:val="25385DFB"/>
    <w:rsid w:val="25BF51FD"/>
    <w:rsid w:val="273E42C2"/>
    <w:rsid w:val="2C4320AD"/>
    <w:rsid w:val="2D857786"/>
    <w:rsid w:val="3117463A"/>
    <w:rsid w:val="3472439B"/>
    <w:rsid w:val="36353A40"/>
    <w:rsid w:val="36AA7B53"/>
    <w:rsid w:val="37FD1299"/>
    <w:rsid w:val="3CEE0564"/>
    <w:rsid w:val="3FA60973"/>
    <w:rsid w:val="41174E3E"/>
    <w:rsid w:val="491D1E19"/>
    <w:rsid w:val="4F283915"/>
    <w:rsid w:val="4F675372"/>
    <w:rsid w:val="55280D7F"/>
    <w:rsid w:val="575E5899"/>
    <w:rsid w:val="5CEE3837"/>
    <w:rsid w:val="61555245"/>
    <w:rsid w:val="6A136F29"/>
    <w:rsid w:val="6BF45CA1"/>
    <w:rsid w:val="6F5D1F4F"/>
    <w:rsid w:val="706D53CB"/>
    <w:rsid w:val="769653FD"/>
    <w:rsid w:val="76B05CDD"/>
    <w:rsid w:val="773D6C29"/>
    <w:rsid w:val="7D194A4D"/>
    <w:rsid w:val="7FFED4FF"/>
    <w:rsid w:val="B369DA7C"/>
    <w:rsid w:val="CF6DAD93"/>
    <w:rsid w:val="DF974983"/>
    <w:rsid w:val="DFFAB1F8"/>
    <w:rsid w:val="EC35255A"/>
    <w:rsid w:val="F5EBA034"/>
    <w:rsid w:val="FF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40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2024-03-08T06:05:00Z</dcterms:created>
  <dc:creator>青</dc:creator>
  <cp:lastModifiedBy>Administrator</cp:lastModifiedBy>
  <cp:lastPrinted>2025-05-23T08:46:00Z</cp:lastPrinted>
  <dcterms:modified xsi:type="dcterms:W3CDTF">2025-05-23T09:11:18Z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614AD0D7CB784228B78FC868066C43BA</vt:lpwstr>
  </property>
</Properties>
</file>