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黑体" w:eastAsia="方正小标宋简体" w:cs="Times New Roman"/>
          <w:color w:val="111F2C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黑体" w:eastAsia="方正小标宋简体" w:cs="Times New Roman"/>
          <w:color w:val="111F2C"/>
          <w:sz w:val="36"/>
          <w:szCs w:val="36"/>
          <w:shd w:val="clear" w:color="auto" w:fill="FFFFFF"/>
          <w:lang w:val="en-US" w:eastAsia="zh-CN"/>
        </w:rPr>
        <w:t>关于《诸暨市“三改”专项行动涉及的城区集体土地上房屋征收补偿安置办法》（征求意见稿）起草说明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楷体_GB2312" w:hAnsi="楷体_GB2312" w:eastAsia="楷体_GB2312" w:cs="楷体_GB2312"/>
          <w:color w:val="111F2C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111F2C"/>
          <w:sz w:val="32"/>
          <w:szCs w:val="32"/>
          <w:shd w:val="clear" w:color="auto" w:fill="FFFFFF"/>
          <w:lang w:val="en-US" w:eastAsia="zh-CN"/>
        </w:rPr>
        <w:t>市建设局（三改办）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黑体" w:hAnsi="黑体" w:eastAsia="黑体" w:cs="黑体"/>
          <w:color w:val="111F2C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111F2C"/>
          <w:sz w:val="32"/>
          <w:szCs w:val="32"/>
          <w:shd w:val="clear" w:color="auto" w:fill="FFFFFF"/>
          <w:lang w:val="en-US" w:eastAsia="zh-CN"/>
        </w:rPr>
        <w:t>起草背景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为进一步规范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诸暨市城区集体土地上房屋</w:t>
      </w:r>
      <w:r>
        <w:rPr>
          <w:rFonts w:hint="eastAsia" w:ascii="仿宋" w:hAnsi="仿宋" w:eastAsia="仿宋" w:cs="仿宋"/>
          <w:sz w:val="32"/>
          <w:szCs w:val="32"/>
        </w:rPr>
        <w:t>征收补偿安置政策，切实维护被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征收人</w:t>
      </w:r>
      <w:r>
        <w:rPr>
          <w:rFonts w:hint="eastAsia" w:ascii="仿宋" w:hAnsi="仿宋" w:eastAsia="仿宋" w:cs="仿宋"/>
          <w:sz w:val="32"/>
          <w:szCs w:val="32"/>
        </w:rPr>
        <w:t>的合法权益，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决定对《诸暨市人民政府关于印发诸暨市“三改”专项行动涉及的城区集体土地上房屋征收补偿安置办法的通知》（诸政发[2024]1号）文件进行修订。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黑体" w:hAnsi="黑体" w:eastAsia="黑体" w:cs="黑体"/>
          <w:color w:val="111F2C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111F2C"/>
          <w:sz w:val="32"/>
          <w:szCs w:val="32"/>
          <w:shd w:val="clear" w:color="auto" w:fill="FFFFFF"/>
          <w:lang w:val="en-US" w:eastAsia="zh-CN"/>
        </w:rPr>
        <w:t>主要内容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《诸暨市“三改”专项行动涉及的城区集体土地上房屋征收补偿安置办法》（征求意见稿）共十八章，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包括适用范围、部门分工、评估机构选择、安置方式、可安置面积认定、货币补助基数、农业人口认定、分户条件、房屋买卖、产权人离异、经营补贴、装潢补贴、搬家费、过渡费等相关内容。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16C5E5"/>
    <w:multiLevelType w:val="singleLevel"/>
    <w:tmpl w:val="2C16C5E5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ODZkOWRlOTEyNjdlMWVkNDUxZDliNWYyZmZiNWQifQ=="/>
  </w:docVars>
  <w:rsids>
    <w:rsidRoot w:val="21723EDF"/>
    <w:rsid w:val="1B2A59D7"/>
    <w:rsid w:val="21723EDF"/>
    <w:rsid w:val="28431868"/>
    <w:rsid w:val="57EE5F90"/>
    <w:rsid w:val="74167F32"/>
    <w:rsid w:val="769D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Calibri" w:hAnsi="Calibri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355</Characters>
  <Lines>0</Lines>
  <Paragraphs>0</Paragraphs>
  <TotalTime>11</TotalTime>
  <ScaleCrop>false</ScaleCrop>
  <LinksUpToDate>false</LinksUpToDate>
  <CharactersWithSpaces>355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2023-10-19T01:14:00Z</dcterms:created>
  <dc:creator>CM</dc:creator>
  <cp:lastModifiedBy>CM</cp:lastModifiedBy>
  <dcterms:modified xsi:type="dcterms:W3CDTF">2024-12-23T12:15:06Z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0EDF2E7870E54FA2AA9CBF57C2DEEA45_11</vt:lpwstr>
  </property>
</Properties>
</file>