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40" w:lineRule="exact"/>
        <w:jc w:val="center"/>
        <w:textAlignment w:val="auto"/>
        <w:rPr>
          <w:rFonts w:ascii="仿宋_GB2312" w:eastAsia="仿宋_GB2312"/>
          <w:b w:val="0"/>
          <w:bCs w:val="0"/>
          <w:sz w:val="44"/>
          <w:szCs w:val="44"/>
        </w:rPr>
      </w:pPr>
      <w:r>
        <w:rPr>
          <w:rFonts w:hint="eastAsia" w:ascii="方正小标宋简体" w:eastAsia="方正小标宋简体"/>
          <w:b w:val="0"/>
          <w:bCs w:val="0"/>
          <w:sz w:val="44"/>
          <w:szCs w:val="44"/>
        </w:rPr>
        <w:t>关于</w:t>
      </w:r>
      <w:r>
        <w:rPr>
          <w:rFonts w:hint="eastAsia" w:ascii="方正小标宋简体" w:eastAsia="方正小标宋简体"/>
          <w:b/>
          <w:bCs/>
          <w:sz w:val="44"/>
          <w:szCs w:val="44"/>
        </w:rPr>
        <w:t>《</w:t>
      </w:r>
      <w:r>
        <w:rPr>
          <w:rFonts w:hint="eastAsia" w:ascii="方正小标宋简体" w:hAnsi="方正小标宋简体" w:eastAsia="方正小标宋简体" w:cs="方正小标宋简体"/>
          <w:b/>
          <w:bCs/>
          <w:sz w:val="44"/>
          <w:szCs w:val="44"/>
        </w:rPr>
        <w:t>天</w:t>
      </w:r>
      <w:r>
        <w:rPr>
          <w:rFonts w:hint="eastAsia" w:ascii="方正小标宋简体" w:hAnsi="方正小标宋简体" w:eastAsia="方正小标宋简体" w:cs="方正小标宋简体"/>
          <w:sz w:val="44"/>
          <w:szCs w:val="44"/>
        </w:rPr>
        <w:t>台县</w:t>
      </w:r>
      <w:r>
        <w:rPr>
          <w:rFonts w:hint="eastAsia" w:ascii="方正小标宋简体" w:hAnsi="方正小标宋简体" w:eastAsia="方正小标宋简体" w:cs="方正小标宋简体"/>
          <w:sz w:val="44"/>
          <w:szCs w:val="44"/>
          <w:lang w:eastAsia="zh-CN"/>
        </w:rPr>
        <w:t>推进文旅产业深度融合高</w:t>
      </w:r>
      <w:r>
        <w:rPr>
          <w:rFonts w:hint="eastAsia" w:ascii="方正小标宋简体" w:hAnsi="方正小标宋简体" w:eastAsia="方正小标宋简体" w:cs="方正小标宋简体"/>
          <w:sz w:val="44"/>
          <w:szCs w:val="44"/>
        </w:rPr>
        <w:t>质量发展</w:t>
      </w:r>
      <w:r>
        <w:rPr>
          <w:rFonts w:hint="eastAsia" w:ascii="方正小标宋简体" w:hAnsi="方正小标宋简体" w:eastAsia="方正小标宋简体" w:cs="方正小标宋简体"/>
          <w:sz w:val="44"/>
          <w:szCs w:val="44"/>
          <w:lang w:eastAsia="zh-CN"/>
        </w:rPr>
        <w:t>若干政策</w:t>
      </w:r>
      <w:r>
        <w:rPr>
          <w:rFonts w:hint="eastAsia" w:ascii="方正小标宋简体" w:eastAsia="方正小标宋简体"/>
          <w:b/>
          <w:bCs/>
          <w:sz w:val="44"/>
          <w:szCs w:val="44"/>
        </w:rPr>
        <w:t>》</w:t>
      </w:r>
      <w:r>
        <w:rPr>
          <w:rFonts w:hint="eastAsia" w:ascii="方正小标宋简体" w:eastAsia="方正小标宋简体"/>
          <w:b w:val="0"/>
          <w:bCs w:val="0"/>
          <w:sz w:val="44"/>
          <w:szCs w:val="44"/>
        </w:rPr>
        <w:t>的起草说明</w:t>
      </w:r>
    </w:p>
    <w:p>
      <w:pPr>
        <w:keepNext w:val="0"/>
        <w:keepLines w:val="0"/>
        <w:pageBreakBefore w:val="0"/>
        <w:widowControl w:val="0"/>
        <w:tabs>
          <w:tab w:val="left" w:pos="14580"/>
          <w:tab w:val="left" w:pos="18360"/>
        </w:tabs>
        <w:kinsoku/>
        <w:wordWrap/>
        <w:overflowPunct/>
        <w:topLinePunct w:val="0"/>
        <w:autoSpaceDE/>
        <w:autoSpaceDN/>
        <w:bidi w:val="0"/>
        <w:adjustRightInd/>
        <w:snapToGrid/>
        <w:spacing w:before="157" w:beforeLines="50" w:line="540" w:lineRule="exact"/>
        <w:ind w:right="0" w:rightChars="0"/>
        <w:textAlignment w:val="auto"/>
        <w:rPr>
          <w:rFonts w:ascii="仿宋_GB2312" w:eastAsia="仿宋_GB2312"/>
          <w:sz w:val="32"/>
          <w:szCs w:val="32"/>
        </w:rPr>
      </w:pPr>
      <w:r>
        <w:rPr>
          <w:rFonts w:hint="eastAsia" w:ascii="仿宋_GB2312" w:eastAsia="仿宋_GB2312"/>
          <w:sz w:val="32"/>
          <w:szCs w:val="32"/>
        </w:rPr>
        <w:t>天台县</w:t>
      </w:r>
      <w:r>
        <w:rPr>
          <w:rFonts w:hint="eastAsia" w:ascii="仿宋_GB2312" w:eastAsia="仿宋_GB2312"/>
          <w:sz w:val="32"/>
          <w:szCs w:val="32"/>
          <w:lang w:eastAsia="zh-CN"/>
        </w:rPr>
        <w:t>司法局</w:t>
      </w:r>
      <w:r>
        <w:rPr>
          <w:rFonts w:hint="eastAsia" w:ascii="仿宋_GB2312" w:eastAsia="仿宋_GB2312"/>
          <w:sz w:val="32"/>
          <w:szCs w:val="32"/>
        </w:rPr>
        <w:t>：</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555"/>
        <w:textAlignment w:val="auto"/>
        <w:rPr>
          <w:rFonts w:ascii="仿宋_GB2312" w:eastAsia="仿宋_GB2312"/>
          <w:sz w:val="32"/>
          <w:szCs w:val="32"/>
        </w:rPr>
      </w:pPr>
      <w:r>
        <w:rPr>
          <w:rFonts w:hint="eastAsia" w:ascii="仿宋_GB2312" w:hAnsi="仿宋_GB2312" w:eastAsia="仿宋_GB2312" w:cs="仿宋_GB2312"/>
          <w:color w:val="auto"/>
          <w:spacing w:val="0"/>
          <w:position w:val="0"/>
          <w:sz w:val="32"/>
          <w:shd w:val="clear" w:fill="FFFFFF"/>
          <w:lang w:eastAsia="zh-CN"/>
        </w:rPr>
        <w:t>为</w:t>
      </w:r>
      <w:r>
        <w:rPr>
          <w:rFonts w:ascii="仿宋_GB2312" w:hAnsi="宋体" w:eastAsia="仿宋_GB2312" w:cs="仿宋_GB2312"/>
          <w:color w:val="000000"/>
          <w:kern w:val="0"/>
          <w:sz w:val="31"/>
          <w:szCs w:val="31"/>
          <w:lang w:val="en-US" w:eastAsia="zh-CN" w:bidi="ar"/>
        </w:rPr>
        <w:t>深入贯彻党的二十大精神和省第十五次党代会精神，</w:t>
      </w:r>
      <w:r>
        <w:rPr>
          <w:rFonts w:hint="eastAsia" w:ascii="仿宋_GB2312" w:hAnsi="宋体" w:eastAsia="仿宋_GB2312" w:cs="仿宋_GB2312"/>
          <w:strike w:val="0"/>
          <w:dstrike w:val="0"/>
          <w:color w:val="000000"/>
          <w:kern w:val="0"/>
          <w:sz w:val="31"/>
          <w:szCs w:val="31"/>
          <w:lang w:val="en-US" w:eastAsia="zh-CN" w:bidi="ar"/>
        </w:rPr>
        <w:t>进一步提振市场信心、稳定发展预期，着力推进后疫情时代文化和旅游深度融合，</w:t>
      </w:r>
      <w:r>
        <w:rPr>
          <w:rFonts w:hint="eastAsia" w:ascii="仿宋_GB2312" w:hAnsi="仿宋_GB2312" w:eastAsia="仿宋_GB2312" w:cs="仿宋_GB2312"/>
          <w:sz w:val="32"/>
          <w:szCs w:val="32"/>
          <w:lang w:val="en-US" w:eastAsia="zh-CN"/>
        </w:rPr>
        <w:t>擦亮我县文化和旅游融合金名片，</w:t>
      </w:r>
      <w:r>
        <w:rPr>
          <w:rFonts w:hint="eastAsia" w:ascii="仿宋_GB2312" w:hAnsi="宋体" w:eastAsia="仿宋_GB2312" w:cs="仿宋_GB2312"/>
          <w:strike w:val="0"/>
          <w:dstrike w:val="0"/>
          <w:color w:val="000000"/>
          <w:kern w:val="0"/>
          <w:sz w:val="31"/>
          <w:szCs w:val="31"/>
          <w:lang w:val="en-US" w:eastAsia="zh-CN" w:bidi="ar"/>
        </w:rPr>
        <w:t>实现文旅产业高质量发展，</w:t>
      </w:r>
      <w:r>
        <w:rPr>
          <w:rFonts w:hint="eastAsia" w:ascii="仿宋" w:hAnsi="仿宋" w:eastAsia="仿宋" w:cs="宋体"/>
          <w:kern w:val="0"/>
          <w:sz w:val="32"/>
          <w:szCs w:val="32"/>
        </w:rPr>
        <w:t>拟对</w:t>
      </w:r>
      <w:r>
        <w:rPr>
          <w:rFonts w:hint="eastAsia" w:ascii="仿宋_GB2312" w:eastAsia="仿宋_GB2312"/>
          <w:sz w:val="32"/>
          <w:szCs w:val="32"/>
        </w:rPr>
        <w:t>《2022年天台县“微改精提”促进旅游业高质量发展扶持奖励办法》</w:t>
      </w:r>
      <w:r>
        <w:rPr>
          <w:rFonts w:hint="eastAsia" w:ascii="仿宋" w:hAnsi="仿宋" w:eastAsia="仿宋" w:cs="宋体"/>
          <w:kern w:val="0"/>
          <w:sz w:val="32"/>
          <w:szCs w:val="32"/>
        </w:rPr>
        <w:t>作修订调整</w:t>
      </w:r>
      <w:r>
        <w:rPr>
          <w:rFonts w:hint="eastAsia" w:ascii="仿宋" w:hAnsi="仿宋" w:eastAsia="仿宋" w:cs="宋体"/>
          <w:kern w:val="0"/>
          <w:sz w:val="32"/>
          <w:szCs w:val="32"/>
          <w:lang w:eastAsia="zh-CN"/>
        </w:rPr>
        <w:t>。</w:t>
      </w:r>
      <w:r>
        <w:rPr>
          <w:rFonts w:hint="eastAsia" w:ascii="仿宋_GB2312" w:eastAsia="仿宋_GB2312"/>
          <w:sz w:val="32"/>
          <w:szCs w:val="32"/>
        </w:rPr>
        <w:t>现将有关问题说明如下：</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640" w:firstLineChars="200"/>
        <w:textAlignment w:val="auto"/>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政策修订</w:t>
      </w:r>
      <w:r>
        <w:rPr>
          <w:rFonts w:hint="eastAsia" w:ascii="黑体" w:eastAsia="黑体"/>
          <w:sz w:val="32"/>
          <w:szCs w:val="32"/>
        </w:rPr>
        <w:t>的基本情况</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555"/>
        <w:textAlignment w:val="auto"/>
        <w:rPr>
          <w:rFonts w:hint="eastAsia" w:ascii="仿宋_GB2312" w:hAnsi="仿宋_GB2312" w:eastAsia="仿宋_GB2312" w:cs="仿宋_GB2312"/>
          <w:color w:val="auto"/>
          <w:kern w:val="0"/>
          <w:sz w:val="32"/>
          <w:szCs w:val="32"/>
          <w:lang w:val="en-US" w:eastAsia="zh-CN"/>
        </w:rPr>
      </w:pPr>
      <w:r>
        <w:rPr>
          <w:rFonts w:hint="eastAsia" w:ascii="楷体" w:hAnsi="楷体" w:eastAsia="楷体" w:cs="楷体"/>
          <w:b/>
          <w:bCs/>
          <w:sz w:val="32"/>
          <w:szCs w:val="32"/>
        </w:rPr>
        <w:t>（一）制定的必要性和可行性</w:t>
      </w:r>
      <w:r>
        <w:rPr>
          <w:rFonts w:hint="eastAsia" w:ascii="楷体" w:hAnsi="楷体" w:eastAsia="楷体" w:cs="楷体"/>
          <w:b/>
          <w:bCs/>
          <w:sz w:val="32"/>
          <w:szCs w:val="32"/>
          <w:lang w:eastAsia="zh-CN"/>
        </w:rPr>
        <w:t>。</w:t>
      </w:r>
      <w:r>
        <w:rPr>
          <w:rFonts w:hint="eastAsia" w:ascii="仿宋" w:hAnsi="仿宋" w:eastAsia="仿宋" w:cs="仿宋"/>
          <w:sz w:val="32"/>
          <w:szCs w:val="32"/>
          <w:lang w:eastAsia="zh-CN"/>
        </w:rPr>
        <w:t>去</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12月，我国的疫情防控政策作出了重大调整，原有的管控措施大部取消；今年1月8日起</w:t>
      </w:r>
      <w:r>
        <w:rPr>
          <w:rFonts w:hint="eastAsia" w:ascii="仿宋_GB2312" w:hAnsi="仿宋_GB2312" w:eastAsia="仿宋_GB2312" w:cs="仿宋_GB2312"/>
          <w:i w:val="0"/>
          <w:iCs w:val="0"/>
          <w:caps w:val="0"/>
          <w:color w:val="auto"/>
          <w:spacing w:val="0"/>
          <w:sz w:val="32"/>
          <w:szCs w:val="32"/>
        </w:rPr>
        <w:t>新冠病毒感染由“乙类甲管”调整为“乙类乙管”。</w:t>
      </w:r>
      <w:r>
        <w:rPr>
          <w:rFonts w:hint="eastAsia" w:ascii="仿宋_GB2312" w:hAnsi="仿宋_GB2312" w:eastAsia="仿宋_GB2312" w:cs="仿宋_GB2312"/>
          <w:i w:val="0"/>
          <w:iCs w:val="0"/>
          <w:caps w:val="0"/>
          <w:color w:val="auto"/>
          <w:spacing w:val="12"/>
          <w:sz w:val="32"/>
          <w:szCs w:val="32"/>
          <w:shd w:val="clear" w:fill="FFFFFF"/>
        </w:rPr>
        <w:t>为贯彻落实党中央、国务院决策部署，</w:t>
      </w:r>
      <w:r>
        <w:rPr>
          <w:rFonts w:hint="eastAsia" w:ascii="仿宋_GB2312" w:hAnsi="仿宋_GB2312" w:eastAsia="仿宋_GB2312" w:cs="仿宋_GB2312"/>
          <w:i w:val="0"/>
          <w:iCs w:val="0"/>
          <w:caps w:val="0"/>
          <w:color w:val="auto"/>
          <w:spacing w:val="12"/>
          <w:sz w:val="32"/>
          <w:szCs w:val="32"/>
          <w:shd w:val="clear" w:fill="FFFFFF"/>
          <w:lang w:eastAsia="zh-CN"/>
        </w:rPr>
        <w:t>文化和旅游部</w:t>
      </w:r>
      <w:r>
        <w:rPr>
          <w:rFonts w:hint="eastAsia" w:ascii="仿宋_GB2312" w:hAnsi="仿宋_GB2312" w:eastAsia="仿宋_GB2312" w:cs="仿宋_GB2312"/>
          <w:i w:val="0"/>
          <w:iCs w:val="0"/>
          <w:caps w:val="0"/>
          <w:color w:val="auto"/>
          <w:spacing w:val="12"/>
          <w:sz w:val="32"/>
          <w:szCs w:val="32"/>
          <w:shd w:val="clear" w:fill="FFFFFF"/>
          <w:lang w:val="en-US" w:eastAsia="zh-CN"/>
        </w:rPr>
        <w:t>1月20日印发《关于试点恢复旅行社经营中国公民赴有关国家出境团队旅游业务的通知》，出境旅游有序恢复；2月3日，又开放内地与港澳旅游</w:t>
      </w:r>
      <w:r>
        <w:rPr>
          <w:rFonts w:hint="eastAsia" w:ascii="仿宋_GB2312" w:hAnsi="仿宋_GB2312" w:eastAsia="仿宋_GB2312" w:cs="仿宋_GB2312"/>
          <w:i w:val="0"/>
          <w:iCs w:val="0"/>
          <w:caps w:val="0"/>
          <w:color w:val="000000" w:themeColor="text1"/>
          <w:spacing w:val="12"/>
          <w:sz w:val="32"/>
          <w:szCs w:val="32"/>
          <w:shd w:val="clear" w:fill="FFFFFF"/>
          <w:lang w:val="en-US" w:eastAsia="zh-CN"/>
          <w14:textFill>
            <w14:solidFill>
              <w14:schemeClr w14:val="tx1"/>
            </w14:solidFill>
          </w14:textFill>
        </w:rPr>
        <w:t>。面对疫情</w:t>
      </w:r>
      <w:r>
        <w:rPr>
          <w:rFonts w:hint="eastAsia" w:ascii="仿宋_GB2312" w:hAnsi="仿宋_GB2312" w:eastAsia="仿宋_GB2312" w:cs="仿宋_GB2312"/>
          <w:i w:val="0"/>
          <w:iCs w:val="0"/>
          <w:caps w:val="0"/>
          <w:color w:val="auto"/>
          <w:spacing w:val="12"/>
          <w:sz w:val="32"/>
          <w:szCs w:val="32"/>
          <w:shd w:val="clear" w:fill="FFFFFF"/>
          <w:lang w:val="en-US" w:eastAsia="zh-CN"/>
        </w:rPr>
        <w:t>防控政策调整后的新形势，以及推进文旅深度融合、迅速恢复旅游市场、经济稳进提质的迫切需要，</w:t>
      </w:r>
      <w:r>
        <w:rPr>
          <w:rFonts w:hint="eastAsia" w:ascii="仿宋_GB2312" w:hAnsi="仿宋_GB2312" w:eastAsia="仿宋_GB2312" w:cs="仿宋_GB2312"/>
          <w:color w:val="auto"/>
          <w:kern w:val="0"/>
          <w:sz w:val="32"/>
          <w:szCs w:val="32"/>
          <w:lang w:val="zh-CN"/>
        </w:rPr>
        <w:t>我局于今年</w:t>
      </w:r>
      <w:r>
        <w:rPr>
          <w:rFonts w:hint="eastAsia" w:ascii="仿宋_GB2312" w:hAnsi="仿宋_GB2312" w:eastAsia="仿宋_GB2312" w:cs="仿宋_GB2312"/>
          <w:color w:val="auto"/>
          <w:kern w:val="0"/>
          <w:sz w:val="32"/>
          <w:szCs w:val="32"/>
          <w:lang w:val="en-US" w:eastAsia="zh-CN"/>
        </w:rPr>
        <w:t>1月初就启动了关于</w:t>
      </w:r>
      <w:r>
        <w:rPr>
          <w:rFonts w:hint="eastAsia" w:ascii="仿宋_GB2312" w:hAnsi="仿宋_GB2312" w:eastAsia="仿宋_GB2312" w:cs="仿宋_GB2312"/>
          <w:color w:val="auto"/>
          <w:kern w:val="0"/>
          <w:sz w:val="32"/>
          <w:szCs w:val="32"/>
          <w:lang w:val="en-US" w:eastAsia="zh-CN" w:bidi="ar"/>
        </w:rPr>
        <w:t>推进文化和旅游产业深度融合高质量发展的</w:t>
      </w:r>
      <w:r>
        <w:rPr>
          <w:rFonts w:hint="eastAsia" w:ascii="仿宋_GB2312" w:hAnsi="仿宋_GB2312" w:eastAsia="仿宋_GB2312" w:cs="仿宋_GB2312"/>
          <w:color w:val="auto"/>
          <w:kern w:val="0"/>
          <w:sz w:val="32"/>
          <w:szCs w:val="32"/>
          <w:lang w:val="en-US" w:eastAsia="zh-CN"/>
        </w:rPr>
        <w:t>扶持政策的修订工作。</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555"/>
        <w:textAlignment w:val="auto"/>
        <w:rPr>
          <w:rFonts w:hint="eastAsia" w:ascii="FangSong_GB2312" w:hAnsi="仿宋" w:eastAsia="FangSong_GB2312" w:cs="宋体"/>
          <w:color w:val="auto"/>
          <w:sz w:val="32"/>
          <w:szCs w:val="32"/>
          <w:lang w:eastAsia="zh-CN"/>
        </w:rPr>
      </w:pPr>
      <w:r>
        <w:rPr>
          <w:rFonts w:hint="eastAsia" w:ascii="FangSong_GB2312" w:hAnsi="仿宋" w:eastAsia="FangSong_GB2312" w:cs="宋体"/>
          <w:sz w:val="32"/>
          <w:szCs w:val="32"/>
          <w:lang w:eastAsia="zh-CN"/>
        </w:rPr>
        <w:t>制订</w:t>
      </w:r>
      <w:r>
        <w:rPr>
          <w:rFonts w:hint="eastAsia" w:ascii="仿宋_GB2312" w:eastAsia="仿宋_GB2312"/>
          <w:sz w:val="32"/>
          <w:szCs w:val="32"/>
        </w:rPr>
        <w:t>《</w:t>
      </w:r>
      <w:r>
        <w:rPr>
          <w:rFonts w:hint="eastAsia" w:ascii="仿宋_GB2312" w:eastAsia="仿宋_GB2312"/>
          <w:sz w:val="32"/>
          <w:szCs w:val="32"/>
          <w:lang w:eastAsia="zh-CN"/>
        </w:rPr>
        <w:t>天台县</w:t>
      </w:r>
      <w:r>
        <w:rPr>
          <w:rFonts w:hint="eastAsia" w:ascii="仿宋_GB2312" w:hAnsi="宋体" w:eastAsia="仿宋_GB2312" w:cs="仿宋_GB2312"/>
          <w:color w:val="000000"/>
          <w:kern w:val="0"/>
          <w:sz w:val="31"/>
          <w:szCs w:val="31"/>
          <w:lang w:val="en-US" w:eastAsia="zh-CN" w:bidi="ar"/>
        </w:rPr>
        <w:t>推进文旅产业深度融合高质量发展的若干政策</w:t>
      </w:r>
      <w:r>
        <w:rPr>
          <w:rFonts w:hint="eastAsia" w:ascii="仿宋_GB2312" w:eastAsia="仿宋_GB2312"/>
          <w:sz w:val="32"/>
          <w:szCs w:val="32"/>
        </w:rPr>
        <w:t>》</w:t>
      </w:r>
      <w:r>
        <w:rPr>
          <w:rFonts w:hint="eastAsia" w:ascii="仿宋_GB2312" w:eastAsia="仿宋_GB2312"/>
          <w:sz w:val="32"/>
          <w:szCs w:val="32"/>
          <w:lang w:eastAsia="zh-CN"/>
        </w:rPr>
        <w:t>的可行性可从三方面来分析：一是有上位政策作依据，国家层</w:t>
      </w:r>
      <w:r>
        <w:rPr>
          <w:rFonts w:hint="eastAsia" w:ascii="仿宋_GB2312" w:eastAsia="仿宋_GB2312"/>
          <w:color w:val="000000" w:themeColor="text1"/>
          <w:sz w:val="32"/>
          <w:szCs w:val="32"/>
          <w:lang w:eastAsia="zh-CN"/>
          <w14:textFill>
            <w14:solidFill>
              <w14:schemeClr w14:val="tx1"/>
            </w14:solidFill>
          </w14:textFill>
        </w:rPr>
        <w:t>面有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扩大内需战略规划纲要（2022-2035）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，省级层面</w:t>
      </w:r>
      <w:r>
        <w:rPr>
          <w:rFonts w:hint="eastAsia" w:ascii="仿宋" w:hAnsi="仿宋" w:eastAsia="仿宋" w:cs="仿宋"/>
          <w:color w:val="000000" w:themeColor="text1"/>
          <w:sz w:val="32"/>
          <w:szCs w:val="32"/>
          <w:lang w:eastAsia="zh-CN"/>
          <w14:textFill>
            <w14:solidFill>
              <w14:schemeClr w14:val="tx1"/>
            </w14:solidFill>
          </w14:textFill>
        </w:rPr>
        <w:t>有</w:t>
      </w:r>
      <w:r>
        <w:rPr>
          <w:rFonts w:hint="eastAsia" w:ascii="仿宋_GB2312" w:hAnsi="宋体" w:eastAsia="仿宋_GB2312" w:cs="仿宋_GB2312"/>
          <w:color w:val="000000"/>
          <w:kern w:val="0"/>
          <w:sz w:val="31"/>
          <w:szCs w:val="31"/>
          <w:lang w:val="en-US" w:eastAsia="zh-CN" w:bidi="ar"/>
        </w:rPr>
        <w:t>《浙江省人民政府关于推进文化和旅游产业深度融合高质量发展的实施意见》</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shd w:val="clear" w:fill="FFFFFF"/>
        </w:rPr>
        <w:t>浙政发〔2022〕33号</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eastAsia="zh-CN"/>
        </w:rPr>
        <w:t>、</w:t>
      </w:r>
      <w:r>
        <w:rPr>
          <w:rFonts w:hint="eastAsia" w:ascii="仿宋_GB2312" w:hAnsi="仿宋_GB2312" w:eastAsia="仿宋_GB2312" w:cs="仿宋_GB2312"/>
          <w:color w:val="auto"/>
          <w:spacing w:val="0"/>
          <w:position w:val="0"/>
          <w:sz w:val="32"/>
          <w:shd w:val="clear" w:fill="auto"/>
        </w:rPr>
        <w:t>《浙江省旅</w:t>
      </w:r>
      <w:r>
        <w:rPr>
          <w:rFonts w:hint="eastAsia" w:ascii="仿宋_GB2312" w:hAnsi="仿宋_GB2312" w:eastAsia="仿宋_GB2312" w:cs="仿宋_GB2312"/>
          <w:strike w:val="0"/>
          <w:dstrike w:val="0"/>
          <w:color w:val="auto"/>
          <w:spacing w:val="0"/>
          <w:position w:val="0"/>
          <w:sz w:val="32"/>
          <w:shd w:val="clear" w:fill="auto"/>
        </w:rPr>
        <w:t>游业“微改造、精提升”五年行动计划（2021—2025年）》</w:t>
      </w:r>
      <w:r>
        <w:rPr>
          <w:rFonts w:hint="eastAsia" w:ascii="仿宋_GB2312" w:hAnsi="宋体" w:eastAsia="仿宋_GB2312" w:cs="仿宋_GB2312"/>
          <w:color w:val="auto"/>
          <w:kern w:val="0"/>
          <w:sz w:val="31"/>
          <w:szCs w:val="31"/>
          <w:highlight w:val="none"/>
          <w:lang w:val="en-US" w:eastAsia="zh-CN" w:bidi="ar"/>
        </w:rPr>
        <w:t>（</w:t>
      </w:r>
      <w:r>
        <w:rPr>
          <w:rFonts w:ascii="仿宋_GB2312" w:hAnsi="宋体" w:eastAsia="仿宋_GB2312" w:cs="仿宋_GB2312"/>
          <w:color w:val="auto"/>
          <w:kern w:val="0"/>
          <w:sz w:val="31"/>
          <w:szCs w:val="31"/>
          <w:highlight w:val="none"/>
          <w:lang w:val="en-US" w:eastAsia="zh-CN" w:bidi="ar"/>
        </w:rPr>
        <w:t>浙文旅〔2021〕17 号</w:t>
      </w:r>
      <w:r>
        <w:rPr>
          <w:rFonts w:hint="eastAsia" w:ascii="仿宋_GB2312" w:hAnsi="宋体" w:eastAsia="仿宋_GB2312" w:cs="仿宋_GB2312"/>
          <w:color w:val="auto"/>
          <w:kern w:val="0"/>
          <w:sz w:val="31"/>
          <w:szCs w:val="31"/>
          <w:highlight w:val="none"/>
          <w:lang w:val="en-US" w:eastAsia="zh-CN" w:bidi="ar"/>
        </w:rPr>
        <w:t>）、《</w:t>
      </w:r>
      <w:r>
        <w:rPr>
          <w:rFonts w:hint="eastAsia" w:ascii="仿宋_GB2312" w:hAnsi="仿宋_GB2312" w:eastAsia="仿宋_GB2312" w:cs="仿宋_GB2312"/>
          <w:strike w:val="0"/>
          <w:dstrike w:val="0"/>
          <w:color w:val="auto"/>
          <w:spacing w:val="0"/>
          <w:position w:val="0"/>
          <w:sz w:val="32"/>
          <w:shd w:val="clear" w:fill="auto"/>
          <w:lang w:val="en-US" w:eastAsia="zh-CN"/>
        </w:rPr>
        <w:t>浙江省文化和旅游厅关于实施</w:t>
      </w:r>
      <w:r>
        <w:rPr>
          <w:rFonts w:hint="eastAsia" w:ascii="仿宋_GB2312" w:hAnsi="仿宋_GB2312" w:eastAsia="仿宋_GB2312" w:cs="仿宋_GB2312"/>
          <w:sz w:val="32"/>
          <w:szCs w:val="32"/>
        </w:rPr>
        <w:t>文旅融合“五百五千”工程</w:t>
      </w:r>
      <w:r>
        <w:rPr>
          <w:rFonts w:hint="eastAsia" w:ascii="仿宋_GB2312" w:hAnsi="仿宋_GB2312" w:eastAsia="仿宋_GB2312" w:cs="仿宋_GB2312"/>
          <w:sz w:val="32"/>
          <w:szCs w:val="32"/>
          <w:lang w:eastAsia="zh-CN"/>
        </w:rPr>
        <w:t>的通知</w:t>
      </w:r>
      <w:r>
        <w:rPr>
          <w:rFonts w:hint="eastAsia" w:ascii="仿宋_GB2312" w:hAnsi="宋体" w:eastAsia="仿宋_GB2312" w:cs="仿宋_GB2312"/>
          <w:color w:val="auto"/>
          <w:kern w:val="0"/>
          <w:sz w:val="31"/>
          <w:szCs w:val="31"/>
          <w:highlight w:val="none"/>
          <w:lang w:val="en-US" w:eastAsia="zh-CN" w:bidi="ar"/>
        </w:rPr>
        <w:t>》（</w:t>
      </w:r>
      <w:r>
        <w:rPr>
          <w:rFonts w:hint="eastAsia" w:ascii="仿宋_GB2312" w:eastAsia="仿宋_GB2312"/>
          <w:sz w:val="32"/>
          <w:szCs w:val="32"/>
        </w:rPr>
        <w:t>浙文旅〔20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88</w:t>
      </w:r>
      <w:r>
        <w:rPr>
          <w:rFonts w:hint="eastAsia" w:ascii="仿宋_GB2312" w:eastAsia="仿宋_GB2312"/>
          <w:sz w:val="32"/>
          <w:szCs w:val="32"/>
        </w:rPr>
        <w:t>号</w:t>
      </w:r>
      <w:r>
        <w:rPr>
          <w:rFonts w:hint="eastAsia" w:ascii="仿宋_GB2312" w:hAnsi="宋体" w:eastAsia="仿宋_GB2312" w:cs="仿宋_GB2312"/>
          <w:color w:val="auto"/>
          <w:kern w:val="0"/>
          <w:sz w:val="31"/>
          <w:szCs w:val="31"/>
          <w:highlight w:val="none"/>
          <w:lang w:val="en-US" w:eastAsia="zh-CN" w:bidi="ar"/>
        </w:rPr>
        <w:t>）、</w:t>
      </w:r>
      <w:r>
        <w:rPr>
          <w:rFonts w:hint="eastAsia" w:ascii="仿宋_GB2312" w:hAnsi="仿宋_GB2312" w:eastAsia="仿宋_GB2312" w:cs="仿宋_GB2312"/>
          <w:strike w:val="0"/>
          <w:dstrike w:val="0"/>
          <w:color w:val="auto"/>
          <w:spacing w:val="0"/>
          <w:position w:val="0"/>
          <w:sz w:val="32"/>
          <w:shd w:val="clear" w:fill="auto"/>
          <w:lang w:val="en-US" w:eastAsia="zh-CN"/>
        </w:rPr>
        <w:t>《浙江省文化和旅游厅关于进一步促进文化和旅游业加快恢复发展的若干举措》</w:t>
      </w:r>
      <w:r>
        <w:rPr>
          <w:rFonts w:hint="eastAsia" w:ascii="仿宋_GB2312" w:hAnsi="宋体" w:eastAsia="仿宋_GB2312" w:cs="仿宋_GB2312"/>
          <w:color w:val="auto"/>
          <w:kern w:val="0"/>
          <w:sz w:val="31"/>
          <w:szCs w:val="31"/>
          <w:highlight w:val="none"/>
          <w:lang w:val="en-US" w:eastAsia="zh-CN" w:bidi="ar"/>
        </w:rPr>
        <w:t>（</w:t>
      </w:r>
      <w:r>
        <w:rPr>
          <w:rFonts w:ascii="仿宋_GB2312" w:hAnsi="宋体" w:eastAsia="仿宋_GB2312" w:cs="仿宋_GB2312"/>
          <w:color w:val="auto"/>
          <w:kern w:val="0"/>
          <w:sz w:val="31"/>
          <w:szCs w:val="31"/>
          <w:highlight w:val="none"/>
          <w:lang w:val="en-US" w:eastAsia="zh-CN" w:bidi="ar"/>
        </w:rPr>
        <w:t>浙文旅</w:t>
      </w:r>
      <w:r>
        <w:rPr>
          <w:rFonts w:hint="eastAsia" w:ascii="仿宋_GB2312" w:hAnsi="宋体" w:eastAsia="仿宋_GB2312" w:cs="仿宋_GB2312"/>
          <w:color w:val="auto"/>
          <w:kern w:val="0"/>
          <w:sz w:val="31"/>
          <w:szCs w:val="31"/>
          <w:highlight w:val="none"/>
          <w:lang w:val="en-US" w:eastAsia="zh-CN" w:bidi="ar"/>
        </w:rPr>
        <w:t>产</w:t>
      </w:r>
      <w:r>
        <w:rPr>
          <w:rFonts w:ascii="仿宋_GB2312" w:hAnsi="宋体" w:eastAsia="仿宋_GB2312" w:cs="仿宋_GB2312"/>
          <w:color w:val="auto"/>
          <w:kern w:val="0"/>
          <w:sz w:val="31"/>
          <w:szCs w:val="31"/>
          <w:highlight w:val="none"/>
          <w:lang w:val="en-US" w:eastAsia="zh-CN" w:bidi="ar"/>
        </w:rPr>
        <w:t>〔202</w:t>
      </w:r>
      <w:r>
        <w:rPr>
          <w:rFonts w:hint="eastAsia" w:ascii="仿宋_GB2312" w:hAnsi="宋体" w:eastAsia="仿宋_GB2312" w:cs="仿宋_GB2312"/>
          <w:color w:val="auto"/>
          <w:kern w:val="0"/>
          <w:sz w:val="31"/>
          <w:szCs w:val="31"/>
          <w:highlight w:val="none"/>
          <w:lang w:val="en-US" w:eastAsia="zh-CN" w:bidi="ar"/>
        </w:rPr>
        <w:t>3</w:t>
      </w:r>
      <w:r>
        <w:rPr>
          <w:rFonts w:ascii="仿宋_GB2312" w:hAnsi="宋体" w:eastAsia="仿宋_GB2312" w:cs="仿宋_GB2312"/>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3</w:t>
      </w:r>
      <w:r>
        <w:rPr>
          <w:rFonts w:ascii="仿宋_GB2312" w:hAnsi="宋体" w:eastAsia="仿宋_GB2312" w:cs="仿宋_GB2312"/>
          <w:color w:val="auto"/>
          <w:kern w:val="0"/>
          <w:sz w:val="31"/>
          <w:szCs w:val="31"/>
          <w:highlight w:val="none"/>
          <w:lang w:val="en-US" w:eastAsia="zh-CN" w:bidi="ar"/>
        </w:rPr>
        <w:t xml:space="preserve"> 号</w:t>
      </w:r>
      <w:r>
        <w:rPr>
          <w:rFonts w:hint="eastAsia" w:ascii="仿宋_GB2312" w:hAnsi="宋体" w:eastAsia="仿宋_GB2312" w:cs="仿宋_GB2312"/>
          <w:color w:val="auto"/>
          <w:kern w:val="0"/>
          <w:sz w:val="31"/>
          <w:szCs w:val="31"/>
          <w:highlight w:val="none"/>
          <w:lang w:val="en-US" w:eastAsia="zh-CN" w:bidi="ar"/>
        </w:rPr>
        <w:t>）等等</w:t>
      </w:r>
      <w:r>
        <w:rPr>
          <w:rFonts w:hint="eastAsia" w:ascii="仿宋" w:hAnsi="仿宋" w:eastAsia="仿宋" w:cs="仿宋"/>
          <w:i w:val="0"/>
          <w:iCs w:val="0"/>
          <w:caps w:val="0"/>
          <w:color w:val="auto"/>
          <w:spacing w:val="0"/>
          <w:sz w:val="32"/>
          <w:szCs w:val="32"/>
          <w:lang w:eastAsia="zh-CN"/>
        </w:rPr>
        <w:t>。二是各地有类似政策可借鉴。后疫情时代，为抢占市场复苏先机，杭州市、绍兴市，临海、仙居县等各地纷纷出台包括短期免景区门票、发放旅游消费券等多种措施来刺激旅游消费，抢抓旅游市场，许多措施可供我们借鉴。三是我县政策实施有经验。县委县政府对文旅产业高度重视，设立专项政策扶持旅游已有多年，期间</w:t>
      </w:r>
      <w:r>
        <w:rPr>
          <w:rFonts w:hint="eastAsia" w:ascii="FangSong_GB2312" w:hAnsi="仿宋" w:eastAsia="FangSong_GB2312" w:cs="宋体"/>
          <w:color w:val="auto"/>
          <w:sz w:val="32"/>
          <w:szCs w:val="32"/>
          <w:lang w:eastAsia="zh-CN"/>
        </w:rPr>
        <w:t>积累了正反两方面的一些经验，有助于进一步完善相关政策措施。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3" w:firstLineChars="200"/>
        <w:jc w:val="left"/>
        <w:textAlignment w:val="auto"/>
        <w:rPr>
          <w:rFonts w:hint="eastAsia" w:ascii="仿宋" w:hAnsi="仿宋" w:eastAsia="仿宋" w:cs="仿宋"/>
          <w:color w:val="auto"/>
          <w:kern w:val="0"/>
          <w:sz w:val="32"/>
          <w:szCs w:val="32"/>
          <w:lang w:val="en-US" w:eastAsia="zh-CN" w:bidi="ar"/>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拟解决的主要问题</w:t>
      </w:r>
      <w:r>
        <w:rPr>
          <w:rFonts w:hint="eastAsia" w:ascii="楷体" w:hAnsi="楷体" w:eastAsia="楷体" w:cs="楷体"/>
          <w:b/>
          <w:bCs/>
          <w:sz w:val="32"/>
          <w:szCs w:val="32"/>
          <w:lang w:eastAsia="zh-CN"/>
        </w:rPr>
        <w:t>。</w:t>
      </w:r>
      <w:r>
        <w:rPr>
          <w:rFonts w:hint="eastAsia" w:ascii="仿宋_GB2312" w:eastAsia="仿宋_GB2312"/>
          <w:color w:val="auto"/>
          <w:sz w:val="32"/>
          <w:szCs w:val="32"/>
          <w:lang w:val="en-US" w:eastAsia="zh-CN"/>
        </w:rPr>
        <w:t>当前，疫情防控全面放开，国内旅游逐步复苏，在此情况下，原先的旅游政策势必要作出相应的调整</w:t>
      </w:r>
      <w:r>
        <w:rPr>
          <w:rFonts w:hint="eastAsia" w:ascii="仿宋_GB2312" w:eastAsia="仿宋_GB2312"/>
          <w:color w:val="auto"/>
          <w:sz w:val="32"/>
          <w:szCs w:val="32"/>
          <w:lang w:eastAsia="zh-CN"/>
        </w:rPr>
        <w:t>，以迅速</w:t>
      </w:r>
      <w:r>
        <w:rPr>
          <w:rFonts w:hint="eastAsia" w:ascii="仿宋_GB2312" w:eastAsia="仿宋_GB2312"/>
          <w:color w:val="auto"/>
          <w:sz w:val="32"/>
          <w:szCs w:val="32"/>
          <w:lang w:val="en-US" w:eastAsia="zh-CN"/>
        </w:rPr>
        <w:t>抢占市场先机，加快旅游复苏。</w:t>
      </w:r>
      <w:r>
        <w:rPr>
          <w:rFonts w:hint="eastAsia" w:ascii="仿宋_GB2312" w:eastAsia="仿宋_GB2312"/>
          <w:color w:val="auto"/>
          <w:sz w:val="32"/>
          <w:szCs w:val="32"/>
          <w:lang w:eastAsia="zh-CN"/>
        </w:rPr>
        <w:t>主要有以下几方面：一是原政策不鼓励从省外和境外招引游客，现在疫情政策作出重大调整，有必要对这部分规定做出修改，大力吸引省外游客和发展入境旅游；二是根据省文旅厅</w:t>
      </w:r>
      <w:r>
        <w:rPr>
          <w:rFonts w:hint="eastAsia" w:ascii="仿宋" w:hAnsi="仿宋" w:eastAsia="仿宋" w:cs="仿宋"/>
          <w:color w:val="auto"/>
          <w:spacing w:val="0"/>
          <w:position w:val="0"/>
          <w:sz w:val="32"/>
          <w:szCs w:val="32"/>
          <w:shd w:val="clear" w:fill="auto"/>
        </w:rPr>
        <w:t>山区26县旅游业高质量发展实绩评价指标体系（试行）</w:t>
      </w:r>
      <w:r>
        <w:rPr>
          <w:rFonts w:hint="eastAsia" w:ascii="仿宋" w:hAnsi="仿宋" w:eastAsia="仿宋" w:cs="仿宋"/>
          <w:color w:val="auto"/>
          <w:spacing w:val="0"/>
          <w:position w:val="0"/>
          <w:sz w:val="32"/>
          <w:szCs w:val="32"/>
          <w:shd w:val="clear" w:fill="auto"/>
          <w:lang w:eastAsia="zh-CN"/>
        </w:rPr>
        <w:t>和市对县文旅高质量发展考核要求，须补充对</w:t>
      </w:r>
      <w:r>
        <w:rPr>
          <w:rFonts w:hint="eastAsia" w:ascii="仿宋" w:hAnsi="仿宋" w:eastAsia="仿宋" w:cs="仿宋"/>
          <w:color w:val="auto"/>
          <w:spacing w:val="0"/>
          <w:position w:val="0"/>
          <w:sz w:val="32"/>
          <w:szCs w:val="32"/>
          <w:shd w:val="clear" w:fill="FFFFFF"/>
        </w:rPr>
        <w:t>首次</w:t>
      </w:r>
      <w:r>
        <w:rPr>
          <w:rFonts w:hint="eastAsia" w:ascii="仿宋_GB2312" w:hAnsi="仿宋_GB2312" w:eastAsia="仿宋_GB2312" w:cs="仿宋_GB2312"/>
          <w:color w:val="auto"/>
          <w:spacing w:val="0"/>
          <w:position w:val="0"/>
          <w:sz w:val="32"/>
          <w:shd w:val="clear" w:fill="FFFFFF"/>
          <w:lang w:eastAsia="zh-CN"/>
        </w:rPr>
        <w:t>创成省百强旅行社、</w:t>
      </w:r>
      <w:r>
        <w:rPr>
          <w:rFonts w:hint="eastAsia" w:ascii="仿宋_GB2312" w:hAnsi="仿宋_GB2312" w:eastAsia="仿宋_GB2312" w:cs="仿宋_GB2312"/>
          <w:color w:val="auto"/>
          <w:spacing w:val="0"/>
          <w:position w:val="0"/>
          <w:sz w:val="32"/>
          <w:shd w:val="clear" w:fill="FFFFFF"/>
          <w:lang w:val="en-US" w:eastAsia="zh-CN"/>
        </w:rPr>
        <w:t>省级文旅领军企业、骨干企业、新锐企业以及</w:t>
      </w:r>
      <w:r>
        <w:rPr>
          <w:rFonts w:hint="eastAsia" w:ascii="仿宋_GB2312" w:hAnsi="仿宋_GB2312" w:eastAsia="仿宋_GB2312" w:cs="仿宋_GB2312"/>
          <w:color w:val="auto"/>
          <w:spacing w:val="0"/>
          <w:position w:val="0"/>
          <w:sz w:val="32"/>
          <w:shd w:val="clear" w:fill="FFFFFF"/>
          <w:lang w:eastAsia="zh-CN"/>
        </w:rPr>
        <w:t>省一级、二级、三级旅游驿站</w:t>
      </w:r>
      <w:r>
        <w:rPr>
          <w:rFonts w:hint="eastAsia" w:ascii="仿宋_GB2312" w:hAnsi="仿宋_GB2312" w:eastAsia="仿宋_GB2312" w:cs="仿宋_GB2312"/>
          <w:color w:val="auto"/>
          <w:spacing w:val="0"/>
          <w:position w:val="0"/>
          <w:sz w:val="32"/>
          <w:shd w:val="clear" w:fill="FFFFFF"/>
          <w:lang w:val="en-US" w:eastAsia="zh-CN"/>
        </w:rPr>
        <w:t>的奖励</w:t>
      </w:r>
      <w:r>
        <w:rPr>
          <w:rFonts w:hint="eastAsia" w:ascii="仿宋_GB2312" w:eastAsia="仿宋_GB2312"/>
          <w:color w:val="auto"/>
          <w:sz w:val="32"/>
          <w:szCs w:val="32"/>
          <w:lang w:val="en-US" w:eastAsia="zh-CN"/>
        </w:rPr>
        <w:t>；</w:t>
      </w:r>
      <w:r>
        <w:rPr>
          <w:rFonts w:hint="eastAsia" w:ascii="仿宋" w:hAnsi="仿宋" w:eastAsia="仿宋" w:cs="仿宋"/>
          <w:color w:val="auto"/>
          <w:sz w:val="32"/>
          <w:szCs w:val="32"/>
          <w:lang w:val="en-US" w:eastAsia="zh-CN"/>
        </w:rPr>
        <w:t>三是根据</w:t>
      </w:r>
      <w:r>
        <w:rPr>
          <w:rFonts w:hint="eastAsia" w:ascii="仿宋" w:hAnsi="仿宋" w:eastAsia="仿宋" w:cs="仿宋"/>
          <w:color w:val="auto"/>
          <w:spacing w:val="0"/>
          <w:position w:val="0"/>
          <w:sz w:val="32"/>
          <w:szCs w:val="32"/>
          <w:shd w:val="clear" w:fill="auto"/>
          <w:lang w:val="en-US" w:eastAsia="zh-CN"/>
        </w:rPr>
        <w:t>省文旅厅《关于实施文旅融合“五百五千”工程的通知》和</w:t>
      </w:r>
      <w:r>
        <w:rPr>
          <w:rFonts w:hint="eastAsia" w:ascii="仿宋" w:hAnsi="仿宋" w:eastAsia="仿宋" w:cs="仿宋"/>
          <w:b w:val="0"/>
          <w:bCs w:val="0"/>
          <w:color w:val="auto"/>
          <w:sz w:val="32"/>
          <w:szCs w:val="32"/>
          <w:lang w:val="en-US" w:eastAsia="zh-CN"/>
        </w:rPr>
        <w:t>《关于进一步促进文化和旅游业加快恢复发展的若干举措》文件要求，须增加关于</w:t>
      </w:r>
      <w:r>
        <w:rPr>
          <w:rFonts w:hint="eastAsia" w:ascii="仿宋" w:hAnsi="仿宋" w:eastAsia="仿宋" w:cs="仿宋"/>
          <w:b w:val="0"/>
          <w:bCs w:val="0"/>
          <w:color w:val="auto"/>
          <w:kern w:val="0"/>
          <w:sz w:val="32"/>
          <w:szCs w:val="32"/>
          <w:lang w:val="en-US" w:eastAsia="zh-CN" w:bidi="ar"/>
        </w:rPr>
        <w:t>打造多元化智慧旅游产品、</w:t>
      </w:r>
      <w:r>
        <w:rPr>
          <w:rFonts w:hint="eastAsia" w:ascii="仿宋" w:hAnsi="仿宋" w:eastAsia="仿宋" w:cs="仿宋"/>
          <w:b w:val="0"/>
          <w:bCs w:val="0"/>
          <w:color w:val="auto"/>
          <w:sz w:val="32"/>
          <w:szCs w:val="32"/>
          <w:lang w:val="en-US" w:eastAsia="zh-CN"/>
        </w:rPr>
        <w:t>打造旅游消费功能区、组织文化雅集</w:t>
      </w:r>
      <w:r>
        <w:rPr>
          <w:rFonts w:hint="eastAsia" w:ascii="仿宋" w:hAnsi="仿宋" w:eastAsia="仿宋" w:cs="仿宋"/>
          <w:b w:val="0"/>
          <w:bCs w:val="0"/>
          <w:color w:val="auto"/>
          <w:sz w:val="32"/>
          <w:szCs w:val="32"/>
          <w:lang w:eastAsia="zh-CN"/>
        </w:rPr>
        <w:t>等内容；四是根据全域旅游创建的已有成果（景区村覆盖率已高于全域旅游示范区要求），有必要对景区村和旅游厕所的建设扶持措施作出调整。五是根据旅行社企业和导游的要求，适当提高对优秀导游的补助。</w:t>
      </w:r>
    </w:p>
    <w:p>
      <w:pPr>
        <w:keepNext w:val="0"/>
        <w:keepLines w:val="0"/>
        <w:pageBreakBefore w:val="0"/>
        <w:numPr>
          <w:ilvl w:val="0"/>
          <w:numId w:val="0"/>
        </w:numPr>
        <w:tabs>
          <w:tab w:val="left" w:pos="14580"/>
          <w:tab w:val="left" w:pos="18360"/>
        </w:tabs>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（三）拟采取的主要措施。</w:t>
      </w:r>
      <w:r>
        <w:rPr>
          <w:rFonts w:hint="eastAsia" w:ascii="仿宋_GB2312" w:hAnsi="仿宋_GB2312" w:eastAsia="仿宋_GB2312" w:cs="仿宋_GB2312"/>
          <w:b w:val="0"/>
          <w:bCs w:val="0"/>
          <w:color w:val="000000"/>
          <w:kern w:val="0"/>
          <w:sz w:val="32"/>
          <w:szCs w:val="32"/>
          <w:lang w:val="en-US" w:eastAsia="zh-CN"/>
        </w:rPr>
        <w:t>这一次文旅产业政策修订的总体考虑是，根据</w:t>
      </w:r>
      <w:r>
        <w:rPr>
          <w:rFonts w:hint="eastAsia" w:ascii="仿宋_GB2312" w:hAnsi="宋体" w:eastAsia="仿宋_GB2312" w:cs="仿宋_GB2312"/>
          <w:color w:val="000000"/>
          <w:kern w:val="0"/>
          <w:sz w:val="31"/>
          <w:szCs w:val="31"/>
          <w:lang w:val="en-US" w:eastAsia="zh-CN" w:bidi="ar"/>
        </w:rPr>
        <w:t>浙江省文化事业和文旅产业发展暨文旅深度事合工程赛马评价晾晒方案以及</w:t>
      </w:r>
      <w:r>
        <w:rPr>
          <w:rFonts w:hint="eastAsia" w:ascii="仿宋" w:hAnsi="仿宋" w:eastAsia="仿宋" w:cs="仿宋"/>
          <w:color w:val="auto"/>
          <w:spacing w:val="0"/>
          <w:position w:val="0"/>
          <w:sz w:val="32"/>
          <w:szCs w:val="32"/>
          <w:shd w:val="clear" w:fill="auto"/>
          <w:lang w:val="en-US" w:eastAsia="zh-CN"/>
        </w:rPr>
        <w:t>文旅融合“五百五千”工程、</w:t>
      </w:r>
      <w:r>
        <w:rPr>
          <w:rFonts w:ascii="仿宋_GB2312" w:hAnsi="宋体" w:eastAsia="仿宋_GB2312" w:cs="仿宋_GB2312"/>
          <w:color w:val="000000"/>
          <w:kern w:val="0"/>
          <w:sz w:val="31"/>
          <w:szCs w:val="31"/>
          <w:lang w:val="en-US" w:eastAsia="zh-CN" w:bidi="ar"/>
        </w:rPr>
        <w:t>旅游业“微改造、精提升”五年行动计划</w:t>
      </w:r>
      <w:r>
        <w:rPr>
          <w:rFonts w:hint="eastAsia" w:ascii="仿宋_GB2312" w:hAnsi="仿宋_GB2312" w:eastAsia="仿宋_GB2312" w:cs="仿宋_GB2312"/>
          <w:b w:val="0"/>
          <w:bCs w:val="0"/>
          <w:color w:val="000000"/>
          <w:kern w:val="0"/>
          <w:sz w:val="32"/>
          <w:szCs w:val="32"/>
          <w:lang w:val="en-US" w:eastAsia="zh-CN"/>
        </w:rPr>
        <w:t>的要求，按照县十五届二次党代会关于文旅大跨越的</w:t>
      </w:r>
      <w:r>
        <w:rPr>
          <w:rFonts w:hint="eastAsia" w:ascii="仿宋_GB2312" w:hAnsi="仿宋_GB2312" w:eastAsia="仿宋_GB2312" w:cs="仿宋_GB2312"/>
          <w:b w:val="0"/>
          <w:bCs w:val="0"/>
          <w:color w:val="000000"/>
          <w:kern w:val="0"/>
          <w:sz w:val="32"/>
          <w:szCs w:val="32"/>
          <w:lang w:val="zh-CN"/>
        </w:rPr>
        <w:t>战略部署和具体安排，紧扣文旅深度融合主线，以高质量推进全域旅游发展，创出浙东唐诗之路新高地为目标，对资金、土地、人才、市场营销、产业融合、品质提升等扶持措施进行全方面梳理，发挥政策引导激励作用，引导各方资金投入文旅产业，丰富旅游产品；推动旅行社企业奋力拓市场，扩大过夜游比重，</w:t>
      </w:r>
      <w:r>
        <w:rPr>
          <w:rFonts w:hint="eastAsia" w:ascii="仿宋_GB2312" w:hAnsi="仿宋_GB2312" w:eastAsia="仿宋_GB2312" w:cs="仿宋_GB2312"/>
          <w:b w:val="0"/>
          <w:bCs w:val="0"/>
          <w:sz w:val="32"/>
          <w:szCs w:val="32"/>
          <w:lang w:eastAsia="zh-CN"/>
        </w:rPr>
        <w:t>助力</w:t>
      </w:r>
      <w:r>
        <w:rPr>
          <w:rFonts w:hint="eastAsia" w:ascii="仿宋_GB2312" w:hAnsi="仿宋_GB2312" w:eastAsia="仿宋_GB2312" w:cs="仿宋_GB2312"/>
          <w:b w:val="0"/>
          <w:bCs w:val="0"/>
          <w:color w:val="000000"/>
          <w:kern w:val="0"/>
          <w:sz w:val="32"/>
          <w:szCs w:val="32"/>
          <w:lang w:val="en-US" w:eastAsia="zh-CN"/>
        </w:rPr>
        <w:t>旅游总收入翻番</w:t>
      </w:r>
      <w:r>
        <w:rPr>
          <w:rFonts w:hint="eastAsia" w:ascii="仿宋_GB2312" w:hAnsi="仿宋_GB2312" w:eastAsia="仿宋_GB2312" w:cs="仿宋_GB2312"/>
          <w:b w:val="0"/>
          <w:bCs w:val="0"/>
          <w:sz w:val="32"/>
          <w:szCs w:val="32"/>
        </w:rPr>
        <w:t>。</w:t>
      </w:r>
    </w:p>
    <w:p>
      <w:pPr>
        <w:keepNext w:val="0"/>
        <w:keepLines w:val="0"/>
        <w:pageBreakBefore w:val="0"/>
        <w:kinsoku/>
        <w:overflowPunct/>
        <w:topLinePunct w:val="0"/>
        <w:autoSpaceDE/>
        <w:autoSpaceDN/>
        <w:bidi w:val="0"/>
        <w:adjustRightInd/>
        <w:snapToGrid/>
        <w:spacing w:before="0" w:after="0" w:line="540" w:lineRule="exact"/>
        <w:ind w:firstLine="640"/>
        <w:textAlignment w:val="auto"/>
        <w:rPr>
          <w:rFonts w:ascii="仿宋" w:hAnsi="仿宋" w:eastAsia="仿宋" w:cs="宋体"/>
          <w:sz w:val="32"/>
          <w:szCs w:val="32"/>
        </w:rPr>
      </w:pPr>
      <w:r>
        <w:rPr>
          <w:rFonts w:hint="eastAsia" w:ascii="仿宋_GB2312" w:eastAsia="仿宋_GB2312" w:cs="??_GB2312"/>
          <w:color w:val="000000"/>
          <w:kern w:val="0"/>
          <w:sz w:val="32"/>
          <w:szCs w:val="32"/>
          <w:lang w:val="en-US" w:eastAsia="zh-CN"/>
        </w:rPr>
        <w:t>在政策起草的过程中，注意把握了以下几个原则。一是处理好继承与创新的关系，既把往年政策好的措施予以保留，又根据形势发展舍弃了一些不合事宜的规定，吸收了外地一些好的做法。二是突出重点补齐短板的原则。</w:t>
      </w:r>
      <w:r>
        <w:rPr>
          <w:rFonts w:hint="eastAsia" w:ascii="仿宋" w:hAnsi="仿宋" w:eastAsia="仿宋" w:cs="宋体"/>
          <w:sz w:val="32"/>
          <w:szCs w:val="32"/>
        </w:rPr>
        <w:t>围绕</w:t>
      </w:r>
      <w:r>
        <w:rPr>
          <w:rFonts w:hint="eastAsia" w:ascii="仿宋" w:hAnsi="仿宋" w:eastAsia="仿宋" w:cs="宋体"/>
          <w:sz w:val="32"/>
          <w:szCs w:val="32"/>
          <w:lang w:eastAsia="zh-CN"/>
        </w:rPr>
        <w:t>文旅深度融合</w:t>
      </w:r>
      <w:r>
        <w:rPr>
          <w:rFonts w:hint="eastAsia" w:ascii="仿宋" w:hAnsi="仿宋" w:eastAsia="仿宋" w:cs="宋体"/>
          <w:sz w:val="32"/>
          <w:szCs w:val="32"/>
        </w:rPr>
        <w:t>高质量发展的总要求，在政策修订过程中</w:t>
      </w:r>
      <w:r>
        <w:rPr>
          <w:rFonts w:hint="eastAsia" w:ascii="仿宋" w:hAnsi="仿宋" w:eastAsia="仿宋" w:cs="宋体"/>
          <w:sz w:val="32"/>
          <w:szCs w:val="32"/>
          <w:lang w:eastAsia="zh-CN"/>
        </w:rPr>
        <w:t>增加</w:t>
      </w:r>
      <w:r>
        <w:rPr>
          <w:rFonts w:hint="eastAsia" w:ascii="仿宋" w:hAnsi="仿宋" w:eastAsia="仿宋" w:cs="宋体"/>
          <w:sz w:val="32"/>
          <w:szCs w:val="32"/>
        </w:rPr>
        <w:t>了</w:t>
      </w:r>
      <w:r>
        <w:rPr>
          <w:rFonts w:hint="eastAsia" w:ascii="仿宋" w:hAnsi="仿宋" w:eastAsia="仿宋" w:cs="宋体"/>
          <w:sz w:val="32"/>
          <w:szCs w:val="32"/>
          <w:lang w:eastAsia="zh-CN"/>
        </w:rPr>
        <w:t>产业融合、打造多元旅游产品的内容，</w:t>
      </w:r>
      <w:r>
        <w:rPr>
          <w:rFonts w:hint="eastAsia" w:ascii="仿宋" w:hAnsi="仿宋" w:eastAsia="仿宋" w:cs="宋体"/>
          <w:sz w:val="32"/>
          <w:szCs w:val="32"/>
        </w:rPr>
        <w:t>强化政策引导</w:t>
      </w:r>
      <w:r>
        <w:rPr>
          <w:rFonts w:hint="eastAsia" w:ascii="仿宋" w:hAnsi="仿宋" w:eastAsia="仿宋" w:cs="宋体"/>
          <w:sz w:val="32"/>
          <w:szCs w:val="32"/>
          <w:lang w:eastAsia="zh-CN"/>
        </w:rPr>
        <w:t>以补齐旅游产品不够丰富问题。三是优化结构控制总量原则。</w:t>
      </w:r>
      <w:r>
        <w:rPr>
          <w:rFonts w:hint="eastAsia" w:ascii="仿宋" w:hAnsi="仿宋" w:eastAsia="仿宋" w:cs="宋体"/>
          <w:sz w:val="32"/>
          <w:szCs w:val="32"/>
        </w:rPr>
        <w:t>按照政策管用、合理以及可操作性原则，在县财政排定的</w:t>
      </w:r>
      <w:r>
        <w:rPr>
          <w:rFonts w:hint="eastAsia" w:ascii="仿宋" w:hAnsi="仿宋" w:eastAsia="仿宋" w:cs="宋体"/>
          <w:sz w:val="32"/>
          <w:szCs w:val="32"/>
          <w:highlight w:val="none"/>
          <w:lang w:val="en-US" w:eastAsia="zh-CN"/>
        </w:rPr>
        <w:t>22</w:t>
      </w:r>
      <w:r>
        <w:rPr>
          <w:rFonts w:hint="eastAsia" w:ascii="仿宋" w:hAnsi="仿宋" w:eastAsia="仿宋" w:cs="宋体"/>
          <w:sz w:val="32"/>
          <w:szCs w:val="32"/>
          <w:highlight w:val="none"/>
        </w:rPr>
        <w:t>00</w:t>
      </w:r>
      <w:r>
        <w:rPr>
          <w:rFonts w:hint="eastAsia" w:ascii="仿宋" w:hAnsi="仿宋" w:eastAsia="仿宋" w:cs="宋体"/>
          <w:sz w:val="32"/>
          <w:szCs w:val="32"/>
        </w:rPr>
        <w:t>万元</w:t>
      </w:r>
      <w:r>
        <w:rPr>
          <w:rFonts w:hint="eastAsia" w:ascii="仿宋" w:hAnsi="仿宋" w:eastAsia="仿宋" w:cs="宋体"/>
          <w:sz w:val="32"/>
          <w:szCs w:val="32"/>
          <w:lang w:eastAsia="zh-CN"/>
        </w:rPr>
        <w:t>旅游</w:t>
      </w:r>
      <w:r>
        <w:rPr>
          <w:rFonts w:hint="eastAsia" w:ascii="仿宋" w:hAnsi="仿宋" w:eastAsia="仿宋" w:cs="宋体"/>
          <w:sz w:val="32"/>
          <w:szCs w:val="32"/>
        </w:rPr>
        <w:t>专项资金预算的总框架内，</w:t>
      </w:r>
      <w:r>
        <w:rPr>
          <w:rFonts w:hint="eastAsia" w:ascii="仿宋" w:hAnsi="仿宋" w:eastAsia="仿宋" w:cs="宋体"/>
          <w:sz w:val="32"/>
          <w:szCs w:val="32"/>
          <w:lang w:eastAsia="zh-CN"/>
        </w:rPr>
        <w:t>加大了对旅游市场拓展的奖励，增加了对产业融合的奖励内容，优化了对旅游人才的奖励，删除了对旅游厕所的补助，确保政策发挥助力旅游总收入翻番的效用</w:t>
      </w:r>
      <w:r>
        <w:rPr>
          <w:rFonts w:hint="eastAsia" w:ascii="仿宋" w:hAnsi="仿宋" w:eastAsia="仿宋" w:cs="宋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eastAsia="仿宋_GB2312" w:cs="??_GB2312"/>
          <w:color w:val="000000"/>
          <w:kern w:val="0"/>
          <w:sz w:val="32"/>
          <w:szCs w:val="32"/>
          <w:lang w:val="en-US" w:eastAsia="zh-CN"/>
        </w:rPr>
        <w:t>政策由四条加一个附件构成。第一条为总则，主要阐述政策制定的背景、指导思想、目标要求。第二条为扶持政策，从设立旅游发展专项资金、强化用地保障</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支持文旅市场主体拓展业务空间三</w:t>
      </w:r>
      <w:r>
        <w:rPr>
          <w:rFonts w:hint="eastAsia" w:ascii="仿宋_GB2312" w:hAnsi="仿宋_GB2312" w:eastAsia="仿宋_GB2312" w:cs="仿宋_GB2312"/>
          <w:color w:val="000000"/>
          <w:kern w:val="0"/>
          <w:sz w:val="32"/>
          <w:szCs w:val="32"/>
          <w:lang w:val="en-US" w:eastAsia="zh-CN"/>
        </w:rPr>
        <w:t>方面进行阐述。</w:t>
      </w:r>
      <w:r>
        <w:rPr>
          <w:rFonts w:hint="eastAsia" w:ascii="仿宋_GB2312" w:eastAsia="仿宋_GB2312" w:cs="??_GB2312"/>
          <w:color w:val="000000"/>
          <w:kern w:val="0"/>
          <w:sz w:val="32"/>
          <w:szCs w:val="32"/>
          <w:lang w:val="en-US" w:eastAsia="zh-CN"/>
        </w:rPr>
        <w:t>第三条为</w:t>
      </w:r>
      <w:r>
        <w:rPr>
          <w:rFonts w:hint="eastAsia" w:ascii="仿宋_GB2312" w:hAnsi="仿宋_GB2312" w:eastAsia="仿宋_GB2312" w:cs="仿宋_GB2312"/>
          <w:sz w:val="32"/>
          <w:szCs w:val="32"/>
        </w:rPr>
        <w:t>旅游奖励资金申报、审核和审批程序</w:t>
      </w:r>
      <w:r>
        <w:rPr>
          <w:rFonts w:hint="eastAsia" w:ascii="仿宋_GB2312" w:hAnsi="仿宋_GB2312" w:eastAsia="仿宋_GB2312" w:cs="仿宋_GB2312"/>
          <w:sz w:val="32"/>
          <w:szCs w:val="32"/>
          <w:lang w:eastAsia="zh-CN"/>
        </w:rPr>
        <w:t>。第四条为附则。附件为具体的</w:t>
      </w:r>
      <w:r>
        <w:rPr>
          <w:rFonts w:hint="eastAsia" w:ascii="仿宋_GB2312" w:eastAsia="仿宋_GB2312" w:cs="??_GB2312"/>
          <w:color w:val="000000"/>
          <w:kern w:val="0"/>
          <w:sz w:val="32"/>
          <w:szCs w:val="32"/>
          <w:lang w:val="en-US" w:eastAsia="zh-CN"/>
        </w:rPr>
        <w:t>奖励项目及标准，从</w:t>
      </w:r>
      <w:r>
        <w:rPr>
          <w:rFonts w:hint="eastAsia" w:ascii="仿宋_GB2312" w:hAnsi="仿宋_GB2312" w:eastAsia="仿宋_GB2312" w:cs="仿宋_GB2312"/>
          <w:b w:val="0"/>
          <w:bCs w:val="0"/>
          <w:color w:val="auto"/>
          <w:sz w:val="32"/>
          <w:szCs w:val="32"/>
          <w:lang w:eastAsia="zh-CN"/>
        </w:rPr>
        <w:t>拓展旅游客源市场、</w:t>
      </w:r>
      <w:r>
        <w:rPr>
          <w:rFonts w:hint="eastAsia" w:ascii="仿宋_GB2312" w:hAnsi="仿宋_GB2312" w:eastAsia="仿宋_GB2312" w:cs="仿宋_GB2312"/>
          <w:b w:val="0"/>
          <w:bCs w:val="0"/>
          <w:color w:val="000000"/>
          <w:sz w:val="32"/>
          <w:szCs w:val="32"/>
        </w:rPr>
        <w:t>提升旅游</w:t>
      </w:r>
      <w:r>
        <w:rPr>
          <w:rFonts w:hint="eastAsia" w:ascii="仿宋_GB2312" w:hAnsi="仿宋_GB2312" w:eastAsia="仿宋_GB2312" w:cs="仿宋_GB2312"/>
          <w:b w:val="0"/>
          <w:bCs w:val="0"/>
          <w:color w:val="000000"/>
          <w:sz w:val="32"/>
          <w:szCs w:val="32"/>
          <w:lang w:eastAsia="zh-CN"/>
        </w:rPr>
        <w:t>产业素质、加强</w:t>
      </w:r>
      <w:r>
        <w:rPr>
          <w:rFonts w:hint="eastAsia" w:ascii="仿宋_GB2312" w:hAnsi="仿宋_GB2312" w:eastAsia="仿宋_GB2312" w:cs="仿宋_GB2312"/>
          <w:b w:val="0"/>
          <w:bCs w:val="0"/>
          <w:color w:val="000000"/>
          <w:sz w:val="32"/>
          <w:szCs w:val="32"/>
        </w:rPr>
        <w:t>旅游人才队伍</w:t>
      </w:r>
      <w:r>
        <w:rPr>
          <w:rFonts w:hint="eastAsia" w:ascii="仿宋_GB2312" w:hAnsi="仿宋_GB2312" w:eastAsia="仿宋_GB2312" w:cs="仿宋_GB2312"/>
          <w:b w:val="0"/>
          <w:bCs w:val="0"/>
          <w:color w:val="000000"/>
          <w:sz w:val="32"/>
          <w:szCs w:val="32"/>
          <w:lang w:eastAsia="zh-CN"/>
        </w:rPr>
        <w:t>建设、</w:t>
      </w:r>
      <w:r>
        <w:rPr>
          <w:rFonts w:hint="eastAsia" w:ascii="仿宋_GB2312" w:hAnsi="仿宋_GB2312" w:eastAsia="仿宋_GB2312" w:cs="仿宋_GB2312"/>
          <w:b w:val="0"/>
          <w:bCs w:val="0"/>
          <w:color w:val="000000"/>
          <w:sz w:val="32"/>
          <w:szCs w:val="32"/>
        </w:rPr>
        <w:t> </w:t>
      </w:r>
      <w:r>
        <w:rPr>
          <w:rFonts w:hint="eastAsia" w:ascii="仿宋_GB2312" w:hAnsi="仿宋_GB2312" w:eastAsia="仿宋_GB2312" w:cs="仿宋_GB2312"/>
          <w:b w:val="0"/>
          <w:bCs w:val="0"/>
          <w:color w:val="000000"/>
          <w:sz w:val="32"/>
          <w:szCs w:val="32"/>
          <w:lang w:eastAsia="zh-CN"/>
        </w:rPr>
        <w:t>旅游产业</w:t>
      </w:r>
      <w:r>
        <w:rPr>
          <w:rFonts w:hint="eastAsia" w:ascii="仿宋_GB2312" w:hAnsi="仿宋_GB2312" w:eastAsia="仿宋_GB2312" w:cs="仿宋_GB2312"/>
          <w:b w:val="0"/>
          <w:bCs w:val="0"/>
          <w:color w:val="000000"/>
          <w:sz w:val="32"/>
          <w:szCs w:val="32"/>
        </w:rPr>
        <w:t>融合发展</w:t>
      </w:r>
      <w:r>
        <w:rPr>
          <w:rFonts w:hint="eastAsia" w:ascii="仿宋_GB2312" w:hAnsi="仿宋_GB2312" w:eastAsia="仿宋_GB2312" w:cs="仿宋_GB2312"/>
          <w:b w:val="0"/>
          <w:bCs w:val="0"/>
          <w:color w:val="000000"/>
          <w:sz w:val="32"/>
          <w:szCs w:val="32"/>
          <w:lang w:eastAsia="zh-CN"/>
        </w:rPr>
        <w:t>等四方面阐述政策的扶持范围。</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640" w:firstLineChars="200"/>
        <w:textAlignment w:val="auto"/>
        <w:rPr>
          <w:rFonts w:ascii="黑体" w:eastAsia="黑体"/>
          <w:sz w:val="32"/>
          <w:szCs w:val="32"/>
        </w:rPr>
      </w:pPr>
      <w:r>
        <w:rPr>
          <w:rFonts w:hint="eastAsia" w:ascii="黑体" w:eastAsia="黑体"/>
          <w:sz w:val="32"/>
          <w:szCs w:val="32"/>
        </w:rPr>
        <w:t>二、起草过程和</w:t>
      </w:r>
      <w:r>
        <w:rPr>
          <w:rFonts w:hint="eastAsia" w:ascii="黑体" w:eastAsia="黑体"/>
          <w:sz w:val="32"/>
          <w:szCs w:val="32"/>
          <w:lang w:eastAsia="zh-CN"/>
        </w:rPr>
        <w:t>修订</w:t>
      </w:r>
      <w:r>
        <w:rPr>
          <w:rFonts w:hint="eastAsia" w:ascii="黑体" w:eastAsia="黑体"/>
          <w:sz w:val="32"/>
          <w:szCs w:val="32"/>
        </w:rPr>
        <w:t>依据</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555"/>
        <w:textAlignment w:val="auto"/>
        <w:rPr>
          <w:rFonts w:ascii="仿宋_GB2312" w:eastAsia="仿宋_GB2312"/>
          <w:sz w:val="32"/>
          <w:szCs w:val="32"/>
        </w:rPr>
      </w:pPr>
      <w:r>
        <w:rPr>
          <w:rFonts w:hint="eastAsia" w:ascii="仿宋_GB2312" w:eastAsia="仿宋_GB2312"/>
          <w:sz w:val="32"/>
          <w:szCs w:val="32"/>
        </w:rPr>
        <w:t>（一）起草过程</w:t>
      </w:r>
      <w:r>
        <w:rPr>
          <w:rFonts w:hint="eastAsia" w:ascii="仿宋_GB2312" w:eastAsia="仿宋_GB2312"/>
          <w:sz w:val="32"/>
          <w:szCs w:val="32"/>
          <w:lang w:eastAsia="zh-CN"/>
        </w:rPr>
        <w:t>。</w:t>
      </w:r>
      <w:r>
        <w:rPr>
          <w:rFonts w:hint="eastAsia" w:ascii="仿宋_GB2312" w:eastAsia="仿宋_GB2312"/>
          <w:sz w:val="32"/>
          <w:szCs w:val="32"/>
        </w:rPr>
        <w:t>文件</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月由</w:t>
      </w:r>
      <w:r>
        <w:rPr>
          <w:rFonts w:hint="eastAsia" w:ascii="仿宋_GB2312" w:eastAsia="仿宋_GB2312"/>
          <w:sz w:val="32"/>
          <w:szCs w:val="32"/>
          <w:lang w:eastAsia="zh-CN"/>
        </w:rPr>
        <w:t>县文广旅体局</w:t>
      </w:r>
      <w:r>
        <w:rPr>
          <w:rFonts w:hint="eastAsia" w:ascii="仿宋_GB2312" w:eastAsia="仿宋_GB2312"/>
          <w:sz w:val="32"/>
          <w:szCs w:val="32"/>
        </w:rPr>
        <w:t>立项</w:t>
      </w:r>
      <w:r>
        <w:rPr>
          <w:rFonts w:hint="eastAsia" w:ascii="仿宋_GB2312" w:eastAsia="仿宋_GB2312"/>
          <w:sz w:val="32"/>
          <w:szCs w:val="32"/>
          <w:lang w:eastAsia="zh-CN"/>
        </w:rPr>
        <w:t>，局产业科负责起草。</w:t>
      </w:r>
      <w:r>
        <w:rPr>
          <w:rFonts w:hint="eastAsia" w:ascii="仿宋_GB2312" w:eastAsia="仿宋_GB2312"/>
          <w:sz w:val="32"/>
          <w:szCs w:val="32"/>
          <w:lang w:val="en-US" w:eastAsia="zh-CN"/>
        </w:rPr>
        <w:t>立项后我</w:t>
      </w:r>
      <w:r>
        <w:rPr>
          <w:rFonts w:hint="eastAsia" w:ascii="仿宋_GB2312" w:eastAsia="仿宋_GB2312"/>
          <w:sz w:val="32"/>
          <w:szCs w:val="32"/>
          <w:lang w:eastAsia="zh-CN"/>
        </w:rPr>
        <w:t>局产业科即牵头相关科室</w:t>
      </w:r>
      <w:r>
        <w:rPr>
          <w:rFonts w:hint="eastAsia" w:ascii="仿宋_GB2312" w:eastAsia="仿宋_GB2312"/>
          <w:sz w:val="32"/>
          <w:szCs w:val="32"/>
        </w:rPr>
        <w:t>进行必要性、可行性等</w:t>
      </w:r>
      <w:r>
        <w:rPr>
          <w:rFonts w:hint="eastAsia" w:ascii="仿宋_GB2312" w:eastAsia="仿宋_GB2312"/>
          <w:sz w:val="32"/>
          <w:szCs w:val="32"/>
          <w:lang w:eastAsia="zh-CN"/>
        </w:rPr>
        <w:t>方面</w:t>
      </w:r>
      <w:r>
        <w:rPr>
          <w:rFonts w:hint="eastAsia" w:ascii="仿宋_GB2312" w:eastAsia="仿宋_GB2312"/>
          <w:sz w:val="32"/>
          <w:szCs w:val="32"/>
        </w:rPr>
        <w:t>的调研论证。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s="??_GB2312"/>
          <w:color w:val="000000"/>
          <w:kern w:val="0"/>
          <w:sz w:val="32"/>
          <w:szCs w:val="32"/>
          <w:lang w:val="en-US" w:eastAsia="zh-CN"/>
        </w:rPr>
      </w:pPr>
      <w:r>
        <w:rPr>
          <w:rFonts w:hint="eastAsia" w:ascii="仿宋_GB2312" w:eastAsia="仿宋_GB2312" w:cs="??_GB2312"/>
          <w:color w:val="000000"/>
          <w:kern w:val="0"/>
          <w:sz w:val="32"/>
          <w:szCs w:val="32"/>
          <w:lang w:val="en-US" w:eastAsia="zh-CN"/>
        </w:rPr>
        <w:t>为使修订后的政策能够更好地凝聚各方力量服务于旅游业高质量发展，真正起到补短板、扬优势的作用，我们充分发扬民主、集思广益。在政策修订初稿起草后，1月底通过政府门户网站公开向社会各界征求意见；2月上旬又通过走访旅游集团、华顶旅行社、天台宾馆等县内有代表性的几家旅游企业面对面征求意见；2月16日我们召开旅游企业座谈会，征求意见，之后又于2月23日通过OA系统发各相关部门和乡镇街道征求意见；3月14日，在县行政中心11楼西会议室召开政策讨论会，面对面征求相关部门和乡镇街道的意见，不断进行修改完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s="??_GB2312"/>
          <w:color w:val="000000"/>
          <w:kern w:val="0"/>
          <w:sz w:val="32"/>
          <w:szCs w:val="32"/>
          <w:lang w:val="en-US" w:eastAsia="zh-CN"/>
        </w:rPr>
        <w:t>在征求意见过程中，各方提出了许多好的意见和建议，主要有以下几个方面。一是目标定位要突出文旅深度融合高质量发展，把</w:t>
      </w:r>
      <w:r>
        <w:rPr>
          <w:rFonts w:hint="eastAsia" w:ascii="仿宋_GB2312" w:hAnsi="仿宋_GB2312" w:eastAsia="仿宋_GB2312" w:cs="仿宋_GB2312"/>
          <w:sz w:val="32"/>
          <w:szCs w:val="32"/>
        </w:rPr>
        <w:t>文旅融合“五百五千”工程</w:t>
      </w:r>
      <w:r>
        <w:rPr>
          <w:rFonts w:hint="eastAsia" w:ascii="仿宋_GB2312" w:hAnsi="仿宋_GB2312" w:eastAsia="仿宋_GB2312" w:cs="仿宋_GB2312"/>
          <w:sz w:val="32"/>
          <w:szCs w:val="32"/>
          <w:lang w:eastAsia="zh-CN"/>
        </w:rPr>
        <w:t>和</w:t>
      </w:r>
      <w:r>
        <w:rPr>
          <w:rFonts w:hint="eastAsia" w:ascii="仿宋_GB2312" w:eastAsia="仿宋_GB2312" w:cs="??_GB2312"/>
          <w:color w:val="000000"/>
          <w:kern w:val="0"/>
          <w:sz w:val="32"/>
          <w:szCs w:val="32"/>
          <w:lang w:val="en-US" w:eastAsia="zh-CN"/>
        </w:rPr>
        <w:t>旅游业微改造、精提升工作作为打响唐诗之路目的地品牌和文旅产业高质量发展的重要抓手。二是在旅游产业素质提升方面，增加了对全国乡村旅游重点村、百强旅行社、</w:t>
      </w:r>
      <w:r>
        <w:rPr>
          <w:rFonts w:hint="eastAsia" w:ascii="仿宋_GB2312" w:hAnsi="仿宋_GB2312" w:eastAsia="仿宋_GB2312" w:cs="仿宋_GB2312"/>
          <w:color w:val="auto"/>
          <w:spacing w:val="0"/>
          <w:position w:val="0"/>
          <w:sz w:val="32"/>
          <w:shd w:val="clear" w:fill="FFFFFF"/>
          <w:lang w:val="en-US" w:eastAsia="zh-CN"/>
        </w:rPr>
        <w:t>省级文旅领军企业、旅游驿站、省级旅游度假区创建、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乡村文旅运营团队</w:t>
      </w:r>
      <w:r>
        <w:rPr>
          <w:rFonts w:hint="eastAsia" w:ascii="仿宋_GB2312" w:eastAsia="仿宋_GB2312" w:cs="??_GB2312"/>
          <w:color w:val="000000"/>
          <w:kern w:val="0"/>
          <w:sz w:val="32"/>
          <w:szCs w:val="32"/>
          <w:lang w:val="en-US" w:eastAsia="zh-CN"/>
        </w:rPr>
        <w:t>等的奖励。三是在客源市场拓展方面，增加了拓展省外和境外市场的内容，把吸引过夜游客作为一个重要指标，适当提高对引进过夜游客的奖励力度。四是</w:t>
      </w:r>
      <w:r>
        <w:rPr>
          <w:rFonts w:hint="eastAsia" w:ascii="仿宋_GB2312" w:eastAsia="仿宋_GB2312" w:cs="??_GB2312"/>
          <w:color w:val="000000" w:themeColor="text1"/>
          <w:kern w:val="0"/>
          <w:sz w:val="32"/>
          <w:szCs w:val="32"/>
          <w:lang w:val="en-US" w:eastAsia="zh-CN"/>
          <w14:textFill>
            <w14:solidFill>
              <w14:schemeClr w14:val="tx1"/>
            </w14:solidFill>
          </w14:textFill>
        </w:rPr>
        <w:t>考虑到导游行业流动性比较大，优秀导游难以留住，适当提高了对优秀专职导游的津贴力度。</w:t>
      </w:r>
      <w:r>
        <w:rPr>
          <w:rFonts w:hint="eastAsia" w:ascii="仿宋_GB2312" w:eastAsia="仿宋_GB2312" w:cs="??_GB2312"/>
          <w:color w:val="000000"/>
          <w:kern w:val="0"/>
          <w:sz w:val="32"/>
          <w:szCs w:val="32"/>
          <w:lang w:val="en-US" w:eastAsia="zh-CN"/>
        </w:rPr>
        <w:t>五是把深化文旅融合、</w:t>
      </w:r>
      <w:r>
        <w:rPr>
          <w:rFonts w:hint="eastAsia" w:ascii="仿宋_GB2312" w:eastAsia="仿宋_GB2312" w:cs="??_GB2312"/>
          <w:color w:val="000000" w:themeColor="text1"/>
          <w:kern w:val="0"/>
          <w:sz w:val="32"/>
          <w:szCs w:val="32"/>
          <w:lang w:val="en-US" w:eastAsia="zh-CN"/>
          <w14:textFill>
            <w14:solidFill>
              <w14:schemeClr w14:val="tx1"/>
            </w14:solidFill>
          </w14:textFill>
        </w:rPr>
        <w:t>丰富旅游业态作为一个重要内容，</w:t>
      </w:r>
      <w:r>
        <w:rPr>
          <w:rFonts w:hint="eastAsia" w:ascii="仿宋" w:hAnsi="仿宋" w:eastAsia="仿宋" w:cs="仿宋"/>
          <w:color w:val="000000" w:themeColor="text1"/>
          <w:kern w:val="0"/>
          <w:sz w:val="32"/>
          <w:szCs w:val="32"/>
          <w:lang w:val="en-US" w:eastAsia="zh-CN"/>
          <w14:textFill>
            <w14:solidFill>
              <w14:schemeClr w14:val="tx1"/>
            </w14:solidFill>
          </w14:textFill>
        </w:rPr>
        <w:t>增加了</w:t>
      </w:r>
      <w:r>
        <w:rPr>
          <w:rFonts w:hint="eastAsia" w:ascii="仿宋" w:hAnsi="仿宋" w:eastAsia="仿宋" w:cs="仿宋"/>
          <w:b w:val="0"/>
          <w:bCs w:val="0"/>
          <w:color w:val="000000" w:themeColor="text1"/>
          <w:sz w:val="32"/>
          <w:szCs w:val="32"/>
          <w:lang w:val="en-US" w:eastAsia="zh-CN"/>
          <w14:textFill>
            <w14:solidFill>
              <w14:schemeClr w14:val="tx1"/>
            </w14:solidFill>
          </w14:textFill>
        </w:rPr>
        <w:t>打造旅游消费功能区</w:t>
      </w:r>
      <w:r>
        <w:rPr>
          <w:rFonts w:hint="eastAsia" w:ascii="仿宋" w:hAnsi="仿宋" w:eastAsia="仿宋" w:cs="仿宋"/>
          <w:color w:val="000000" w:themeColor="text1"/>
          <w:kern w:val="0"/>
          <w:sz w:val="32"/>
          <w:szCs w:val="32"/>
          <w:lang w:val="en-US" w:eastAsia="zh-CN"/>
          <w14:textFill>
            <w14:solidFill>
              <w14:schemeClr w14:val="tx1"/>
            </w14:solidFill>
          </w14:textFill>
        </w:rPr>
        <w:t>等相关内容。</w:t>
      </w:r>
      <w:r>
        <w:rPr>
          <w:rFonts w:hint="eastAsia" w:ascii="仿宋_GB2312" w:eastAsia="仿宋_GB2312" w:cs="??_GB2312"/>
          <w:color w:val="000000" w:themeColor="text1"/>
          <w:kern w:val="0"/>
          <w:sz w:val="32"/>
          <w:szCs w:val="32"/>
          <w:lang w:val="en-US" w:eastAsia="zh-CN"/>
          <w14:textFill>
            <w14:solidFill>
              <w14:schemeClr w14:val="tx1"/>
            </w14:solidFill>
          </w14:textFill>
        </w:rPr>
        <w:t>六是对有些项目进行了优化，比如对</w:t>
      </w:r>
      <w:r>
        <w:rPr>
          <w:rFonts w:hint="eastAsia" w:ascii="仿宋_GB2312" w:hAnsi="仿宋_GB2312" w:eastAsia="仿宋_GB2312" w:cs="仿宋_GB2312"/>
          <w:color w:val="000000" w:themeColor="text1"/>
          <w:sz w:val="32"/>
          <w:szCs w:val="32"/>
          <w:lang w:eastAsia="zh-CN"/>
          <w14:textFill>
            <w14:solidFill>
              <w14:schemeClr w14:val="tx1"/>
            </w14:solidFill>
          </w14:textFill>
        </w:rPr>
        <w:t>旅游直通车的奖励，由</w:t>
      </w:r>
      <w:r>
        <w:rPr>
          <w:rFonts w:hint="eastAsia" w:ascii="仿宋_GB2312" w:hAnsi="仿宋_GB2312" w:eastAsia="仿宋_GB2312" w:cs="仿宋_GB2312"/>
          <w:sz w:val="32"/>
          <w:szCs w:val="32"/>
          <w:lang w:eastAsia="zh-CN"/>
        </w:rPr>
        <w:t>原来的按档奖励调整为达到起点档年发班</w:t>
      </w:r>
      <w:r>
        <w:rPr>
          <w:rFonts w:hint="eastAsia" w:ascii="仿宋_GB2312" w:hAnsi="仿宋_GB2312" w:eastAsia="仿宋_GB2312" w:cs="仿宋_GB2312"/>
          <w:sz w:val="32"/>
          <w:szCs w:val="32"/>
          <w:lang w:val="en-US" w:eastAsia="zh-CN"/>
        </w:rPr>
        <w:t>30班次、组织游客900人次后直接按人次奖励，送的游客越多奖励越多，更好地调动旅行社的积极性。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s="??_GB2312"/>
          <w:b w:val="0"/>
          <w:bCs w:val="0"/>
          <w:color w:val="000000"/>
          <w:kern w:val="0"/>
          <w:sz w:val="32"/>
          <w:szCs w:val="32"/>
          <w:lang w:val="en-US" w:eastAsia="zh-CN"/>
        </w:rPr>
      </w:pPr>
      <w:r>
        <w:rPr>
          <w:rFonts w:hint="eastAsia" w:ascii="仿宋_GB2312" w:eastAsia="仿宋_GB2312" w:cs="??_GB2312"/>
          <w:color w:val="000000"/>
          <w:kern w:val="0"/>
          <w:sz w:val="32"/>
          <w:szCs w:val="32"/>
          <w:lang w:val="en-US" w:eastAsia="zh-CN"/>
        </w:rPr>
        <w:t>我局对各方面的意见和建议进行了逐条分析，做到能吸收的尽量吸收，对政策草案进行了修改完善</w:t>
      </w:r>
      <w:r>
        <w:rPr>
          <w:rFonts w:hint="eastAsia" w:ascii="仿宋_GB2312" w:eastAsia="仿宋_GB2312" w:cs="??_GB2312"/>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b/>
          <w:bCs/>
          <w:sz w:val="32"/>
          <w:szCs w:val="32"/>
        </w:rPr>
        <w:t>（二）制定依据</w:t>
      </w:r>
      <w:r>
        <w:rPr>
          <w:rFonts w:hint="eastAsia" w:ascii="楷体" w:hAnsi="楷体" w:eastAsia="楷体" w:cs="楷体"/>
          <w:b/>
          <w:bCs/>
          <w:sz w:val="32"/>
          <w:szCs w:val="32"/>
          <w:lang w:eastAsia="zh-CN"/>
        </w:rPr>
        <w:t>。</w:t>
      </w:r>
      <w:r>
        <w:rPr>
          <w:rFonts w:hint="eastAsia" w:ascii="仿宋_GB2312" w:eastAsia="仿宋_GB2312"/>
          <w:sz w:val="32"/>
          <w:szCs w:val="32"/>
        </w:rPr>
        <w:t>该</w:t>
      </w:r>
      <w:r>
        <w:rPr>
          <w:rFonts w:hint="eastAsia" w:ascii="仿宋_GB2312" w:eastAsia="仿宋_GB2312"/>
          <w:color w:val="000000" w:themeColor="text1"/>
          <w:sz w:val="32"/>
          <w:szCs w:val="32"/>
          <w14:textFill>
            <w14:solidFill>
              <w14:schemeClr w14:val="tx1"/>
            </w14:solidFill>
          </w14:textFill>
        </w:rPr>
        <w:t>文件依据</w:t>
      </w:r>
      <w:r>
        <w:rPr>
          <w:rFonts w:hint="eastAsia" w:ascii="仿宋_GB2312" w:eastAsia="仿宋_GB2312"/>
          <w:color w:val="000000" w:themeColor="text1"/>
          <w:sz w:val="32"/>
          <w:szCs w:val="32"/>
          <w:lang w:eastAsia="zh-CN"/>
          <w14:textFill>
            <w14:solidFill>
              <w14:schemeClr w14:val="tx1"/>
            </w14:solidFill>
          </w14:textFill>
        </w:rPr>
        <w:t>中共中央、国务院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扩大内需战略规划纲要（2022-2035）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《浙江省人民政府关于推进文化和旅游产业深度融合高质量发展的实施意见》</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shd w:val="clear" w:fill="FFFFFF"/>
        </w:rPr>
        <w:t>浙政发〔2022〕33号</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eastAsia="zh-CN"/>
        </w:rPr>
        <w:t>、</w:t>
      </w:r>
      <w:r>
        <w:rPr>
          <w:rFonts w:hint="eastAsia" w:ascii="仿宋_GB2312" w:hAnsi="仿宋_GB2312" w:eastAsia="仿宋_GB2312" w:cs="仿宋_GB2312"/>
          <w:color w:val="auto"/>
          <w:spacing w:val="0"/>
          <w:position w:val="0"/>
          <w:sz w:val="32"/>
          <w:shd w:val="clear" w:fill="auto"/>
        </w:rPr>
        <w:t>《浙江省旅</w:t>
      </w:r>
      <w:r>
        <w:rPr>
          <w:rFonts w:hint="eastAsia" w:ascii="仿宋_GB2312" w:hAnsi="仿宋_GB2312" w:eastAsia="仿宋_GB2312" w:cs="仿宋_GB2312"/>
          <w:strike w:val="0"/>
          <w:dstrike w:val="0"/>
          <w:color w:val="auto"/>
          <w:spacing w:val="0"/>
          <w:position w:val="0"/>
          <w:sz w:val="32"/>
          <w:shd w:val="clear" w:fill="auto"/>
        </w:rPr>
        <w:t>游业“微改造、精提升”五年行动计划（2021—2025年）》</w:t>
      </w:r>
      <w:r>
        <w:rPr>
          <w:rFonts w:hint="eastAsia" w:ascii="仿宋_GB2312" w:hAnsi="宋体" w:eastAsia="仿宋_GB2312" w:cs="仿宋_GB2312"/>
          <w:color w:val="auto"/>
          <w:kern w:val="0"/>
          <w:sz w:val="31"/>
          <w:szCs w:val="31"/>
          <w:highlight w:val="none"/>
          <w:lang w:val="en-US" w:eastAsia="zh-CN" w:bidi="ar"/>
        </w:rPr>
        <w:t>（</w:t>
      </w:r>
      <w:r>
        <w:rPr>
          <w:rFonts w:ascii="仿宋_GB2312" w:hAnsi="宋体" w:eastAsia="仿宋_GB2312" w:cs="仿宋_GB2312"/>
          <w:color w:val="auto"/>
          <w:kern w:val="0"/>
          <w:sz w:val="31"/>
          <w:szCs w:val="31"/>
          <w:highlight w:val="none"/>
          <w:lang w:val="en-US" w:eastAsia="zh-CN" w:bidi="ar"/>
        </w:rPr>
        <w:t>浙文旅〔2021〕17 号</w:t>
      </w:r>
      <w:r>
        <w:rPr>
          <w:rFonts w:hint="eastAsia" w:ascii="仿宋_GB2312" w:hAnsi="宋体" w:eastAsia="仿宋_GB2312" w:cs="仿宋_GB2312"/>
          <w:color w:val="auto"/>
          <w:kern w:val="0"/>
          <w:sz w:val="31"/>
          <w:szCs w:val="31"/>
          <w:highlight w:val="none"/>
          <w:lang w:val="en-US" w:eastAsia="zh-CN" w:bidi="ar"/>
        </w:rPr>
        <w:t>）</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ascii="仿宋_GB2312" w:hAnsi="宋体" w:eastAsia="仿宋_GB2312" w:cs="仿宋_GB2312"/>
          <w:color w:val="000000"/>
          <w:kern w:val="0"/>
          <w:sz w:val="31"/>
          <w:szCs w:val="31"/>
          <w:lang w:val="en-US" w:eastAsia="zh-CN" w:bidi="ar"/>
        </w:rPr>
        <w:t>《关于加快推动山区 26 县旅游业高质量发展的意见》</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浙文旅〔2021〕18 号</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auto"/>
          <w:kern w:val="0"/>
          <w:sz w:val="31"/>
          <w:szCs w:val="31"/>
          <w:highlight w:val="none"/>
          <w:lang w:val="en-US" w:eastAsia="zh-CN" w:bidi="ar"/>
        </w:rPr>
        <w:t>、</w:t>
      </w:r>
      <w:r>
        <w:rPr>
          <w:rFonts w:hint="eastAsia" w:ascii="仿宋_GB2312" w:hAnsi="仿宋_GB2312" w:eastAsia="仿宋_GB2312" w:cs="仿宋_GB2312"/>
          <w:strike w:val="0"/>
          <w:dstrike w:val="0"/>
          <w:color w:val="auto"/>
          <w:spacing w:val="0"/>
          <w:position w:val="0"/>
          <w:sz w:val="32"/>
          <w:shd w:val="clear" w:fill="auto"/>
          <w:lang w:val="en-US" w:eastAsia="zh-CN"/>
        </w:rPr>
        <w:t>《浙江省文化和旅游厅关于进一步促进文化和旅游业加快恢复发展的若干举措》</w:t>
      </w:r>
      <w:r>
        <w:rPr>
          <w:rFonts w:hint="eastAsia" w:ascii="仿宋_GB2312" w:hAnsi="宋体" w:eastAsia="仿宋_GB2312" w:cs="仿宋_GB2312"/>
          <w:color w:val="auto"/>
          <w:kern w:val="0"/>
          <w:sz w:val="31"/>
          <w:szCs w:val="31"/>
          <w:highlight w:val="none"/>
          <w:lang w:val="en-US" w:eastAsia="zh-CN" w:bidi="ar"/>
        </w:rPr>
        <w:t>（</w:t>
      </w:r>
      <w:r>
        <w:rPr>
          <w:rFonts w:ascii="仿宋_GB2312" w:hAnsi="宋体" w:eastAsia="仿宋_GB2312" w:cs="仿宋_GB2312"/>
          <w:color w:val="auto"/>
          <w:kern w:val="0"/>
          <w:sz w:val="31"/>
          <w:szCs w:val="31"/>
          <w:highlight w:val="none"/>
          <w:lang w:val="en-US" w:eastAsia="zh-CN" w:bidi="ar"/>
        </w:rPr>
        <w:t>浙文旅</w:t>
      </w:r>
      <w:r>
        <w:rPr>
          <w:rFonts w:hint="eastAsia" w:ascii="仿宋_GB2312" w:hAnsi="宋体" w:eastAsia="仿宋_GB2312" w:cs="仿宋_GB2312"/>
          <w:color w:val="auto"/>
          <w:kern w:val="0"/>
          <w:sz w:val="31"/>
          <w:szCs w:val="31"/>
          <w:highlight w:val="none"/>
          <w:lang w:val="en-US" w:eastAsia="zh-CN" w:bidi="ar"/>
        </w:rPr>
        <w:t>产</w:t>
      </w:r>
      <w:r>
        <w:rPr>
          <w:rFonts w:ascii="仿宋_GB2312" w:hAnsi="宋体" w:eastAsia="仿宋_GB2312" w:cs="仿宋_GB2312"/>
          <w:color w:val="auto"/>
          <w:kern w:val="0"/>
          <w:sz w:val="31"/>
          <w:szCs w:val="31"/>
          <w:highlight w:val="none"/>
          <w:lang w:val="en-US" w:eastAsia="zh-CN" w:bidi="ar"/>
        </w:rPr>
        <w:t>〔202</w:t>
      </w:r>
      <w:r>
        <w:rPr>
          <w:rFonts w:hint="eastAsia" w:ascii="仿宋_GB2312" w:hAnsi="宋体" w:eastAsia="仿宋_GB2312" w:cs="仿宋_GB2312"/>
          <w:color w:val="auto"/>
          <w:kern w:val="0"/>
          <w:sz w:val="31"/>
          <w:szCs w:val="31"/>
          <w:highlight w:val="none"/>
          <w:lang w:val="en-US" w:eastAsia="zh-CN" w:bidi="ar"/>
        </w:rPr>
        <w:t>3</w:t>
      </w:r>
      <w:r>
        <w:rPr>
          <w:rFonts w:ascii="仿宋_GB2312" w:hAnsi="宋体" w:eastAsia="仿宋_GB2312" w:cs="仿宋_GB2312"/>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3</w:t>
      </w:r>
      <w:r>
        <w:rPr>
          <w:rFonts w:ascii="仿宋_GB2312" w:hAnsi="宋体" w:eastAsia="仿宋_GB2312" w:cs="仿宋_GB2312"/>
          <w:color w:val="auto"/>
          <w:kern w:val="0"/>
          <w:sz w:val="31"/>
          <w:szCs w:val="31"/>
          <w:highlight w:val="none"/>
          <w:lang w:val="en-US" w:eastAsia="zh-CN" w:bidi="ar"/>
        </w:rPr>
        <w:t xml:space="preserve"> 号</w:t>
      </w:r>
      <w:r>
        <w:rPr>
          <w:rFonts w:hint="eastAsia" w:ascii="仿宋_GB2312" w:hAnsi="宋体" w:eastAsia="仿宋_GB2312" w:cs="仿宋_GB2312"/>
          <w:color w:val="auto"/>
          <w:kern w:val="0"/>
          <w:sz w:val="31"/>
          <w:szCs w:val="31"/>
          <w:highlight w:val="none"/>
          <w:lang w:val="en-US" w:eastAsia="zh-CN" w:bidi="ar"/>
        </w:rPr>
        <w:t>）等</w:t>
      </w:r>
      <w:r>
        <w:rPr>
          <w:rFonts w:hint="eastAsia" w:ascii="仿宋_GB2312" w:eastAsia="仿宋_GB2312"/>
          <w:color w:val="000000" w:themeColor="text1"/>
          <w:sz w:val="32"/>
          <w:szCs w:val="32"/>
          <w14:textFill>
            <w14:solidFill>
              <w14:schemeClr w14:val="tx1"/>
            </w14:solidFill>
          </w14:textFill>
        </w:rPr>
        <w:t>制定。</w:t>
      </w:r>
    </w:p>
    <w:p>
      <w:pPr>
        <w:keepNext w:val="0"/>
        <w:keepLines w:val="0"/>
        <w:pageBreakBefore w:val="0"/>
        <w:tabs>
          <w:tab w:val="left" w:pos="14580"/>
          <w:tab w:val="left" w:pos="18360"/>
        </w:tabs>
        <w:kinsoku/>
        <w:overflowPunct/>
        <w:topLinePunct w:val="0"/>
        <w:autoSpaceDE/>
        <w:autoSpaceDN/>
        <w:bidi w:val="0"/>
        <w:adjustRightInd/>
        <w:snapToGrid/>
        <w:spacing w:line="540" w:lineRule="exact"/>
        <w:ind w:right="-107" w:rightChars="-51" w:firstLine="640" w:firstLineChars="200"/>
        <w:textAlignment w:val="auto"/>
        <w:rPr>
          <w:rFonts w:ascii="黑体" w:eastAsia="黑体"/>
          <w:sz w:val="32"/>
          <w:szCs w:val="32"/>
        </w:rPr>
      </w:pPr>
      <w:r>
        <w:rPr>
          <w:rFonts w:hint="eastAsia" w:ascii="黑体" w:eastAsia="黑体"/>
          <w:sz w:val="32"/>
          <w:szCs w:val="32"/>
          <w:lang w:eastAsia="zh-CN"/>
        </w:rPr>
        <w:t>三</w:t>
      </w:r>
      <w:bookmarkStart w:id="0" w:name="_GoBack"/>
      <w:bookmarkEnd w:id="0"/>
      <w:r>
        <w:rPr>
          <w:rFonts w:hint="eastAsia" w:ascii="黑体" w:eastAsia="黑体"/>
          <w:sz w:val="32"/>
          <w:szCs w:val="32"/>
        </w:rPr>
        <w:t>、其他需要说明的问题</w:t>
      </w:r>
    </w:p>
    <w:p>
      <w:pPr>
        <w:keepNext w:val="0"/>
        <w:keepLines w:val="0"/>
        <w:pageBreakBefore w:val="0"/>
        <w:tabs>
          <w:tab w:val="left" w:pos="14580"/>
          <w:tab w:val="left" w:pos="18360"/>
        </w:tabs>
        <w:kinsoku/>
        <w:wordWrap w:val="0"/>
        <w:overflowPunct/>
        <w:topLinePunct w:val="0"/>
        <w:autoSpaceDE/>
        <w:autoSpaceDN/>
        <w:bidi w:val="0"/>
        <w:adjustRightInd/>
        <w:snapToGrid/>
        <w:spacing w:line="540" w:lineRule="exact"/>
        <w:ind w:right="-107" w:rightChars="-51" w:firstLine="55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无。</w:t>
      </w:r>
    </w:p>
    <w:p>
      <w:pPr>
        <w:keepNext w:val="0"/>
        <w:keepLines w:val="0"/>
        <w:pageBreakBefore w:val="0"/>
        <w:tabs>
          <w:tab w:val="left" w:pos="14580"/>
          <w:tab w:val="left" w:pos="18360"/>
        </w:tabs>
        <w:kinsoku/>
        <w:wordWrap w:val="0"/>
        <w:overflowPunct/>
        <w:topLinePunct w:val="0"/>
        <w:autoSpaceDE/>
        <w:autoSpaceDN/>
        <w:bidi w:val="0"/>
        <w:adjustRightInd/>
        <w:snapToGrid/>
        <w:spacing w:line="540" w:lineRule="exact"/>
        <w:ind w:right="-107" w:rightChars="-51" w:firstLine="555"/>
        <w:jc w:val="right"/>
        <w:textAlignment w:val="auto"/>
        <w:rPr>
          <w:rFonts w:hint="eastAsia" w:ascii="仿宋_GB2312" w:eastAsia="仿宋_GB2312"/>
          <w:sz w:val="32"/>
          <w:szCs w:val="32"/>
        </w:rPr>
      </w:pPr>
    </w:p>
    <w:p>
      <w:pPr>
        <w:keepNext w:val="0"/>
        <w:keepLines w:val="0"/>
        <w:pageBreakBefore w:val="0"/>
        <w:tabs>
          <w:tab w:val="left" w:pos="14580"/>
          <w:tab w:val="left" w:pos="18360"/>
        </w:tabs>
        <w:kinsoku/>
        <w:wordWrap w:val="0"/>
        <w:overflowPunct/>
        <w:topLinePunct w:val="0"/>
        <w:autoSpaceDE/>
        <w:autoSpaceDN/>
        <w:bidi w:val="0"/>
        <w:adjustRightInd/>
        <w:snapToGrid/>
        <w:spacing w:line="540" w:lineRule="exact"/>
        <w:ind w:right="-107" w:rightChars="-51" w:firstLine="555"/>
        <w:jc w:val="right"/>
        <w:textAlignment w:val="auto"/>
        <w:rPr>
          <w:rFonts w:hint="eastAsia" w:ascii="仿宋_GB2312" w:eastAsia="仿宋_GB2312"/>
          <w:sz w:val="32"/>
          <w:szCs w:val="32"/>
        </w:rPr>
      </w:pPr>
    </w:p>
    <w:p>
      <w:pPr>
        <w:keepNext w:val="0"/>
        <w:keepLines w:val="0"/>
        <w:pageBreakBefore w:val="0"/>
        <w:tabs>
          <w:tab w:val="left" w:pos="14580"/>
          <w:tab w:val="left" w:pos="18360"/>
        </w:tabs>
        <w:kinsoku/>
        <w:wordWrap w:val="0"/>
        <w:overflowPunct/>
        <w:topLinePunct w:val="0"/>
        <w:autoSpaceDE/>
        <w:autoSpaceDN/>
        <w:bidi w:val="0"/>
        <w:adjustRightInd/>
        <w:snapToGrid/>
        <w:spacing w:line="540" w:lineRule="exact"/>
        <w:ind w:right="-107" w:rightChars="-51" w:firstLine="555"/>
        <w:jc w:val="right"/>
        <w:textAlignment w:val="auto"/>
        <w:rPr>
          <w:rFonts w:hint="eastAsia" w:ascii="仿宋_GB2312" w:eastAsia="仿宋_GB2312"/>
          <w:sz w:val="32"/>
          <w:szCs w:val="32"/>
        </w:rPr>
      </w:pPr>
    </w:p>
    <w:p>
      <w:pPr>
        <w:keepNext w:val="0"/>
        <w:keepLines w:val="0"/>
        <w:pageBreakBefore w:val="0"/>
        <w:tabs>
          <w:tab w:val="left" w:pos="14580"/>
          <w:tab w:val="left" w:pos="18360"/>
        </w:tabs>
        <w:kinsoku/>
        <w:wordWrap w:val="0"/>
        <w:overflowPunct/>
        <w:topLinePunct w:val="0"/>
        <w:autoSpaceDE/>
        <w:autoSpaceDN/>
        <w:bidi w:val="0"/>
        <w:adjustRightInd/>
        <w:snapToGrid/>
        <w:spacing w:line="540" w:lineRule="exact"/>
        <w:ind w:right="-107" w:rightChars="-51" w:firstLine="555"/>
        <w:jc w:val="right"/>
        <w:textAlignment w:val="auto"/>
        <w:rPr>
          <w:rFonts w:ascii="仿宋_GB2312" w:eastAsia="仿宋_GB2312"/>
          <w:sz w:val="32"/>
          <w:szCs w:val="32"/>
        </w:rPr>
      </w:pPr>
      <w:r>
        <w:rPr>
          <w:rFonts w:hint="eastAsia" w:ascii="仿宋_GB2312" w:eastAsia="仿宋_GB2312"/>
          <w:sz w:val="32"/>
          <w:szCs w:val="32"/>
          <w:lang w:eastAsia="zh-CN"/>
        </w:rPr>
        <w:t>天台县文化和广电旅游体育局</w:t>
      </w:r>
      <w:r>
        <w:rPr>
          <w:rFonts w:ascii="仿宋_GB2312" w:eastAsia="仿宋_GB2312"/>
          <w:sz w:val="32"/>
          <w:szCs w:val="32"/>
        </w:rPr>
        <w:t xml:space="preserve">  </w:t>
      </w:r>
    </w:p>
    <w:p>
      <w:pPr>
        <w:keepNext w:val="0"/>
        <w:keepLines w:val="0"/>
        <w:pageBreakBefore w:val="0"/>
        <w:tabs>
          <w:tab w:val="left" w:pos="14580"/>
          <w:tab w:val="left" w:pos="18360"/>
        </w:tabs>
        <w:kinsoku/>
        <w:wordWrap w:val="0"/>
        <w:overflowPunct/>
        <w:topLinePunct w:val="0"/>
        <w:autoSpaceDE/>
        <w:autoSpaceDN/>
        <w:bidi w:val="0"/>
        <w:adjustRightInd/>
        <w:snapToGrid/>
        <w:spacing w:line="540" w:lineRule="exact"/>
        <w:ind w:right="-107" w:rightChars="-51" w:firstLine="555"/>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2023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r>
        <w:rPr>
          <w:rFonts w:ascii="仿宋_GB2312" w:eastAsia="仿宋_GB2312"/>
          <w:sz w:val="32"/>
          <w:szCs w:val="32"/>
        </w:rPr>
        <w:t xml:space="preserve">   </w:t>
      </w:r>
    </w:p>
    <w:p>
      <w:pPr>
        <w:keepNext w:val="0"/>
        <w:keepLines w:val="0"/>
        <w:pageBreakBefore w:val="0"/>
        <w:tabs>
          <w:tab w:val="left" w:pos="14580"/>
          <w:tab w:val="left" w:pos="18360"/>
        </w:tabs>
        <w:kinsoku/>
        <w:overflowPunct/>
        <w:topLinePunct w:val="0"/>
        <w:autoSpaceDE/>
        <w:autoSpaceDN/>
        <w:bidi w:val="0"/>
        <w:adjustRightInd/>
        <w:snapToGrid/>
        <w:spacing w:line="540" w:lineRule="exact"/>
        <w:ind w:right="-107" w:rightChars="-51"/>
        <w:jc w:val="center"/>
        <w:textAlignment w:val="auto"/>
        <w:rPr>
          <w:rFonts w:ascii="方正小标宋简体" w:eastAsia="方正小标宋简体"/>
          <w:sz w:val="28"/>
          <w:szCs w:val="28"/>
        </w:rPr>
      </w:pPr>
    </w:p>
    <w:p>
      <w:pPr>
        <w:keepNext w:val="0"/>
        <w:keepLines w:val="0"/>
        <w:pageBreakBefore w:val="0"/>
        <w:tabs>
          <w:tab w:val="left" w:pos="14580"/>
          <w:tab w:val="left" w:pos="18360"/>
        </w:tabs>
        <w:kinsoku/>
        <w:overflowPunct/>
        <w:topLinePunct w:val="0"/>
        <w:autoSpaceDE/>
        <w:autoSpaceDN/>
        <w:bidi w:val="0"/>
        <w:adjustRightInd/>
        <w:snapToGrid/>
        <w:spacing w:line="540" w:lineRule="exact"/>
        <w:ind w:right="-107" w:rightChars="-51"/>
        <w:jc w:val="center"/>
        <w:textAlignment w:val="auto"/>
        <w:rPr>
          <w:rFonts w:ascii="方正小标宋简体" w:eastAsia="方正小标宋简体"/>
          <w:sz w:val="28"/>
          <w:szCs w:val="28"/>
        </w:rPr>
      </w:pPr>
    </w:p>
    <w:p>
      <w:pPr>
        <w:keepNext w:val="0"/>
        <w:keepLines w:val="0"/>
        <w:pageBreakBefore w:val="0"/>
        <w:tabs>
          <w:tab w:val="left" w:pos="14580"/>
          <w:tab w:val="left" w:pos="18360"/>
        </w:tabs>
        <w:kinsoku/>
        <w:overflowPunct/>
        <w:topLinePunct w:val="0"/>
        <w:autoSpaceDE/>
        <w:autoSpaceDN/>
        <w:bidi w:val="0"/>
        <w:adjustRightInd/>
        <w:snapToGrid/>
        <w:spacing w:line="540" w:lineRule="exact"/>
        <w:ind w:right="-107" w:rightChars="-51"/>
        <w:jc w:val="center"/>
        <w:textAlignment w:val="auto"/>
        <w:rPr>
          <w:rFonts w:ascii="方正小标宋简体" w:eastAsia="方正小标宋简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CAAFA8-0240-4A91-91D3-2F1E6FACFA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F9A1DE8-BC88-4858-B67F-2A89CF1FAA82}"/>
  </w:font>
  <w:font w:name="方正小标宋简体">
    <w:panose1 w:val="03000509000000000000"/>
    <w:charset w:val="86"/>
    <w:family w:val="auto"/>
    <w:pitch w:val="default"/>
    <w:sig w:usb0="00000001" w:usb1="080E0000" w:usb2="00000000" w:usb3="00000000" w:csb0="00040000" w:csb1="00000000"/>
    <w:embedRegular r:id="rId3" w:fontKey="{1A6C3885-7396-4EE0-A2EF-E759A9AB08DD}"/>
  </w:font>
  <w:font w:name="仿宋">
    <w:panose1 w:val="02010609060101010101"/>
    <w:charset w:val="86"/>
    <w:family w:val="modern"/>
    <w:pitch w:val="default"/>
    <w:sig w:usb0="800002BF" w:usb1="38CF7CFA" w:usb2="00000016" w:usb3="00000000" w:csb0="00040001" w:csb1="00000000"/>
    <w:embedRegular r:id="rId4" w:fontKey="{DD060BDB-F419-493C-93A2-C90313E73436}"/>
  </w:font>
  <w:font w:name="楷体">
    <w:panose1 w:val="02010609060101010101"/>
    <w:charset w:val="86"/>
    <w:family w:val="auto"/>
    <w:pitch w:val="default"/>
    <w:sig w:usb0="800002BF" w:usb1="38CF7CFA" w:usb2="00000016" w:usb3="00000000" w:csb0="00040001" w:csb1="00000000"/>
    <w:embedRegular r:id="rId5" w:fontKey="{EE9ADE1A-458C-41CF-A655-8089408B4481}"/>
  </w:font>
  <w:font w:name="FangSong_GB2312">
    <w:altName w:val="仿宋_GB2312"/>
    <w:panose1 w:val="02010609030101010101"/>
    <w:charset w:val="86"/>
    <w:family w:val="modern"/>
    <w:pitch w:val="default"/>
    <w:sig w:usb0="00000000" w:usb1="00000000" w:usb2="00000010" w:usb3="00000000" w:csb0="00040000" w:csb1="00000000"/>
    <w:embedRegular r:id="rId6" w:fontKey="{04648A72-3551-477B-B4D6-0FEB06FD7B8B}"/>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Mjk0NTdiZjY1OWRhMDQ4YzViZDhhMjM5OGFmZTcifQ=="/>
  </w:docVars>
  <w:rsids>
    <w:rsidRoot w:val="79B33E3A"/>
    <w:rsid w:val="00147B0C"/>
    <w:rsid w:val="08DF7562"/>
    <w:rsid w:val="0A031396"/>
    <w:rsid w:val="107B33C6"/>
    <w:rsid w:val="17D64F6F"/>
    <w:rsid w:val="19C55128"/>
    <w:rsid w:val="1A675266"/>
    <w:rsid w:val="1D5523B7"/>
    <w:rsid w:val="24623633"/>
    <w:rsid w:val="267F212E"/>
    <w:rsid w:val="2B797E18"/>
    <w:rsid w:val="2B9C1F6B"/>
    <w:rsid w:val="2BE07128"/>
    <w:rsid w:val="33E51B4A"/>
    <w:rsid w:val="37214C85"/>
    <w:rsid w:val="3EDE7877"/>
    <w:rsid w:val="3F84557B"/>
    <w:rsid w:val="40655560"/>
    <w:rsid w:val="45E576E4"/>
    <w:rsid w:val="4CE14470"/>
    <w:rsid w:val="4E6157CE"/>
    <w:rsid w:val="52F96FAC"/>
    <w:rsid w:val="55401DB6"/>
    <w:rsid w:val="5F2675BD"/>
    <w:rsid w:val="66ED03C4"/>
    <w:rsid w:val="6CC62C18"/>
    <w:rsid w:val="6F4F6739"/>
    <w:rsid w:val="71F74767"/>
    <w:rsid w:val="720A31B4"/>
    <w:rsid w:val="73B24C3F"/>
    <w:rsid w:val="79B33E3A"/>
    <w:rsid w:val="7B0D6B2E"/>
    <w:rsid w:val="7FBC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Char"/>
    <w:basedOn w:val="1"/>
    <w:next w:val="3"/>
    <w:qFormat/>
    <w:uiPriority w:val="0"/>
    <w:pPr>
      <w:adjustRightInd w:val="0"/>
      <w:snapToGrid w:val="0"/>
      <w:spacing w:beforeLines="150" w:afterLines="100" w:line="360" w:lineRule="auto"/>
      <w:ind w:firstLine="192" w:firstLineChars="192"/>
    </w:pPr>
    <w:rPr>
      <w:rFonts w:ascii="Times New Roman"/>
      <w:szCs w:val="20"/>
    </w:rPr>
  </w:style>
  <w:style w:type="paragraph" w:styleId="3">
    <w:name w:val="Plain Text"/>
    <w:basedOn w:val="1"/>
    <w:qFormat/>
    <w:uiPriority w:val="0"/>
    <w:rPr>
      <w:rFonts w:cs="Courier New"/>
      <w:szCs w:val="21"/>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3825</Words>
  <Characters>3919</Characters>
  <Lines>0</Lines>
  <Paragraphs>0</Paragraphs>
  <TotalTime>148</TotalTime>
  <ScaleCrop>false</ScaleCrop>
  <LinksUpToDate>false</LinksUpToDate>
  <CharactersWithSpaces>3932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2021-04-18T07:25:00Z</dcterms:created>
  <dc:creator>费卫元</dc:creator>
  <cp:lastModifiedBy>Administrator</cp:lastModifiedBy>
  <dcterms:modified xsi:type="dcterms:W3CDTF">2023-08-24T07:10:19Z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D73B63934A804139AC3003578E349243</vt:lpwstr>
  </property>
</Properties>
</file>