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修改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kern w:val="2"/>
          <w:sz w:val="44"/>
          <w:szCs w:val="44"/>
          <w:lang w:val="en-US" w:eastAsia="zh-CN" w:bidi="ar-SA"/>
        </w:rPr>
        <w:t>《嵊泗县加快推进律师行业高质量发展补助资金使用办法》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bidi="ar-SA"/>
        </w:rPr>
        <w:t>起草说明</w:t>
      </w:r>
    </w:p>
    <w:p>
      <w:pPr>
        <w:pStyle w:val="4"/>
        <w:ind w:firstLine="320"/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根据</w:t>
      </w:r>
      <w:r>
        <w:rPr>
          <w:rFonts w:hint="eastAsia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《公平竞争审查条例》和</w:t>
      </w: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《嵊泗县加快推进律师行业高质量发展的实施意见（试行）》</w:t>
      </w:r>
      <w:r>
        <w:rPr>
          <w:rFonts w:hint="eastAsia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highlight w:val="none"/>
          <w:u w:val="none"/>
          <w:lang w:val="en-US" w:eastAsia="zh-CN"/>
        </w:rPr>
        <w:t>调整</w:t>
      </w: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要求，决定对《嵊泗县加快推进律师行业高质量发展补助资金使用办法》（嵊司政〔202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号）部分条款进行修改</w:t>
      </w: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，</w:t>
      </w:r>
      <w:r>
        <w:rPr>
          <w:rFonts w:ascii="Times New Roman" w:hAnsi="Times New Roman" w:cs="Times New Roman"/>
          <w:sz w:val="32"/>
          <w:szCs w:val="32"/>
        </w:rPr>
        <w:t>现将有关情况说明如下：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一、目的和依据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根据</w:t>
      </w:r>
      <w:r>
        <w:rPr>
          <w:rFonts w:hint="eastAsia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《公平竞争审查条例》</w:t>
      </w: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要求</w:t>
      </w:r>
      <w:r>
        <w:rPr>
          <w:rFonts w:ascii="Times New Roman" w:hAnsi="Times New Roman" w:cs="Times New Roman"/>
          <w:sz w:val="32"/>
          <w:szCs w:val="32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同时</w:t>
      </w:r>
      <w:r>
        <w:rPr>
          <w:rFonts w:ascii="Times New Roman" w:hAnsi="Times New Roman" w:cs="Times New Roman"/>
          <w:sz w:val="32"/>
          <w:szCs w:val="32"/>
        </w:rPr>
        <w:t>促进律师行业健康发展，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修改</w:t>
      </w:r>
      <w:r>
        <w:rPr>
          <w:rFonts w:ascii="Times New Roman" w:hAnsi="Times New Roman" w:cs="Times New Roman"/>
          <w:sz w:val="32"/>
          <w:szCs w:val="32"/>
        </w:rPr>
        <w:t>了</w:t>
      </w: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《嵊泗县加快推进律师行业高质量发展补助资金使用办法》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修改</w:t>
      </w:r>
      <w:r>
        <w:rPr>
          <w:rFonts w:ascii="黑体" w:hAnsi="黑体" w:eastAsia="黑体" w:cs="黑体"/>
          <w:bCs/>
          <w:sz w:val="32"/>
          <w:szCs w:val="32"/>
        </w:rPr>
        <w:t>过程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2024年11月对原使用办法进行修订，于2024年12月底前完成了调整。2025年1月向县委组织部、县财政局征求意见，同时向相关法律服务机构征求意见。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sz w:val="32"/>
          <w:szCs w:val="32"/>
          <w:lang w:val="en-US"/>
        </w:rPr>
        <w:t>月完成公平性自我审查，同时由浙江智仁律师事务所律师团队进行了合法性审查。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修改</w:t>
      </w:r>
      <w:r>
        <w:rPr>
          <w:rFonts w:ascii="黑体" w:hAnsi="黑体" w:eastAsia="黑体" w:cs="黑体"/>
          <w:bCs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（一）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第七条涉及各项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具体补助标准及申报要求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，里面相关条文已根据新的《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嵊泗县加快推进律师行业高质量发展的实施意见（试行）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》进行调整，调整的内容见《〈嵊泗县加快推进律师行业高质量发展的实施意见（试行）〉</w:t>
      </w:r>
      <w:r>
        <w:rPr>
          <w:rFonts w:hint="eastAsia" w:cs="Times New Roman"/>
          <w:sz w:val="32"/>
          <w:szCs w:val="32"/>
          <w:lang w:val="en-US" w:eastAsia="zh-CN"/>
        </w:rPr>
        <w:t>起草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说明》；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（二）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附件里修改部分如下：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取消了“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（五）鼓励律所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新设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奖励（补贴）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原先第1点的‘迁入’和第2点”；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附件1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申请理由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里“</w:t>
      </w:r>
      <w:r>
        <w:rPr>
          <w:rFonts w:hint="default" w:eastAsia="仿宋_GB2312" w:cs="Times New Roman"/>
          <w:sz w:val="32"/>
          <w:szCs w:val="32"/>
          <w:lang w:val="en-US" w:eastAsia="zh-CN"/>
        </w:rPr>
        <w:t xml:space="preserve">（二）律所做强奖励申请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第2点，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（五）鼓励律所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新设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奖励（补贴）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第1点、第2点”所有给予律所奖励调整为给予律师奖励（由律所统一代为领取）；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3.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取消原先附件3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“一事一议”申请表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附件4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律所、律师补助资金申请汇总表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中删除“一事一议”。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center"/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snapToGrid/>
          <w:spacing w:val="0"/>
          <w:w w:val="100"/>
          <w:sz w:val="32"/>
          <w:szCs w:val="32"/>
          <w:u w:val="none"/>
        </w:rPr>
        <w:t>此外，对条文中个别文字作相应修改。</w:t>
      </w:r>
    </w:p>
    <w:p>
      <w:pPr>
        <w:pStyle w:val="5"/>
        <w:widowControl w:val="0"/>
        <w:ind w:left="0" w:leftChars="0" w:firstLine="44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72700"/>
    <w:rsid w:val="32A72700"/>
    <w:rsid w:val="3939500E"/>
    <w:rsid w:val="48CB03BF"/>
    <w:rsid w:val="775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5">
    <w:name w:val="toc 6"/>
    <w:basedOn w:val="1"/>
    <w:next w:val="1"/>
    <w:unhideWhenUsed/>
    <w:qFormat/>
    <w:uiPriority w:val="39"/>
    <w:pPr>
      <w:widowControl/>
      <w:ind w:left="2100" w:leftChars="1000"/>
      <w:jc w:val="left"/>
    </w:pPr>
    <w:rPr>
      <w:rFonts w:ascii="Calibri" w:hAnsi="Calibri"/>
      <w:kern w:val="0"/>
      <w:lang w:eastAsia="en-US" w:bidi="en-US"/>
    </w:rPr>
  </w:style>
  <w:style w:type="paragraph" w:styleId="6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2023-09-05T08:51:00Z</dcterms:created>
  <dc:creator>Administrator</dc:creator>
  <cp:lastModifiedBy>LY</cp:lastModifiedBy>
  <dcterms:modified xsi:type="dcterms:W3CDTF">2025-07-23T07:53:16Z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