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92D37">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2：</w:t>
      </w:r>
    </w:p>
    <w:p w14:paraId="2EF17013">
      <w:pPr>
        <w:keepNext w:val="0"/>
        <w:keepLines w:val="0"/>
        <w:pageBreakBefore w:val="0"/>
        <w:widowControl w:val="0"/>
        <w:kinsoku/>
        <w:wordWrap/>
        <w:overflowPunct/>
        <w:topLinePunct w:val="0"/>
        <w:autoSpaceDE/>
        <w:autoSpaceDN/>
        <w:bidi w:val="0"/>
        <w:adjustRightInd/>
        <w:snapToGrid w:val="0"/>
        <w:spacing w:line="560" w:lineRule="exact"/>
        <w:ind w:leftChars="0" w:firstLine="880" w:firstLineChars="20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东阳市关于健全困难老年人补贴制度的通知（征求意见稿）</w:t>
      </w: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起草说明</w:t>
      </w:r>
    </w:p>
    <w:p w14:paraId="00744CDA">
      <w:pPr>
        <w:keepNext w:val="0"/>
        <w:keepLines w:val="0"/>
        <w:pageBreakBefore w:val="0"/>
        <w:kinsoku/>
        <w:wordWrap/>
        <w:overflowPunct/>
        <w:topLinePunct w:val="0"/>
        <w:autoSpaceDE/>
        <w:autoSpaceDN/>
        <w:bidi w:val="0"/>
        <w:adjustRightInd/>
        <w:snapToGrid/>
        <w:spacing w:line="520" w:lineRule="exact"/>
        <w:ind w:left="0" w:firstLine="640" w:firstLineChars="200"/>
        <w:jc w:val="left"/>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p>
    <w:p w14:paraId="0C0FC4C2">
      <w:pPr>
        <w:keepNext w:val="0"/>
        <w:keepLines w:val="0"/>
        <w:pageBreakBefore w:val="0"/>
        <w:kinsoku/>
        <w:wordWrap/>
        <w:overflowPunct/>
        <w:topLinePunct w:val="0"/>
        <w:autoSpaceDE/>
        <w:autoSpaceDN/>
        <w:bidi w:val="0"/>
        <w:adjustRightInd/>
        <w:snapToGrid/>
        <w:spacing w:line="520" w:lineRule="exact"/>
        <w:ind w:left="0" w:firstLine="640" w:firstLineChars="200"/>
        <w:jc w:val="left"/>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t>一、</w:t>
      </w:r>
      <w:r>
        <w:rPr>
          <w:rFonts w:hint="eastAsia" w:ascii="Times New Roman" w:hAnsi="Times New Roman" w:eastAsia="黑体" w:cs="Times New Roman"/>
          <w:i w:val="0"/>
          <w:iCs w:val="0"/>
          <w:caps w:val="0"/>
          <w:color w:val="000000" w:themeColor="text1"/>
          <w:spacing w:val="0"/>
          <w:sz w:val="32"/>
          <w:szCs w:val="32"/>
          <w:lang w:eastAsia="zh-CN"/>
          <w14:textFill>
            <w14:solidFill>
              <w14:schemeClr w14:val="tx1"/>
            </w14:solidFill>
          </w14:textFill>
        </w:rPr>
        <w:t>制定</w:t>
      </w:r>
      <w:r>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t>背景</w:t>
      </w:r>
    </w:p>
    <w:p w14:paraId="56D8BB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eastAsia" w:eastAsia="仿宋_GB2312"/>
          <w:color w:val="auto"/>
          <w:sz w:val="32"/>
          <w:szCs w:val="32"/>
          <w:lang w:eastAsia="zh-CN"/>
        </w:rPr>
        <w:t>根据《浙江省民政厅</w:t>
      </w:r>
      <w:r>
        <w:rPr>
          <w:rFonts w:hint="eastAsia" w:eastAsia="仿宋_GB2312"/>
          <w:color w:val="auto"/>
          <w:sz w:val="32"/>
          <w:szCs w:val="32"/>
          <w:lang w:val="en-US" w:eastAsia="zh-CN"/>
        </w:rPr>
        <w:t xml:space="preserve"> 浙江省财政厅关于健全困难老年人补贴制服的通知</w:t>
      </w:r>
      <w:r>
        <w:rPr>
          <w:rFonts w:hint="eastAsia" w:eastAsia="仿宋_GB2312"/>
          <w:color w:val="auto"/>
          <w:sz w:val="32"/>
          <w:szCs w:val="32"/>
          <w:lang w:eastAsia="zh-CN"/>
        </w:rPr>
        <w:t>》（浙民养〔202</w:t>
      </w:r>
      <w:r>
        <w:rPr>
          <w:rFonts w:hint="eastAsia" w:eastAsia="仿宋_GB2312"/>
          <w:color w:val="auto"/>
          <w:sz w:val="32"/>
          <w:szCs w:val="32"/>
          <w:lang w:val="en-US" w:eastAsia="zh-CN"/>
        </w:rPr>
        <w:t>4</w:t>
      </w:r>
      <w:r>
        <w:rPr>
          <w:rFonts w:hint="eastAsia" w:eastAsia="仿宋_GB2312"/>
          <w:color w:val="auto"/>
          <w:sz w:val="32"/>
          <w:szCs w:val="32"/>
          <w:lang w:eastAsia="zh-CN"/>
        </w:rPr>
        <w:t>〕</w:t>
      </w:r>
      <w:r>
        <w:rPr>
          <w:rFonts w:hint="eastAsia" w:eastAsia="仿宋_GB2312"/>
          <w:color w:val="auto"/>
          <w:sz w:val="32"/>
          <w:szCs w:val="32"/>
          <w:lang w:val="en-US" w:eastAsia="zh-CN"/>
        </w:rPr>
        <w:t>85</w:t>
      </w:r>
      <w:r>
        <w:rPr>
          <w:rFonts w:hint="eastAsia" w:eastAsia="仿宋_GB2312"/>
          <w:color w:val="auto"/>
          <w:sz w:val="32"/>
          <w:szCs w:val="32"/>
          <w:lang w:eastAsia="zh-CN"/>
        </w:rPr>
        <w:t>号）工作要求，</w:t>
      </w:r>
      <w:r>
        <w:rPr>
          <w:rFonts w:hint="eastAsia" w:ascii="仿宋_GB2312" w:hAnsi="仿宋_GB2312" w:eastAsia="仿宋_GB2312" w:cs="仿宋_GB2312"/>
          <w:sz w:val="32"/>
          <w:szCs w:val="32"/>
        </w:rPr>
        <w:t>落实《东阳市基本养老服务清单》，完善老年人养老服务补贴、养老护理补贴</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制度，加强老年人照顾服务，强化政府兜底保障职能，结合我市实际情况，</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出台《</w:t>
      </w:r>
      <w:r>
        <w:rPr>
          <w:rFonts w:hint="eastAsia" w:ascii="仿宋_GB2312" w:hAnsi="仿宋_GB2312" w:eastAsia="仿宋_GB2312" w:cs="仿宋_GB2312"/>
          <w:sz w:val="32"/>
          <w:szCs w:val="32"/>
          <w:lang w:eastAsia="zh-CN"/>
        </w:rPr>
        <w:t>东阳市关于健全困难老年人补贴制度的通知</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w:t>
      </w:r>
    </w:p>
    <w:p w14:paraId="1553EE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t>二、政策依据</w:t>
      </w:r>
    </w:p>
    <w:p w14:paraId="7AB642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《浙江省民政厅 浙江省财政厅关于健全困难老年人补贴制服的通知》（浙民养〔2024〕85号）</w:t>
      </w:r>
    </w:p>
    <w:p w14:paraId="62CD2B1D">
      <w:pPr>
        <w:keepNext w:val="0"/>
        <w:keepLines w:val="0"/>
        <w:widowControl/>
        <w:suppressLineNumbers w:val="0"/>
        <w:ind w:firstLine="640" w:firstLineChars="200"/>
        <w:jc w:val="left"/>
        <w:rPr>
          <w:rFonts w:hint="default" w:eastAsia="仿宋_GB2312"/>
          <w:lang w:val="en-US" w:eastAsia="zh-CN"/>
        </w:rPr>
      </w:pPr>
      <w:r>
        <w:rPr>
          <w:rFonts w:hint="eastAsia" w:ascii="仿宋_GB2312" w:hAnsi="仿宋_GB2312" w:eastAsia="仿宋_GB2312" w:cs="仿宋_GB2312"/>
          <w:sz w:val="32"/>
          <w:szCs w:val="32"/>
          <w:lang w:val="en-US" w:eastAsia="zh-CN"/>
        </w:rPr>
        <w:t>2.东阳市人民政府办公室关于印发《关于加快建设基本养老服务体系的实施意见》的通知（</w:t>
      </w:r>
      <w:r>
        <w:rPr>
          <w:rFonts w:ascii="仿宋" w:hAnsi="仿宋" w:eastAsia="仿宋" w:cs="仿宋"/>
          <w:color w:val="000000"/>
          <w:kern w:val="0"/>
          <w:sz w:val="31"/>
          <w:szCs w:val="31"/>
          <w:lang w:val="en-US" w:eastAsia="zh-CN" w:bidi="ar"/>
        </w:rPr>
        <w:t>东政办发〔</w:t>
      </w:r>
      <w:r>
        <w:rPr>
          <w:rFonts w:hint="default" w:ascii="Times New Roman" w:hAnsi="Times New Roman" w:eastAsia="宋体" w:cs="Times New Roman"/>
          <w:color w:val="000000"/>
          <w:kern w:val="0"/>
          <w:sz w:val="31"/>
          <w:szCs w:val="31"/>
          <w:lang w:val="en-US" w:eastAsia="zh-CN" w:bidi="ar"/>
        </w:rPr>
        <w:t>2024</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号</w:t>
      </w:r>
      <w:r>
        <w:rPr>
          <w:rFonts w:hint="eastAsia" w:ascii="仿宋_GB2312" w:hAnsi="仿宋_GB2312" w:eastAsia="仿宋_GB2312" w:cs="仿宋_GB2312"/>
          <w:sz w:val="32"/>
          <w:szCs w:val="32"/>
          <w:lang w:val="en-US" w:eastAsia="zh-CN"/>
        </w:rPr>
        <w:t>）等</w:t>
      </w:r>
    </w:p>
    <w:p w14:paraId="3D8081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t>三、主要内容</w:t>
      </w:r>
    </w:p>
    <w:p w14:paraId="5398C2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《东阳市关于健全困难老年人补贴制度的通知（征求意见稿）》</w:t>
      </w:r>
      <w:r>
        <w:rPr>
          <w:rFonts w:hint="default" w:ascii="仿宋_GB2312" w:hAnsi="仿宋_GB2312" w:eastAsia="仿宋_GB2312" w:cs="仿宋_GB2312"/>
          <w:sz w:val="32"/>
          <w:szCs w:val="32"/>
          <w:lang w:val="en-US" w:eastAsia="zh-CN"/>
        </w:rPr>
        <w:t>共分为</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个方面</w:t>
      </w:r>
      <w:r>
        <w:rPr>
          <w:rFonts w:hint="eastAsia" w:ascii="仿宋_GB2312" w:hAnsi="仿宋_GB2312" w:eastAsia="仿宋_GB2312" w:cs="仿宋_GB2312"/>
          <w:sz w:val="32"/>
          <w:szCs w:val="32"/>
          <w:lang w:val="en-US" w:eastAsia="zh-CN"/>
        </w:rPr>
        <w:t>。</w:t>
      </w:r>
    </w:p>
    <w:p w14:paraId="5E761874">
      <w:pPr>
        <w:pStyle w:val="2"/>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（一）项目与标准</w:t>
      </w:r>
    </w:p>
    <w:p w14:paraId="388AB7D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hint="eastAsia" w:eastAsia="楷体_GB2312"/>
          <w:bCs/>
          <w:color w:val="auto"/>
          <w:sz w:val="32"/>
          <w:szCs w:val="32"/>
          <w:lang w:val="en-US" w:eastAsia="zh-CN"/>
        </w:rPr>
        <w:t>1.</w:t>
      </w:r>
      <w:r>
        <w:rPr>
          <w:rFonts w:eastAsia="楷体_GB2312"/>
          <w:bCs/>
          <w:color w:val="auto"/>
          <w:sz w:val="32"/>
          <w:szCs w:val="32"/>
        </w:rPr>
        <w:t>养老服务补贴。</w:t>
      </w:r>
      <w:r>
        <w:rPr>
          <w:rFonts w:eastAsia="仿宋_GB2312"/>
          <w:color w:val="auto"/>
          <w:sz w:val="32"/>
          <w:szCs w:val="32"/>
        </w:rPr>
        <w:t>补贴对象为本</w:t>
      </w:r>
      <w:r>
        <w:rPr>
          <w:rFonts w:hint="eastAsia" w:eastAsia="仿宋_GB2312"/>
          <w:color w:val="auto"/>
          <w:sz w:val="32"/>
          <w:szCs w:val="32"/>
          <w:lang w:eastAsia="zh-CN"/>
        </w:rPr>
        <w:t>市</w:t>
      </w:r>
      <w:r>
        <w:rPr>
          <w:rFonts w:eastAsia="仿宋_GB2312"/>
          <w:color w:val="auto"/>
          <w:sz w:val="32"/>
          <w:szCs w:val="32"/>
        </w:rPr>
        <w:t>户籍经济困难老年人（60周岁及以上，下同），该项补贴用于日常照料等生活性服务。最低生活保障家庭老年人补贴标准为每月125元。低保边缘家庭的高龄老年人（80周岁及以上，下同）补贴标准</w:t>
      </w:r>
      <w:r>
        <w:rPr>
          <w:rFonts w:hint="eastAsia" w:eastAsia="仿宋_GB2312"/>
          <w:color w:val="auto"/>
          <w:sz w:val="32"/>
          <w:szCs w:val="32"/>
          <w:lang w:eastAsia="zh-CN"/>
        </w:rPr>
        <w:t>按上述低保家庭老年人补贴标准的50%执行。</w:t>
      </w:r>
    </w:p>
    <w:p w14:paraId="46DA306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hint="eastAsia" w:eastAsia="楷体_GB2312"/>
          <w:bCs/>
          <w:color w:val="auto"/>
          <w:sz w:val="32"/>
          <w:szCs w:val="32"/>
          <w:lang w:val="en-US" w:eastAsia="zh-CN"/>
        </w:rPr>
        <w:t>2.</w:t>
      </w:r>
      <w:r>
        <w:rPr>
          <w:rFonts w:eastAsia="楷体_GB2312"/>
          <w:bCs/>
          <w:color w:val="auto"/>
          <w:sz w:val="32"/>
          <w:szCs w:val="32"/>
        </w:rPr>
        <w:t>养老护理补贴。</w:t>
      </w:r>
      <w:r>
        <w:rPr>
          <w:rFonts w:eastAsia="仿宋_GB2312"/>
          <w:color w:val="auto"/>
          <w:sz w:val="32"/>
          <w:szCs w:val="32"/>
        </w:rPr>
        <w:t>补贴对象为本</w:t>
      </w:r>
      <w:r>
        <w:rPr>
          <w:rFonts w:hint="eastAsia" w:eastAsia="仿宋_GB2312"/>
          <w:color w:val="auto"/>
          <w:sz w:val="32"/>
          <w:szCs w:val="32"/>
          <w:lang w:eastAsia="zh-CN"/>
        </w:rPr>
        <w:t>市</w:t>
      </w:r>
      <w:r>
        <w:rPr>
          <w:rFonts w:eastAsia="仿宋_GB2312"/>
          <w:color w:val="auto"/>
          <w:sz w:val="32"/>
          <w:szCs w:val="32"/>
        </w:rPr>
        <w:t>户籍生活不能自理的经济困难家庭老年人，该项补贴用于因生活自理能力缺失而产生的照顾服务、护理服务、购买护理用品等照护性服务。自理能力评估</w:t>
      </w:r>
      <w:r>
        <w:rPr>
          <w:rFonts w:hint="eastAsia" w:eastAsia="仿宋_GB2312"/>
          <w:color w:val="auto"/>
          <w:sz w:val="32"/>
          <w:szCs w:val="32"/>
          <w:lang w:eastAsia="zh-CN"/>
        </w:rPr>
        <w:t>后</w:t>
      </w:r>
      <w:r>
        <w:rPr>
          <w:rFonts w:eastAsia="仿宋_GB2312"/>
          <w:color w:val="auto"/>
          <w:sz w:val="32"/>
          <w:szCs w:val="32"/>
        </w:rPr>
        <w:t>，最低生活保障家庭老年人当中重度受损的每人每月500元、中度受损的每人每月250元、轻度受损的每人每月125元。低保边缘家庭失能老年人的补贴标准</w:t>
      </w:r>
      <w:r>
        <w:rPr>
          <w:rFonts w:hint="eastAsia" w:eastAsia="仿宋_GB2312"/>
          <w:color w:val="auto"/>
          <w:sz w:val="32"/>
          <w:szCs w:val="32"/>
          <w:lang w:eastAsia="zh-CN"/>
        </w:rPr>
        <w:t>按</w:t>
      </w:r>
      <w:r>
        <w:rPr>
          <w:rFonts w:eastAsia="仿宋_GB2312"/>
          <w:color w:val="auto"/>
          <w:sz w:val="32"/>
          <w:szCs w:val="32"/>
        </w:rPr>
        <w:t>上述低保家庭老年人补贴标准的50%执行。</w:t>
      </w:r>
    </w:p>
    <w:p w14:paraId="3716EA4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b/>
          <w:bCs/>
          <w:color w:val="auto"/>
          <w:sz w:val="32"/>
          <w:szCs w:val="32"/>
        </w:rPr>
      </w:pPr>
      <w:r>
        <w:rPr>
          <w:rFonts w:hint="eastAsia" w:eastAsia="楷体_GB2312"/>
          <w:bCs/>
          <w:color w:val="auto"/>
          <w:sz w:val="32"/>
          <w:szCs w:val="32"/>
          <w:lang w:val="en-US" w:eastAsia="zh-CN"/>
        </w:rPr>
        <w:t>3.</w:t>
      </w:r>
      <w:r>
        <w:rPr>
          <w:rFonts w:eastAsia="楷体_GB2312"/>
          <w:bCs/>
          <w:color w:val="auto"/>
          <w:sz w:val="32"/>
          <w:szCs w:val="32"/>
        </w:rPr>
        <w:t>基本生活补助。</w:t>
      </w:r>
      <w:r>
        <w:rPr>
          <w:rFonts w:eastAsia="仿宋_GB2312"/>
          <w:color w:val="auto"/>
          <w:sz w:val="32"/>
          <w:szCs w:val="32"/>
        </w:rPr>
        <w:t>补助对象为本</w:t>
      </w:r>
      <w:r>
        <w:rPr>
          <w:rFonts w:hint="eastAsia" w:eastAsia="仿宋_GB2312"/>
          <w:color w:val="auto"/>
          <w:sz w:val="32"/>
          <w:szCs w:val="32"/>
          <w:lang w:eastAsia="zh-CN"/>
        </w:rPr>
        <w:t>市</w:t>
      </w:r>
      <w:r>
        <w:rPr>
          <w:rFonts w:eastAsia="仿宋_GB2312"/>
          <w:color w:val="auto"/>
          <w:sz w:val="32"/>
          <w:szCs w:val="32"/>
        </w:rPr>
        <w:t>户籍低保家庭老年人，每月按照当地低保标准的10%计发，用于解决低保老</w:t>
      </w:r>
      <w:r>
        <w:rPr>
          <w:rFonts w:eastAsia="仿宋_GB2312"/>
          <w:b w:val="0"/>
          <w:bCs w:val="0"/>
          <w:color w:val="auto"/>
          <w:sz w:val="32"/>
          <w:szCs w:val="32"/>
        </w:rPr>
        <w:t>年人的基本生活困难。</w:t>
      </w:r>
    </w:p>
    <w:p w14:paraId="46D07318">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4.</w:t>
      </w:r>
      <w:r>
        <w:rPr>
          <w:rFonts w:hint="eastAsia" w:ascii="Times New Roman" w:hAnsi="Times New Roman" w:eastAsia="楷体_GB2312" w:cs="Times New Roman"/>
          <w:b w:val="0"/>
          <w:bCs w:val="0"/>
          <w:color w:val="auto"/>
          <w:sz w:val="32"/>
          <w:szCs w:val="32"/>
          <w:lang w:eastAsia="zh-CN"/>
        </w:rPr>
        <w:t>高龄爱心补贴</w:t>
      </w:r>
      <w:r>
        <w:rPr>
          <w:rFonts w:hint="eastAsia" w:ascii="Times New Roman" w:hAnsi="Times New Roman" w:eastAsia="楷体_GB2312" w:cs="Times New Roman"/>
          <w:b w:val="0"/>
          <w:bCs w:val="0"/>
          <w:color w:val="auto"/>
          <w:sz w:val="32"/>
          <w:szCs w:val="32"/>
          <w:lang w:val="en-US" w:eastAsia="zh-CN"/>
        </w:rPr>
        <w:t>。</w:t>
      </w:r>
      <w:r>
        <w:rPr>
          <w:rFonts w:eastAsia="仿宋_GB2312"/>
          <w:b w:val="0"/>
          <w:bCs w:val="0"/>
          <w:color w:val="auto"/>
          <w:sz w:val="32"/>
          <w:szCs w:val="32"/>
        </w:rPr>
        <w:t>补助对象为本</w:t>
      </w:r>
      <w:r>
        <w:rPr>
          <w:rFonts w:hint="eastAsia" w:eastAsia="仿宋_GB2312"/>
          <w:b w:val="0"/>
          <w:bCs w:val="0"/>
          <w:color w:val="auto"/>
          <w:sz w:val="32"/>
          <w:szCs w:val="32"/>
          <w:lang w:eastAsia="zh-CN"/>
        </w:rPr>
        <w:t>市</w:t>
      </w:r>
      <w:r>
        <w:rPr>
          <w:rFonts w:eastAsia="仿宋_GB2312"/>
          <w:b w:val="0"/>
          <w:bCs w:val="0"/>
          <w:color w:val="auto"/>
          <w:sz w:val="32"/>
          <w:szCs w:val="32"/>
        </w:rPr>
        <w:t>户籍</w:t>
      </w:r>
      <w:r>
        <w:rPr>
          <w:rFonts w:hint="eastAsia" w:eastAsia="仿宋_GB2312"/>
          <w:b w:val="0"/>
          <w:bCs w:val="0"/>
          <w:color w:val="auto"/>
          <w:sz w:val="32"/>
          <w:szCs w:val="32"/>
          <w:lang w:val="en-US" w:eastAsia="zh-CN"/>
        </w:rPr>
        <w:t>90周岁及以上老年人，经济困难老年人除外</w:t>
      </w:r>
      <w:r>
        <w:rPr>
          <w:rFonts w:hint="eastAsia" w:ascii="Times New Roman" w:hAnsi="Times New Roman" w:eastAsia="仿宋_GB2312" w:cs="Times New Roman"/>
          <w:b w:val="0"/>
          <w:bCs w:val="0"/>
          <w:color w:val="auto"/>
          <w:sz w:val="32"/>
          <w:szCs w:val="32"/>
          <w:lang w:val="en-US" w:eastAsia="zh-CN"/>
        </w:rPr>
        <w:t>，该项补贴用于</w:t>
      </w:r>
      <w:r>
        <w:rPr>
          <w:rFonts w:eastAsia="仿宋_GB2312"/>
          <w:b w:val="0"/>
          <w:bCs w:val="0"/>
          <w:color w:val="auto"/>
          <w:sz w:val="32"/>
          <w:szCs w:val="32"/>
        </w:rPr>
        <w:t>日常照料等</w:t>
      </w:r>
      <w:r>
        <w:rPr>
          <w:rFonts w:hint="eastAsia" w:ascii="Times New Roman" w:hAnsi="Times New Roman" w:eastAsia="仿宋_GB2312" w:cs="Times New Roman"/>
          <w:b w:val="0"/>
          <w:bCs w:val="0"/>
          <w:color w:val="auto"/>
          <w:sz w:val="32"/>
          <w:szCs w:val="32"/>
          <w:lang w:val="en-US" w:eastAsia="zh-CN"/>
        </w:rPr>
        <w:t>生活性服务，按照每人每月50元标准执行。</w:t>
      </w:r>
    </w:p>
    <w:p w14:paraId="3353F323">
      <w:pPr>
        <w:pStyle w:val="2"/>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（二）认定与复核</w:t>
      </w:r>
    </w:p>
    <w:p w14:paraId="35B96368">
      <w:pPr>
        <w:pStyle w:val="2"/>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1.养老服务补贴依据浙江省大救助信息系统共享在册人员数据，无需申请，随低保、低边资格动态调整。</w:t>
      </w:r>
    </w:p>
    <w:p w14:paraId="529CAD81">
      <w:pPr>
        <w:pStyle w:val="2"/>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2.养老护理补贴需自主申请，进行公示和审批，确定补贴名单和补助标准，每年评估一次自理能力。</w:t>
      </w:r>
    </w:p>
    <w:p w14:paraId="53CEC7CC">
      <w:pPr>
        <w:pStyle w:val="3"/>
        <w:ind w:firstLine="640" w:firstLineChars="200"/>
        <w:jc w:val="left"/>
        <w:rPr>
          <w:rFonts w:hint="default"/>
          <w:lang w:val="en-US" w:eastAsia="zh-CN"/>
        </w:rPr>
      </w:pPr>
      <w:r>
        <w:rPr>
          <w:rFonts w:hint="eastAsia" w:ascii="仿宋_GB2312" w:hAnsi="仿宋_GB2312" w:eastAsia="仿宋_GB2312" w:cs="仿宋_GB2312"/>
          <w:sz w:val="32"/>
          <w:szCs w:val="32"/>
          <w:lang w:val="en-US" w:eastAsia="zh-CN"/>
        </w:rPr>
        <w:t>3.基本生活补助依据浙江省大救助信息系统共享在册人员数据，无需申请，随低保资格动态调整。</w:t>
      </w:r>
    </w:p>
    <w:p w14:paraId="08805C6B">
      <w:pPr>
        <w:pStyle w:val="2"/>
        <w:numPr>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4.高龄爱心补贴需自主申请，进行公示和审批，确定补贴名单。  </w:t>
      </w:r>
    </w:p>
    <w:p w14:paraId="0B79FCEA">
      <w:pPr>
        <w:pStyle w:val="2"/>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（三）发放与提供</w:t>
      </w:r>
    </w:p>
    <w:p w14:paraId="3FE274B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eastAsia="仿宋_GB2312"/>
          <w:b/>
          <w:bCs/>
          <w:color w:val="auto"/>
          <w:kern w:val="0"/>
          <w:sz w:val="32"/>
          <w:szCs w:val="32"/>
          <w:shd w:val="clear" w:color="auto" w:fill="FFFFFF"/>
          <w:lang w:eastAsia="zh-CN"/>
        </w:rPr>
      </w:pPr>
      <w:r>
        <w:rPr>
          <w:rFonts w:eastAsia="仿宋_GB2312"/>
          <w:color w:val="auto"/>
          <w:sz w:val="32"/>
          <w:szCs w:val="32"/>
        </w:rPr>
        <w:t>养老服务补贴、养老护理补</w:t>
      </w:r>
      <w:r>
        <w:rPr>
          <w:rFonts w:eastAsia="仿宋_GB2312"/>
          <w:b w:val="0"/>
          <w:bCs w:val="0"/>
          <w:color w:val="auto"/>
          <w:sz w:val="32"/>
          <w:szCs w:val="32"/>
        </w:rPr>
        <w:t>贴</w:t>
      </w:r>
      <w:r>
        <w:rPr>
          <w:rFonts w:hint="eastAsia" w:eastAsia="仿宋_GB2312"/>
          <w:b w:val="0"/>
          <w:bCs w:val="0"/>
          <w:color w:val="auto"/>
          <w:sz w:val="32"/>
          <w:szCs w:val="32"/>
          <w:lang w:eastAsia="zh-CN"/>
        </w:rPr>
        <w:t>、高龄爱心补贴</w:t>
      </w:r>
      <w:r>
        <w:rPr>
          <w:rFonts w:eastAsia="仿宋_GB2312"/>
          <w:b w:val="0"/>
          <w:bCs w:val="0"/>
          <w:color w:val="auto"/>
          <w:sz w:val="32"/>
          <w:szCs w:val="32"/>
        </w:rPr>
        <w:t>采</w:t>
      </w:r>
      <w:r>
        <w:rPr>
          <w:rFonts w:eastAsia="仿宋_GB2312"/>
          <w:color w:val="auto"/>
          <w:sz w:val="32"/>
          <w:szCs w:val="32"/>
        </w:rPr>
        <w:t>取电子积分的形式按月发放至老年人本人的社保卡养老补贴专用账户中，以服务给付的方式用于日常生活照料、照护服务范围内的消费结算</w:t>
      </w:r>
      <w:r>
        <w:rPr>
          <w:rFonts w:hint="eastAsia" w:eastAsia="仿宋_GB2312"/>
          <w:color w:val="auto"/>
          <w:sz w:val="32"/>
          <w:szCs w:val="32"/>
          <w:lang w:eastAsia="zh-CN"/>
        </w:rPr>
        <w:t>。</w:t>
      </w:r>
      <w:r>
        <w:rPr>
          <w:rFonts w:ascii="Times New Roman" w:hAnsi="Times New Roman" w:eastAsia="仿宋_GB2312" w:cs="Times New Roman"/>
          <w:b w:val="0"/>
          <w:bCs w:val="0"/>
          <w:color w:val="auto"/>
          <w:kern w:val="0"/>
          <w:sz w:val="32"/>
          <w:szCs w:val="32"/>
          <w:shd w:val="clear" w:color="auto" w:fill="FFFFFF"/>
        </w:rPr>
        <w:t>补贴对象未使用的</w:t>
      </w:r>
      <w:r>
        <w:rPr>
          <w:rFonts w:hint="eastAsia" w:ascii="Times New Roman" w:hAnsi="Times New Roman" w:eastAsia="仿宋_GB2312" w:cs="Times New Roman"/>
          <w:b w:val="0"/>
          <w:bCs w:val="0"/>
          <w:color w:val="auto"/>
          <w:kern w:val="0"/>
          <w:sz w:val="32"/>
          <w:szCs w:val="32"/>
          <w:shd w:val="clear" w:color="auto" w:fill="FFFFFF"/>
        </w:rPr>
        <w:t>养老服务补贴、养老护理补贴电子积分额度，死亡后结算清零</w:t>
      </w:r>
      <w:r>
        <w:rPr>
          <w:rFonts w:hint="eastAsia" w:ascii="Times New Roman" w:hAnsi="Times New Roman" w:eastAsia="仿宋_GB2312" w:cs="Times New Roman"/>
          <w:b w:val="0"/>
          <w:bCs w:val="0"/>
          <w:color w:val="auto"/>
          <w:kern w:val="0"/>
          <w:sz w:val="32"/>
          <w:szCs w:val="32"/>
          <w:shd w:val="clear" w:color="auto" w:fill="FFFFFF"/>
          <w:lang w:eastAsia="zh-CN"/>
        </w:rPr>
        <w:t>；高龄爱心补贴电子积分额度，自然年度清零</w:t>
      </w:r>
      <w:r>
        <w:rPr>
          <w:rFonts w:hint="eastAsia" w:ascii="Times New Roman" w:hAnsi="Times New Roman" w:eastAsia="仿宋_GB2312" w:cs="Times New Roman"/>
          <w:b w:val="0"/>
          <w:bCs w:val="0"/>
          <w:color w:val="auto"/>
          <w:kern w:val="0"/>
          <w:sz w:val="32"/>
          <w:szCs w:val="32"/>
          <w:shd w:val="clear" w:color="auto" w:fill="FFFFFF"/>
          <w:lang w:eastAsia="zh-CN"/>
        </w:rPr>
        <w:t>。</w:t>
      </w:r>
    </w:p>
    <w:p w14:paraId="4B83028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kern w:val="0"/>
          <w:sz w:val="32"/>
          <w:szCs w:val="32"/>
          <w:shd w:val="clear" w:color="auto" w:fill="FFFFFF"/>
        </w:rPr>
        <w:t>基本生活补助与最低生活保障金同步发放至老年人本人或家庭的</w:t>
      </w:r>
      <w:r>
        <w:rPr>
          <w:rFonts w:eastAsia="仿宋_GB2312"/>
          <w:color w:val="auto"/>
          <w:sz w:val="32"/>
          <w:szCs w:val="32"/>
        </w:rPr>
        <w:t>银行账户中。</w:t>
      </w:r>
    </w:p>
    <w:p w14:paraId="43464A70">
      <w:pPr>
        <w:pStyle w:val="2"/>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（四）政策衔接</w:t>
      </w:r>
    </w:p>
    <w:p w14:paraId="619E290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kern w:val="0"/>
          <w:sz w:val="32"/>
          <w:szCs w:val="32"/>
          <w:shd w:val="clear" w:color="auto" w:fill="FFFFFF"/>
        </w:rPr>
        <w:t>符合条件的老年人，可以同时申领养老服务补贴、养老护理补贴、基本生活补助。既符合困难残疾人生活补贴条件，又符合养老服务补贴条件的老年人可同时申领困难残疾人生活补贴和养老服务</w:t>
      </w:r>
      <w:r>
        <w:rPr>
          <w:rFonts w:eastAsia="仿宋_GB2312"/>
          <w:b w:val="0"/>
          <w:bCs w:val="0"/>
          <w:color w:val="auto"/>
          <w:kern w:val="0"/>
          <w:sz w:val="32"/>
          <w:szCs w:val="32"/>
          <w:shd w:val="clear" w:color="auto" w:fill="FFFFFF"/>
        </w:rPr>
        <w:t>补贴。领取工伤保险生活护理费或</w:t>
      </w:r>
      <w:r>
        <w:rPr>
          <w:rFonts w:eastAsia="仿宋_GB2312"/>
          <w:b w:val="0"/>
          <w:bCs w:val="0"/>
          <w:color w:val="auto"/>
          <w:sz w:val="32"/>
          <w:szCs w:val="32"/>
        </w:rPr>
        <w:t>纳入特困人员供养保障的</w:t>
      </w:r>
      <w:r>
        <w:rPr>
          <w:rFonts w:eastAsia="仿宋_GB2312"/>
          <w:b w:val="0"/>
          <w:bCs w:val="0"/>
          <w:color w:val="auto"/>
          <w:kern w:val="0"/>
          <w:sz w:val="32"/>
          <w:szCs w:val="32"/>
          <w:shd w:val="clear" w:color="auto" w:fill="FFFFFF"/>
        </w:rPr>
        <w:t>，不重复享受养老服务补贴</w:t>
      </w:r>
      <w:r>
        <w:rPr>
          <w:rFonts w:hint="eastAsia" w:eastAsia="仿宋_GB2312"/>
          <w:b w:val="0"/>
          <w:bCs w:val="0"/>
          <w:color w:val="auto"/>
          <w:kern w:val="0"/>
          <w:sz w:val="32"/>
          <w:szCs w:val="32"/>
          <w:shd w:val="clear" w:color="auto" w:fill="FFFFFF"/>
          <w:lang w:eastAsia="zh-CN"/>
        </w:rPr>
        <w:t>、</w:t>
      </w:r>
      <w:r>
        <w:rPr>
          <w:rFonts w:eastAsia="仿宋_GB2312"/>
          <w:b w:val="0"/>
          <w:bCs w:val="0"/>
          <w:color w:val="auto"/>
          <w:kern w:val="0"/>
          <w:sz w:val="32"/>
          <w:szCs w:val="32"/>
          <w:shd w:val="clear" w:color="auto" w:fill="FFFFFF"/>
        </w:rPr>
        <w:t>养老护理补贴、基本生活补贴</w:t>
      </w:r>
      <w:r>
        <w:rPr>
          <w:rFonts w:hint="eastAsia" w:eastAsia="仿宋_GB2312"/>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lang w:eastAsia="zh-CN"/>
        </w:rPr>
        <w:t>高龄爱心补贴</w:t>
      </w:r>
      <w:r>
        <w:rPr>
          <w:rFonts w:eastAsia="仿宋_GB2312"/>
          <w:b w:val="0"/>
          <w:bCs w:val="0"/>
          <w:color w:val="auto"/>
          <w:kern w:val="0"/>
          <w:sz w:val="32"/>
          <w:szCs w:val="32"/>
          <w:shd w:val="clear" w:color="auto" w:fill="FFFFFF"/>
        </w:rPr>
        <w:t>。已享受重度残疾人护理补贴的，不重复享受养老</w:t>
      </w:r>
      <w:bookmarkStart w:id="0" w:name="_GoBack"/>
      <w:bookmarkEnd w:id="0"/>
      <w:r>
        <w:rPr>
          <w:rFonts w:eastAsia="仿宋_GB2312"/>
          <w:b w:val="0"/>
          <w:bCs w:val="0"/>
          <w:color w:val="auto"/>
          <w:kern w:val="0"/>
          <w:sz w:val="32"/>
          <w:szCs w:val="32"/>
          <w:shd w:val="clear" w:color="auto" w:fill="FFFFFF"/>
        </w:rPr>
        <w:t>护理补贴</w:t>
      </w:r>
      <w:r>
        <w:rPr>
          <w:rFonts w:hint="eastAsia" w:eastAsia="仿宋_GB2312"/>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lang w:eastAsia="zh-CN"/>
        </w:rPr>
        <w:t>高龄爱</w:t>
      </w:r>
      <w:r>
        <w:rPr>
          <w:rFonts w:hint="eastAsia" w:eastAsia="仿宋_GB2312"/>
          <w:b w:val="0"/>
          <w:bCs w:val="0"/>
          <w:color w:val="auto"/>
          <w:kern w:val="0"/>
          <w:sz w:val="32"/>
          <w:szCs w:val="32"/>
          <w:shd w:val="clear" w:color="auto" w:fill="FFFFFF"/>
          <w:lang w:eastAsia="zh-CN"/>
        </w:rPr>
        <w:t>心补贴</w:t>
      </w:r>
      <w:r>
        <w:rPr>
          <w:rFonts w:eastAsia="仿宋_GB2312"/>
          <w:b w:val="0"/>
          <w:bCs w:val="0"/>
          <w:color w:val="auto"/>
          <w:kern w:val="0"/>
          <w:sz w:val="32"/>
          <w:szCs w:val="32"/>
          <w:shd w:val="clear" w:color="auto" w:fill="FFFFFF"/>
        </w:rPr>
        <w:t>。实行长期护理保险地区的参保人员，已通过基金支付了基本护理费用且待遇高于护理补贴标准的，不重复享受养老护理补贴</w:t>
      </w:r>
      <w:r>
        <w:rPr>
          <w:rFonts w:hint="eastAsia" w:eastAsia="仿宋_GB2312"/>
          <w:b w:val="0"/>
          <w:bCs w:val="0"/>
          <w:color w:val="auto"/>
          <w:kern w:val="0"/>
          <w:sz w:val="32"/>
          <w:szCs w:val="32"/>
          <w:shd w:val="clear" w:color="auto" w:fill="FFFFFF"/>
          <w:lang w:eastAsia="zh-CN"/>
        </w:rPr>
        <w:t>、高龄爱心补贴</w:t>
      </w:r>
      <w:r>
        <w:rPr>
          <w:rFonts w:eastAsia="仿宋_GB2312"/>
          <w:b w:val="0"/>
          <w:bCs w:val="0"/>
          <w:color w:val="auto"/>
          <w:kern w:val="0"/>
          <w:sz w:val="32"/>
          <w:szCs w:val="32"/>
          <w:shd w:val="clear" w:color="auto" w:fill="FFFFFF"/>
        </w:rPr>
        <w:t>。享受困难残疾人生活补贴或困难退役军人基本生活救助的，不重复享受基本生活补助。</w:t>
      </w:r>
    </w:p>
    <w:p w14:paraId="6886532E">
      <w:pPr>
        <w:pStyle w:val="2"/>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（五）工作保障</w:t>
      </w:r>
    </w:p>
    <w:p w14:paraId="2C5BADE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b w:val="0"/>
          <w:bCs w:val="0"/>
          <w:color w:val="auto"/>
          <w:kern w:val="0"/>
          <w:sz w:val="32"/>
          <w:szCs w:val="32"/>
          <w:shd w:val="clear" w:color="auto" w:fill="FFFFFF"/>
        </w:rPr>
      </w:pPr>
      <w:r>
        <w:rPr>
          <w:rFonts w:hint="eastAsia" w:eastAsia="仿宋_GB2312"/>
          <w:b w:val="0"/>
          <w:bCs w:val="0"/>
          <w:color w:val="auto"/>
          <w:kern w:val="0"/>
          <w:sz w:val="32"/>
          <w:szCs w:val="32"/>
          <w:shd w:val="clear" w:color="auto" w:fill="FFFFFF"/>
          <w:lang w:eastAsia="zh-CN"/>
        </w:rPr>
        <w:t>一是</w:t>
      </w:r>
      <w:r>
        <w:rPr>
          <w:rFonts w:eastAsia="仿宋_GB2312"/>
          <w:b w:val="0"/>
          <w:bCs w:val="0"/>
          <w:color w:val="auto"/>
          <w:kern w:val="0"/>
          <w:sz w:val="32"/>
          <w:szCs w:val="32"/>
          <w:shd w:val="clear" w:color="auto" w:fill="FFFFFF"/>
        </w:rPr>
        <w:t>加强服务供给</w:t>
      </w:r>
      <w:r>
        <w:rPr>
          <w:rFonts w:hint="eastAsia" w:eastAsia="仿宋_GB2312"/>
          <w:b w:val="0"/>
          <w:bCs w:val="0"/>
          <w:color w:val="auto"/>
          <w:kern w:val="0"/>
          <w:sz w:val="32"/>
          <w:szCs w:val="32"/>
          <w:shd w:val="clear" w:color="auto" w:fill="FFFFFF"/>
          <w:lang w:eastAsia="zh-CN"/>
        </w:rPr>
        <w:t>，二是</w:t>
      </w:r>
      <w:r>
        <w:rPr>
          <w:rFonts w:hint="eastAsia" w:eastAsia="仿宋_GB2312"/>
          <w:b w:val="0"/>
          <w:bCs w:val="0"/>
          <w:color w:val="auto"/>
          <w:kern w:val="0"/>
          <w:sz w:val="32"/>
          <w:szCs w:val="32"/>
          <w:shd w:val="clear" w:color="auto" w:fill="FFFFFF"/>
        </w:rPr>
        <w:t>加强资金保障</w:t>
      </w:r>
      <w:r>
        <w:rPr>
          <w:rFonts w:hint="eastAsia" w:eastAsia="仿宋_GB2312"/>
          <w:b w:val="0"/>
          <w:bCs w:val="0"/>
          <w:color w:val="auto"/>
          <w:kern w:val="0"/>
          <w:sz w:val="32"/>
          <w:szCs w:val="32"/>
          <w:shd w:val="clear" w:color="auto" w:fill="FFFFFF"/>
          <w:lang w:eastAsia="zh-CN"/>
        </w:rPr>
        <w:t>，三是</w:t>
      </w:r>
      <w:r>
        <w:rPr>
          <w:rFonts w:hint="eastAsia" w:eastAsia="仿宋_GB2312"/>
          <w:b w:val="0"/>
          <w:bCs w:val="0"/>
          <w:color w:val="auto"/>
          <w:kern w:val="0"/>
          <w:sz w:val="32"/>
          <w:szCs w:val="32"/>
          <w:shd w:val="clear" w:color="auto" w:fill="FFFFFF"/>
        </w:rPr>
        <w:t>加强工作监管</w:t>
      </w:r>
      <w:r>
        <w:rPr>
          <w:rFonts w:hint="eastAsia" w:eastAsia="仿宋_GB2312"/>
          <w:b w:val="0"/>
          <w:bCs w:val="0"/>
          <w:color w:val="auto"/>
          <w:kern w:val="0"/>
          <w:sz w:val="32"/>
          <w:szCs w:val="32"/>
          <w:shd w:val="clear" w:color="auto" w:fill="FFFFFF"/>
          <w:lang w:eastAsia="zh-CN"/>
        </w:rPr>
        <w:t>，四是</w:t>
      </w:r>
      <w:r>
        <w:rPr>
          <w:rFonts w:hint="eastAsia" w:eastAsia="仿宋_GB2312"/>
          <w:b w:val="0"/>
          <w:bCs w:val="0"/>
          <w:color w:val="auto"/>
          <w:kern w:val="0"/>
          <w:sz w:val="32"/>
          <w:szCs w:val="32"/>
          <w:shd w:val="clear" w:color="auto" w:fill="FFFFFF"/>
        </w:rPr>
        <w:t>落实容错机制。</w:t>
      </w:r>
    </w:p>
    <w:p w14:paraId="75DA445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eastAsia="仿宋_GB2312"/>
          <w:color w:val="auto"/>
          <w:sz w:val="32"/>
          <w:szCs w:val="32"/>
          <w:lang w:val="en-US" w:eastAsia="zh-CN"/>
        </w:rPr>
        <w:sectPr>
          <w:footerReference r:id="rId3" w:type="default"/>
          <w:pgSz w:w="11906" w:h="16838"/>
          <w:pgMar w:top="1701" w:right="1304" w:bottom="1417" w:left="1361" w:header="851" w:footer="992" w:gutter="0"/>
          <w:pgNumType w:fmt="numberInDash"/>
          <w:cols w:space="0" w:num="1"/>
          <w:rtlGutter w:val="0"/>
          <w:docGrid w:type="lines" w:linePitch="312" w:charSpace="0"/>
        </w:sectPr>
      </w:pPr>
    </w:p>
    <w:p w14:paraId="25E61FAC">
      <w:pPr>
        <w:pStyle w:val="3"/>
        <w:rPr>
          <w:rFonts w:hint="eastAsia"/>
          <w:lang w:val="en-US" w:eastAsia="zh-CN"/>
        </w:rPr>
      </w:pPr>
    </w:p>
    <w:sectPr>
      <w:pgSz w:w="11906" w:h="16838"/>
      <w:pgMar w:top="1701" w:right="1304" w:bottom="1417" w:left="136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小标宋">
    <w:altName w:val="宋体"/>
    <w:panose1 w:val="02010609000101010101"/>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D5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09562">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B09562">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jAyODQyMmYxNTZiZWExMjkzOWU2ZDA2NzllNmEifQ=="/>
  </w:docVars>
  <w:rsids>
    <w:rsidRoot w:val="4A7261BC"/>
    <w:rsid w:val="00AB27CC"/>
    <w:rsid w:val="01D134FA"/>
    <w:rsid w:val="05DE7F94"/>
    <w:rsid w:val="06B55467"/>
    <w:rsid w:val="07752042"/>
    <w:rsid w:val="0A93759F"/>
    <w:rsid w:val="0B2B348A"/>
    <w:rsid w:val="0B2C53CF"/>
    <w:rsid w:val="18B52DD6"/>
    <w:rsid w:val="1B574449"/>
    <w:rsid w:val="21582E98"/>
    <w:rsid w:val="364610BA"/>
    <w:rsid w:val="367E2920"/>
    <w:rsid w:val="37E40827"/>
    <w:rsid w:val="3D2F28A7"/>
    <w:rsid w:val="451711E3"/>
    <w:rsid w:val="49A168DB"/>
    <w:rsid w:val="4A7261BC"/>
    <w:rsid w:val="4D8D0CCE"/>
    <w:rsid w:val="525766D1"/>
    <w:rsid w:val="5ACB542A"/>
    <w:rsid w:val="62E0626E"/>
    <w:rsid w:val="654F467E"/>
    <w:rsid w:val="65792591"/>
    <w:rsid w:val="77385F6C"/>
    <w:rsid w:val="78146346"/>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文星简小标宋"/>
      <w:sz w:val="44"/>
      <w:szCs w:val="20"/>
    </w:rPr>
  </w:style>
  <w:style w:type="paragraph" w:styleId="3">
    <w:name w:val="Body Text First Indent"/>
    <w:basedOn w:val="2"/>
    <w:unhideWhenUsed/>
    <w:qFormat/>
    <w:uiPriority w:val="99"/>
    <w:pPr>
      <w:ind w:firstLine="420" w:firstLineChars="100"/>
    </w:pPr>
  </w:style>
  <w:style w:type="paragraph" w:styleId="4">
    <w:name w:val="Body Text Indent"/>
    <w:basedOn w:val="1"/>
    <w:qFormat/>
    <w:uiPriority w:val="0"/>
    <w:pPr>
      <w:tabs>
        <w:tab w:val="left" w:pos="210"/>
        <w:tab w:val="left" w:pos="420"/>
      </w:tabs>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customStyle="1" w:styleId="11">
    <w:name w:val="font51"/>
    <w:basedOn w:val="10"/>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1062</Words>
  <Characters>1102</Characters>
  <Lines>0</Lines>
  <Paragraphs>0</Paragraphs>
  <TotalTime>0</TotalTime>
  <ScaleCrop>false</ScaleCrop>
  <LinksUpToDate>false</LinksUpToDate>
  <CharactersWithSpaces>1114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2024-02-20T06:39:00Z</dcterms:created>
  <dc:creator>民政局</dc:creator>
  <cp:lastModifiedBy>Administrator</cp:lastModifiedBy>
  <cp:lastPrinted>2024-06-27T02:36:00Z</cp:lastPrinted>
  <dcterms:modified xsi:type="dcterms:W3CDTF">2024-06-27T08:32:49Z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94E5E59A7EE648FBA91258A497AC4F37_12</vt:lpwstr>
  </property>
</Properties>
</file>