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7B572">
      <w:pPr>
        <w:spacing w:line="56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  <w:u w:val="none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u w:val="none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龙湾区房屋征收补偿房票实施细则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u w:val="none"/>
        </w:rPr>
        <w:t>》</w:t>
      </w:r>
    </w:p>
    <w:p w14:paraId="4E73BD38">
      <w:pPr>
        <w:spacing w:line="560" w:lineRule="exact"/>
        <w:jc w:val="center"/>
        <w:rPr>
          <w:rFonts w:ascii="方正小标宋_GBK" w:hAnsi="Calibri" w:eastAsia="方正小标宋_GBK"/>
          <w:sz w:val="44"/>
          <w:szCs w:val="44"/>
          <w:u w:val="none"/>
        </w:rPr>
      </w:pPr>
      <w:bookmarkStart w:id="1" w:name="_GoBack"/>
      <w:bookmarkEnd w:id="1"/>
      <w:r>
        <w:rPr>
          <w:rFonts w:hint="eastAsia" w:ascii="方正小标宋_GBK" w:hAnsi="ˎ̥" w:eastAsia="方正小标宋_GBK" w:cs="宋体"/>
          <w:bCs/>
          <w:kern w:val="0"/>
          <w:sz w:val="44"/>
          <w:szCs w:val="44"/>
          <w:u w:val="none"/>
        </w:rPr>
        <w:t>起草说明</w:t>
      </w:r>
    </w:p>
    <w:p w14:paraId="4A1C63C3">
      <w:pPr>
        <w:adjustRightInd w:val="0"/>
        <w:snapToGrid w:val="0"/>
        <w:spacing w:line="560" w:lineRule="exact"/>
        <w:jc w:val="center"/>
        <w:rPr>
          <w:rFonts w:ascii="仿宋_GB2312" w:hAnsi="ˎ̥" w:eastAsia="仿宋_GB2312" w:cs="宋体"/>
          <w:b/>
          <w:kern w:val="0"/>
          <w:sz w:val="32"/>
          <w:szCs w:val="32"/>
          <w:u w:val="none"/>
        </w:rPr>
      </w:pPr>
    </w:p>
    <w:p w14:paraId="65FEB233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现就报送合法性审查的《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龙湾区房屋征收补偿房票实施细则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》（以下简称《细则》）有关情况汇报如下：</w:t>
      </w:r>
    </w:p>
    <w:p w14:paraId="19A9D4FF">
      <w:pPr>
        <w:adjustRightInd w:val="0"/>
        <w:snapToGrid w:val="0"/>
        <w:spacing w:line="560" w:lineRule="exact"/>
        <w:ind w:firstLine="640" w:firstLineChars="200"/>
        <w:rPr>
          <w:rFonts w:ascii="黑体" w:hAnsi="ˎ̥" w:eastAsia="黑体" w:cs="宋体"/>
          <w:kern w:val="0"/>
          <w:sz w:val="32"/>
          <w:szCs w:val="32"/>
          <w:u w:val="none"/>
        </w:rPr>
      </w:pPr>
      <w:r>
        <w:rPr>
          <w:rFonts w:hint="eastAsia" w:ascii="黑体" w:hAnsi="ˎ̥" w:eastAsia="黑体" w:cs="宋体"/>
          <w:bCs/>
          <w:kern w:val="0"/>
          <w:sz w:val="32"/>
          <w:szCs w:val="32"/>
          <w:u w:val="none"/>
        </w:rPr>
        <w:t>一、文件涉法内容</w:t>
      </w:r>
    </w:p>
    <w:p w14:paraId="7EE03E5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黑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《细则》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依据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《关于加快推进温州市区房屋征收实施房票的意见》（温政办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</w:rPr>
        <w:t>〔</w:t>
      </w:r>
      <w:r>
        <w:rPr>
          <w:rFonts w:ascii="仿宋_GB2312" w:hAnsi="Calibri" w:eastAsia="仿宋_GB2312" w:cs="Times New Roman"/>
          <w:color w:val="auto"/>
          <w:sz w:val="32"/>
          <w:szCs w:val="32"/>
          <w:highlight w:val="none"/>
          <w:u w:val="none"/>
        </w:rPr>
        <w:t>20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24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</w:rPr>
        <w:t>〕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44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</w:rPr>
        <w:t>号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u w:val="none"/>
        </w:rPr>
        <w:t>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</w:rPr>
        <w:t>《龙湾区国有土地上房屋征收与补偿实施细则》（温龙政发〔</w:t>
      </w:r>
      <w:r>
        <w:rPr>
          <w:rFonts w:ascii="仿宋_GB2312" w:hAnsi="Calibri" w:eastAsia="仿宋_GB2312" w:cs="Times New Roman"/>
          <w:color w:val="auto"/>
          <w:sz w:val="32"/>
          <w:szCs w:val="32"/>
          <w:highlight w:val="none"/>
          <w:u w:val="none"/>
        </w:rPr>
        <w:t>20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**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</w:rPr>
        <w:t>〕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**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</w:rPr>
        <w:t>号）</w:t>
      </w:r>
      <w:r>
        <w:rPr>
          <w:rFonts w:hint="eastAsia" w:ascii="仿宋_GB2312" w:hAnsi="Calibri" w:eastAsia="仿宋_GB2312"/>
          <w:sz w:val="32"/>
          <w:szCs w:val="32"/>
          <w:u w:val="none"/>
        </w:rPr>
        <w:t>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</w:rPr>
        <w:t>《龙湾区征收集体土地涉及房屋补偿实施细则》（温龙政发〔20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**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</w:rPr>
        <w:t>〕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**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</w:rPr>
        <w:t>号）</w:t>
      </w:r>
      <w:r>
        <w:rPr>
          <w:rFonts w:hint="eastAsia" w:ascii="仿宋_GB2312" w:hAnsi="Calibri" w:eastAsia="仿宋_GB2312"/>
          <w:sz w:val="32"/>
          <w:szCs w:val="32"/>
          <w:u w:val="none"/>
        </w:rPr>
        <w:t>制定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。</w:t>
      </w:r>
      <w:r>
        <w:rPr>
          <w:rFonts w:hint="eastAsia" w:ascii="仿宋_GB2312" w:hAnsi="黑体" w:eastAsia="仿宋_GB2312"/>
          <w:sz w:val="32"/>
          <w:szCs w:val="32"/>
          <w:u w:val="none"/>
        </w:rPr>
        <w:t>涉及权利义务的</w:t>
      </w: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主要框架及内容</w:t>
      </w:r>
      <w:r>
        <w:rPr>
          <w:rFonts w:hint="eastAsia" w:ascii="仿宋_GB2312" w:hAnsi="黑体" w:eastAsia="仿宋_GB2312"/>
          <w:sz w:val="32"/>
          <w:szCs w:val="32"/>
          <w:u w:val="none"/>
        </w:rPr>
        <w:t>：《细则》第二</w:t>
      </w: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点</w:t>
      </w:r>
      <w:r>
        <w:rPr>
          <w:rFonts w:hint="eastAsia" w:ascii="仿宋_GB2312" w:hAnsi="黑体" w:eastAsia="仿宋_GB2312"/>
          <w:sz w:val="32"/>
          <w:szCs w:val="32"/>
          <w:u w:val="none"/>
        </w:rPr>
        <w:t>、第四</w:t>
      </w: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点</w:t>
      </w:r>
      <w:r>
        <w:rPr>
          <w:rFonts w:hint="eastAsia" w:ascii="仿宋_GB2312" w:hAnsi="黑体" w:eastAsia="仿宋_GB2312"/>
          <w:sz w:val="32"/>
          <w:szCs w:val="32"/>
          <w:u w:val="none"/>
        </w:rPr>
        <w:t>、第五</w:t>
      </w: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点</w:t>
      </w:r>
      <w:r>
        <w:rPr>
          <w:rFonts w:hint="eastAsia" w:ascii="仿宋_GB2312" w:hAnsi="黑体" w:eastAsia="仿宋_GB2312"/>
          <w:sz w:val="32"/>
          <w:szCs w:val="32"/>
          <w:u w:val="none"/>
        </w:rPr>
        <w:t>、第六</w:t>
      </w: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点</w:t>
      </w:r>
      <w:r>
        <w:rPr>
          <w:rFonts w:hint="eastAsia" w:ascii="仿宋_GB2312" w:hAnsi="黑体" w:eastAsia="仿宋_GB2312"/>
          <w:sz w:val="32"/>
          <w:szCs w:val="32"/>
          <w:u w:val="none"/>
        </w:rPr>
        <w:t>、第</w:t>
      </w:r>
      <w:r>
        <w:rPr>
          <w:rFonts w:hint="eastAsia" w:ascii="仿宋_GB2312" w:hAnsi="黑体" w:eastAsia="仿宋_GB2312"/>
          <w:sz w:val="32"/>
          <w:szCs w:val="32"/>
          <w:u w:val="none"/>
          <w:lang w:eastAsia="zh-CN"/>
        </w:rPr>
        <w:t>七</w:t>
      </w: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点</w:t>
      </w:r>
      <w:r>
        <w:rPr>
          <w:rFonts w:hint="eastAsia" w:ascii="仿宋_GB2312" w:hAnsi="黑体" w:eastAsia="仿宋_GB2312"/>
          <w:sz w:val="32"/>
          <w:szCs w:val="32"/>
          <w:u w:val="none"/>
          <w:lang w:eastAsia="zh-CN"/>
        </w:rPr>
        <w:t>分别规定</w:t>
      </w:r>
      <w:r>
        <w:rPr>
          <w:rFonts w:hint="eastAsia" w:ascii="仿宋_GB2312" w:hAnsi="黑体" w:eastAsia="仿宋_GB2312"/>
          <w:sz w:val="32"/>
          <w:szCs w:val="32"/>
          <w:u w:val="none"/>
        </w:rPr>
        <w:t>房票的</w:t>
      </w:r>
      <w:r>
        <w:rPr>
          <w:rFonts w:hint="eastAsia" w:ascii="仿宋_GB2312" w:hAnsi="黑体" w:eastAsia="仿宋_GB2312"/>
          <w:sz w:val="32"/>
          <w:szCs w:val="32"/>
          <w:u w:val="none"/>
          <w:lang w:eastAsia="zh-CN"/>
        </w:rPr>
        <w:t>适用</w:t>
      </w:r>
      <w:r>
        <w:rPr>
          <w:rFonts w:hint="eastAsia" w:ascii="仿宋_GB2312" w:hAnsi="黑体" w:eastAsia="仿宋_GB2312"/>
          <w:sz w:val="32"/>
          <w:szCs w:val="32"/>
          <w:u w:val="none"/>
        </w:rPr>
        <w:t>范围、房票</w:t>
      </w: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权益</w:t>
      </w:r>
      <w:r>
        <w:rPr>
          <w:rFonts w:hint="eastAsia" w:ascii="仿宋_GB2312" w:hAnsi="黑体" w:eastAsia="仿宋_GB2312"/>
          <w:sz w:val="32"/>
          <w:szCs w:val="32"/>
          <w:u w:val="none"/>
        </w:rPr>
        <w:t>、房票奖励、可购房源、房票使用</w:t>
      </w:r>
      <w:r>
        <w:rPr>
          <w:rFonts w:hint="eastAsia" w:ascii="仿宋_GB2312" w:hAnsi="黑体" w:eastAsia="仿宋_GB2312"/>
          <w:sz w:val="32"/>
          <w:szCs w:val="32"/>
          <w:u w:val="none"/>
          <w:lang w:eastAsia="zh-CN"/>
        </w:rPr>
        <w:t>等。明确货币补偿方式量化、产权调换方式量化计算方式并就高补偿</w:t>
      </w: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，并根据在温州市区内购房时间按不同</w:t>
      </w:r>
      <w:r>
        <w:rPr>
          <w:rFonts w:hint="eastAsia" w:ascii="仿宋_GB2312" w:hAnsi="黑体" w:eastAsia="仿宋_GB2312"/>
          <w:sz w:val="32"/>
          <w:szCs w:val="32"/>
          <w:u w:val="none"/>
          <w:lang w:eastAsia="zh-CN"/>
        </w:rPr>
        <w:t>比例设定奖励，</w:t>
      </w: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龙湾区域内奖励幅度分别为：6个月内15%，12</w:t>
      </w:r>
      <w:r>
        <w:rPr>
          <w:rFonts w:hint="eastAsia" w:ascii="仿宋_GB2312" w:hAnsi="黑体" w:eastAsia="仿宋_GB2312"/>
          <w:sz w:val="32"/>
          <w:szCs w:val="32"/>
          <w:u w:val="none"/>
          <w:lang w:eastAsia="zh-CN"/>
        </w:rPr>
        <w:t>个月</w:t>
      </w: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内10%</w:t>
      </w:r>
      <w:r>
        <w:rPr>
          <w:rFonts w:hint="eastAsia" w:ascii="仿宋_GB2312" w:hAnsi="黑体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hAnsi="黑体" w:eastAsia="仿宋_GB2312"/>
          <w:sz w:val="32"/>
          <w:szCs w:val="32"/>
          <w:u w:val="none"/>
          <w:lang w:eastAsia="zh-CN"/>
        </w:rPr>
        <w:t>个月</w:t>
      </w: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内8%</w:t>
      </w:r>
      <w:r>
        <w:rPr>
          <w:rFonts w:hint="eastAsia" w:ascii="仿宋_GB2312" w:hAnsi="黑体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24个月后5%；龙湾区域外分别为7.5%、5%、4%、2.5%。</w:t>
      </w:r>
      <w:r>
        <w:rPr>
          <w:rFonts w:hint="eastAsia" w:ascii="仿宋_GB2312" w:hAnsi="仿宋" w:eastAsia="仿宋_GB2312" w:cstheme="minorBidi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明确房票使用期限为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24个月，并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不再按LPR计息，给予24个月临时安置费奖励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。</w:t>
      </w:r>
      <w:r>
        <w:rPr>
          <w:rFonts w:hint="default" w:ascii="仿宋_GB2312" w:hAnsi="仿宋" w:eastAsia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  <w:woUserID w:val="1"/>
        </w:rPr>
        <w:t>期满处置80%使用率界限，</w:t>
      </w:r>
      <w:r>
        <w:rPr>
          <w:rFonts w:hint="default" w:ascii="仿宋_GB2312" w:hAnsi="Times New Roman" w:eastAsia="仿宋_GB2312" w:cs="仿宋_GB2312"/>
          <w:b w:val="0"/>
          <w:kern w:val="2"/>
          <w:sz w:val="32"/>
          <w:szCs w:val="32"/>
          <w:u w:val="none"/>
          <w:lang w:val="en-US" w:eastAsia="zh-CN" w:bidi="ar"/>
          <w:woUserID w:val="1"/>
        </w:rPr>
        <w:t>使用超过权益金额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"/>
          <w:woUserID w:val="1"/>
        </w:rPr>
        <w:t>80%</w:t>
      </w:r>
      <w:r>
        <w:rPr>
          <w:rFonts w:hint="default" w:ascii="仿宋_GB2312" w:hAnsi="Times New Roman" w:eastAsia="仿宋_GB2312" w:cs="仿宋_GB2312"/>
          <w:b w:val="0"/>
          <w:kern w:val="2"/>
          <w:sz w:val="32"/>
          <w:szCs w:val="32"/>
          <w:u w:val="none"/>
          <w:lang w:val="en-US" w:eastAsia="zh-CN" w:bidi="ar"/>
          <w:woUserID w:val="1"/>
        </w:rPr>
        <w:t>（含）的，剩余部分应扣除未使用权益金额部分的房票奖励后（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"/>
          <w:woUserID w:val="1"/>
        </w:rPr>
        <w:t>24</w:t>
      </w:r>
      <w:r>
        <w:rPr>
          <w:rFonts w:hint="default" w:ascii="仿宋_GB2312" w:hAnsi="Times New Roman" w:eastAsia="仿宋_GB2312" w:cs="仿宋_GB2312"/>
          <w:b w:val="0"/>
          <w:kern w:val="2"/>
          <w:sz w:val="32"/>
          <w:szCs w:val="32"/>
          <w:u w:val="none"/>
          <w:lang w:val="en-US" w:eastAsia="zh-CN" w:bidi="ar"/>
          <w:woUserID w:val="1"/>
        </w:rPr>
        <w:t>个月临时安置费奖励除外）予以兑付；未超过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"/>
          <w:woUserID w:val="1"/>
        </w:rPr>
        <w:t>80%</w:t>
      </w:r>
      <w:r>
        <w:rPr>
          <w:rFonts w:hint="default" w:ascii="仿宋_GB2312" w:hAnsi="Times New Roman" w:eastAsia="仿宋_GB2312" w:cs="仿宋_GB2312"/>
          <w:b w:val="0"/>
          <w:kern w:val="2"/>
          <w:sz w:val="32"/>
          <w:szCs w:val="32"/>
          <w:u w:val="none"/>
          <w:lang w:val="en-US" w:eastAsia="zh-CN" w:bidi="ar"/>
          <w:woUserID w:val="1"/>
        </w:rPr>
        <w:t>（含未使用）的，剩余权益金额应按被征收房屋货币补偿方式（不含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"/>
          <w:woUserID w:val="1"/>
        </w:rPr>
        <w:t>6</w:t>
      </w:r>
      <w:r>
        <w:rPr>
          <w:rFonts w:hint="default" w:ascii="仿宋_GB2312" w:hAnsi="Times New Roman" w:eastAsia="仿宋_GB2312" w:cs="仿宋_GB2312"/>
          <w:b w:val="0"/>
          <w:kern w:val="2"/>
          <w:sz w:val="32"/>
          <w:szCs w:val="32"/>
          <w:u w:val="none"/>
          <w:lang w:val="en-US" w:eastAsia="zh-CN" w:bidi="ar"/>
          <w:woUserID w:val="1"/>
        </w:rPr>
        <w:t>个月临时安置费）的相应比例予以兑付，给予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none"/>
          <w:lang w:val="en-US" w:eastAsia="zh-CN" w:bidi="ar"/>
          <w:woUserID w:val="1"/>
        </w:rPr>
        <w:t>24</w:t>
      </w:r>
      <w:r>
        <w:rPr>
          <w:rFonts w:hint="default" w:ascii="仿宋_GB2312" w:hAnsi="Times New Roman" w:eastAsia="仿宋_GB2312" w:cs="仿宋_GB2312"/>
          <w:b w:val="0"/>
          <w:kern w:val="2"/>
          <w:sz w:val="32"/>
          <w:szCs w:val="32"/>
          <w:u w:val="none"/>
          <w:lang w:val="en-US" w:eastAsia="zh-CN" w:bidi="ar"/>
          <w:woUserID w:val="1"/>
        </w:rPr>
        <w:t>个月临时安置费奖励。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  <w:woUserID w:val="1"/>
        </w:rPr>
        <w:t>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  <w:woUserID w:val="1"/>
        </w:rPr>
        <w:t>房票使用人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  <w:woUserID w:val="1"/>
        </w:rPr>
        <w:t>在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  <w:woUserID w:val="1"/>
        </w:rPr>
        <w:t>24个月内</w:t>
      </w:r>
      <w:bookmarkStart w:id="0" w:name="OLE_LINK3"/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  <w:woUserID w:val="1"/>
        </w:rPr>
        <w:t>房票权益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  <w:woUserID w:val="1"/>
        </w:rPr>
        <w:t>未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  <w:woUserID w:val="1"/>
        </w:rPr>
        <w:t>使用完毕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  <w:woUserID w:val="1"/>
        </w:rPr>
        <w:t>仍有购房意愿的</w:t>
      </w:r>
      <w:bookmarkEnd w:id="0"/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  <w:woUserID w:val="1"/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  <w:woUserID w:val="1"/>
        </w:rPr>
        <w:t>可向实施单位申请延期12个月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  <w:woUserID w:val="1"/>
        </w:rPr>
        <w:t>，</w:t>
      </w:r>
      <w:r>
        <w:rPr>
          <w:rFonts w:hint="eastAsia" w:ascii="仿宋_GB2312" w:hAnsi="黑体" w:eastAsia="仿宋_GB2312"/>
          <w:sz w:val="32"/>
          <w:szCs w:val="32"/>
          <w:u w:val="none"/>
          <w:lang w:eastAsia="zh-CN"/>
        </w:rPr>
        <w:t>积极引导被征收人选择房票安置方式，从而多样化安置渠道，有效实现安置提速。</w:t>
      </w:r>
    </w:p>
    <w:p w14:paraId="06D56C65">
      <w:pPr>
        <w:adjustRightInd w:val="0"/>
        <w:snapToGrid w:val="0"/>
        <w:spacing w:line="560" w:lineRule="exact"/>
        <w:ind w:firstLine="640" w:firstLineChars="200"/>
        <w:rPr>
          <w:rFonts w:ascii="黑体" w:hAnsi="ˎ̥" w:eastAsia="黑体" w:cs="宋体"/>
          <w:bCs/>
          <w:kern w:val="0"/>
          <w:sz w:val="32"/>
          <w:szCs w:val="32"/>
          <w:u w:val="none"/>
        </w:rPr>
      </w:pPr>
      <w:r>
        <w:rPr>
          <w:rFonts w:hint="eastAsia" w:ascii="黑体" w:hAnsi="ˎ̥" w:eastAsia="黑体" w:cs="宋体"/>
          <w:bCs/>
          <w:kern w:val="0"/>
          <w:sz w:val="32"/>
          <w:szCs w:val="32"/>
          <w:u w:val="none"/>
        </w:rPr>
        <w:t>二、文件起草过程</w:t>
      </w:r>
    </w:p>
    <w:p w14:paraId="7534DCCB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202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年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月2日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eastAsia="zh-CN"/>
        </w:rPr>
        <w:t>温州市人民政府办公室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 xml:space="preserve">发布《关于加快推进温州市区房屋征收实施房票的意见》（温政办〔2024〕44号） 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val="en-US" w:eastAsia="zh-CN"/>
        </w:rPr>
        <w:t>根据市里指导意见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我局科室内部进行反复交流讨论形成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val="en-US" w:eastAsia="zh-CN"/>
        </w:rPr>
        <w:t>初稿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，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val="en-US" w:eastAsia="zh-CN"/>
        </w:rPr>
        <w:t>通过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走访永中街道、海滨街道等进行政策修订调研。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val="en-US" w:eastAsia="zh-CN"/>
        </w:rPr>
        <w:t>经过多轮的修改，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val="en-US" w:eastAsia="zh-CN"/>
        </w:rPr>
        <w:t>邵建寨副主任分别于</w:t>
      </w:r>
      <w:r>
        <w:rPr>
          <w:rFonts w:hint="default" w:ascii="仿宋_GB2312" w:hAnsi="ˎ̥" w:eastAsia="仿宋_GB2312" w:cs="宋体"/>
          <w:kern w:val="0"/>
          <w:sz w:val="32"/>
          <w:szCs w:val="32"/>
          <w:u w:val="none"/>
          <w:lang w:eastAsia="zh-CN"/>
          <w:woUserID w:val="1"/>
        </w:rPr>
        <w:t>2024年12月26日、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2025年1月23日、5月7日召开专题会议研究《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val="en-US" w:eastAsia="zh-CN"/>
        </w:rPr>
        <w:t>细则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》，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val="en-US" w:eastAsia="zh-CN"/>
        </w:rPr>
        <w:t>会后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我局根据会议讨论情况修改完善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val="en-US" w:eastAsia="zh-CN"/>
        </w:rPr>
        <w:t>并于5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月上旬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val="en-US" w:eastAsia="zh-CN"/>
        </w:rPr>
        <w:t>向相关单位书面征求意见，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并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val="en-US" w:eastAsia="zh-CN"/>
        </w:rPr>
        <w:t>根据意见意见进行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修订完善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eastAsia="zh-CN"/>
        </w:rPr>
        <w:t>；</w:t>
      </w:r>
      <w:r>
        <w:rPr>
          <w:rFonts w:hint="default" w:ascii="仿宋_GB2312" w:hAnsi="ˎ̥" w:eastAsia="仿宋_GB2312" w:cs="宋体"/>
          <w:kern w:val="0"/>
          <w:sz w:val="32"/>
          <w:szCs w:val="32"/>
          <w:u w:val="none"/>
          <w:lang w:eastAsia="zh-CN"/>
          <w:woUserID w:val="1"/>
        </w:rPr>
        <w:t>经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我局法律顾问进行合法性审查</w:t>
      </w:r>
      <w:r>
        <w:rPr>
          <w:rFonts w:hint="default" w:ascii="仿宋_GB2312" w:hAnsi="ˎ̥" w:eastAsia="仿宋_GB2312" w:cs="宋体"/>
          <w:kern w:val="0"/>
          <w:sz w:val="32"/>
          <w:szCs w:val="32"/>
          <w:u w:val="none"/>
          <w:woUserID w:val="1"/>
        </w:rPr>
        <w:t>后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eastAsia="zh-CN"/>
        </w:rPr>
        <w:t>；</w:t>
      </w:r>
      <w:r>
        <w:rPr>
          <w:rFonts w:hint="default" w:ascii="仿宋_GB2312" w:hAnsi="ˎ̥" w:eastAsia="仿宋_GB2312" w:cs="宋体"/>
          <w:kern w:val="0"/>
          <w:sz w:val="32"/>
          <w:szCs w:val="32"/>
          <w:u w:val="none"/>
          <w:lang w:eastAsia="zh-CN"/>
          <w:woUserID w:val="1"/>
        </w:rPr>
        <w:t>5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月</w:t>
      </w:r>
      <w:r>
        <w:rPr>
          <w:rFonts w:hint="default" w:ascii="仿宋_GB2312" w:hAnsi="ˎ̥" w:eastAsia="仿宋_GB2312" w:cs="宋体"/>
          <w:kern w:val="0"/>
          <w:sz w:val="32"/>
          <w:szCs w:val="32"/>
          <w:u w:val="none"/>
          <w:woUserID w:val="1"/>
        </w:rPr>
        <w:t>14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日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，我局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eastAsia="zh-CN"/>
        </w:rPr>
        <w:t>进行集体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讨论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eastAsia="zh-CN"/>
        </w:rPr>
        <w:t>，并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对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细则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  <w:lang w:eastAsia="zh-CN"/>
        </w:rPr>
        <w:t>》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进行再次修改完善</w:t>
      </w:r>
      <w:r>
        <w:rPr>
          <w:rFonts w:hint="eastAsia" w:ascii="仿宋_GB2312" w:hAnsi="ˎ̥" w:eastAsia="仿宋_GB2312" w:cs="宋体"/>
          <w:kern w:val="0"/>
          <w:sz w:val="32"/>
          <w:szCs w:val="32"/>
          <w:u w:val="none"/>
        </w:rPr>
        <w:t>。</w:t>
      </w:r>
    </w:p>
    <w:p w14:paraId="7619C47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黑体" w:hAnsi="ˎ̥" w:eastAsia="黑体" w:cs="宋体"/>
          <w:bCs/>
          <w:kern w:val="0"/>
          <w:sz w:val="32"/>
          <w:szCs w:val="32"/>
          <w:u w:val="none"/>
          <w:lang w:eastAsia="zh-CN"/>
        </w:rPr>
        <w:t>三</w:t>
      </w:r>
      <w:r>
        <w:rPr>
          <w:rFonts w:hint="eastAsia" w:ascii="黑体" w:hAnsi="ˎ̥" w:eastAsia="黑体" w:cs="宋体"/>
          <w:bCs/>
          <w:kern w:val="0"/>
          <w:sz w:val="32"/>
          <w:szCs w:val="32"/>
          <w:u w:val="none"/>
        </w:rPr>
        <w:t>、文件施行日期及有效期</w:t>
      </w:r>
    </w:p>
    <w:p w14:paraId="39284D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Calibri" w:eastAsia="仿宋_GB2312"/>
          <w:sz w:val="32"/>
          <w:szCs w:val="32"/>
          <w:u w:val="none"/>
        </w:rPr>
        <w:t>《</w:t>
      </w:r>
      <w:r>
        <w:rPr>
          <w:rFonts w:hint="eastAsia" w:ascii="仿宋_GB2312" w:eastAsia="仿宋_GB2312"/>
          <w:sz w:val="32"/>
          <w:szCs w:val="32"/>
          <w:u w:val="none"/>
        </w:rPr>
        <w:t>细则</w:t>
      </w:r>
      <w:r>
        <w:rPr>
          <w:rFonts w:hint="eastAsia" w:ascii="仿宋_GB2312" w:hAnsi="Calibri" w:eastAsia="仿宋_GB2312"/>
          <w:sz w:val="32"/>
          <w:szCs w:val="32"/>
          <w:u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拟自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年**月**日起施行，有效期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2023年10月1日至</w:t>
      </w:r>
      <w:r>
        <w:rPr>
          <w:rFonts w:hint="eastAsia" w:ascii="仿宋_GB2312" w:hAnsi="Calibri" w:eastAsia="仿宋_GB2312"/>
          <w:sz w:val="32"/>
          <w:szCs w:val="32"/>
          <w:u w:val="none"/>
        </w:rPr>
        <w:t>《</w:t>
      </w:r>
      <w:r>
        <w:rPr>
          <w:rFonts w:hint="eastAsia" w:ascii="仿宋_GB2312" w:eastAsia="仿宋_GB2312"/>
          <w:sz w:val="32"/>
          <w:szCs w:val="32"/>
          <w:u w:val="none"/>
        </w:rPr>
        <w:t>细则</w:t>
      </w:r>
      <w:r>
        <w:rPr>
          <w:rFonts w:hint="eastAsia" w:ascii="仿宋_GB2312" w:hAnsi="Calibri" w:eastAsia="仿宋_GB2312"/>
          <w:sz w:val="32"/>
          <w:szCs w:val="32"/>
          <w:u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实施前已依法实施征收补偿的，按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《龙湾区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（高新区）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房屋征收补偿房票安置实施细则》（温龙政发〔20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规定执行。</w:t>
      </w:r>
    </w:p>
    <w:p w14:paraId="778FA0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textAlignment w:val="auto"/>
        <w:rPr>
          <w:color w:val="auto"/>
          <w:highlight w:val="none"/>
          <w:u w:val="none"/>
        </w:rPr>
      </w:pPr>
    </w:p>
    <w:p w14:paraId="62133746">
      <w:pPr>
        <w:ind w:firstLine="420" w:firstLineChars="200"/>
        <w:rPr>
          <w:u w:val="none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A4DA69-13A4-476B-9B09-6C9FA80EB4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59130B7-B69D-4FC6-8DAA-CCDCF5CC2C35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3" w:fontKey="{16A98755-560E-4B30-B3A7-F8545EC5C3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327EAA3-CFD0-463D-91A4-4050585D0AFB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8B1FB4CF-D66E-4685-B6FD-374C70321D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C2654B6-52BF-4B02-815D-7825F30841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A8521D4-4143-4235-A319-F94004DB01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5352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14D764EA">
        <w:pPr>
          <w:pStyle w:val="2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72BCA37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EC604">
    <w:pPr>
      <w:pStyle w:val="3"/>
      <w:pBdr>
        <w:bottom w:val="none" w:color="auto" w:sz="0" w:space="1"/>
      </w:pBdr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MGNiOTcyMzBiNDc2ZDk1ZjU1MThiNzU3YzRiMzkifQ=="/>
  </w:docVars>
  <w:rsids>
    <w:rsidRoot w:val="00000000"/>
    <w:rsid w:val="0D57515D"/>
    <w:rsid w:val="14681CD7"/>
    <w:rsid w:val="19552B93"/>
    <w:rsid w:val="1A441193"/>
    <w:rsid w:val="239F7915"/>
    <w:rsid w:val="29C34778"/>
    <w:rsid w:val="31242540"/>
    <w:rsid w:val="42D25D66"/>
    <w:rsid w:val="572F4E2F"/>
    <w:rsid w:val="59F463CD"/>
    <w:rsid w:val="5AF5C39F"/>
    <w:rsid w:val="61ED22FD"/>
    <w:rsid w:val="65EE0CFF"/>
    <w:rsid w:val="6A3545A1"/>
    <w:rsid w:val="7BB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975</Words>
  <Characters>1051</Characters>
  <Lines>1</Lines>
  <Paragraphs>1</Paragraphs>
  <TotalTime>1</TotalTime>
  <ScaleCrop>false</ScaleCrop>
  <LinksUpToDate>false</LinksUpToDate>
  <CharactersWithSpaces>1054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2023-11-17T09:09:00Z</dcterms:created>
  <dc:creator>Administrator</dc:creator>
  <cp:lastModifiedBy>木槿</cp:lastModifiedBy>
  <cp:lastPrinted>2025-06-20T09:16:56Z</cp:lastPrinted>
  <dcterms:modified xsi:type="dcterms:W3CDTF">2025-06-20T09:17:03Z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8104FC44CFF34C99B01D34938C5C2E25_13</vt:lpwstr>
  </property>
  <property fmtid="{D5CDD505-2E9C-101B-9397-08002B2CF9AE}" pid="4" name="KSOTemplateDocerSaveRecord">
    <vt:lpwstr>eyJoZGlkIjoiYWI3MGNiOTcyMzBiNDc2ZDk1ZjU1MThiNzU3YzRiMzkiLCJ1c2VySWQiOiIzODUxNTk2NDAifQ==</vt:lpwstr>
  </property>
</Properties>
</file>