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《乐清市南岳镇里虹大道接线工程（虹南线至外溪路）项目计划征求意见稿》起草说明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南岳镇南北片村庄依次都处于虹南路西内侧，南北跨度比较长，群众日常生活通行仍然依靠原来的仅有6米宽虹南路，与临港经济开发区中北片区的基础路网天然隔开为两个区块，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道路通行不畅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随着港区发展日益壮大，人口流动频繁，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为进一步响应群众需求，破解群众出行难题，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减轻虹南路的出行压力，保障道路交通安全，同时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加快临港经济开发区与腹地乡镇的路网物理连接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港城融合发展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因此开展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里虹大道延伸线连接工程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《乐清市人民政府专题会议纪要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（〔2024〕29号）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文件精神，开展本次项目程序。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三、法律政策依据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）《国家新型城镇化规划（2014－2020年）》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）《国家综合立体交通网规划纲要》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）《农村公路中长期发展纲要》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《浙江省村镇规划建设管理条例》。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（5）《浙江交通服务高质量发展建设共同富裕示范区专项行动方案（2021–2025年）》。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（6）《乐清市高水平建设“四好农村公路”中长期发展规划（2018-2035）》。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（7）《乐清市人民政府专题会议纪要》（〔2024〕29号）。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基本框架及内容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南岳镇位于乐清市境东部，毗邻乐清湾，与台州玉环市隔海相望。背山面海，海岸长达3.13公里，镇域面积20.75平方公里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本次项目建设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依照四级公路标准，在原有路基基础上改造提升，打造一条预计全线长约0.62公里，宽6.5米的双向单车道，项目含改造桥梁一座，在不占用永农的前提下，并对局部路段线性进行优化调整。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项目建成后能够进一步强化港区和中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片的联系，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有效缩短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港经济开发区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腹地乡镇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往来的通行时间，是惠及民生的好事、实事，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对促进港城融合发展具有十分重要的意义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MGNjNDg1ZDBlNDgyZTA5YWQzN2RiODhjYTg5MTAifQ=="/>
  </w:docVars>
  <w:rsids>
    <w:rsidRoot w:val="00000000"/>
    <w:rsid w:val="06030AE2"/>
    <w:rsid w:val="0B725406"/>
    <w:rsid w:val="105E3810"/>
    <w:rsid w:val="16B2763E"/>
    <w:rsid w:val="17137B49"/>
    <w:rsid w:val="1C381D54"/>
    <w:rsid w:val="1DDB32DF"/>
    <w:rsid w:val="2937316D"/>
    <w:rsid w:val="2C5C383D"/>
    <w:rsid w:val="2EAE3DA0"/>
    <w:rsid w:val="30C27C62"/>
    <w:rsid w:val="32AE2918"/>
    <w:rsid w:val="367D2D2D"/>
    <w:rsid w:val="42AC47E3"/>
    <w:rsid w:val="44F3240C"/>
    <w:rsid w:val="45CA7A30"/>
    <w:rsid w:val="48274E80"/>
    <w:rsid w:val="4A372D4C"/>
    <w:rsid w:val="4D5C03E2"/>
    <w:rsid w:val="501047BA"/>
    <w:rsid w:val="532772B0"/>
    <w:rsid w:val="54E5050C"/>
    <w:rsid w:val="571C02B6"/>
    <w:rsid w:val="6BC404DB"/>
    <w:rsid w:val="6E932C1C"/>
    <w:rsid w:val="7A88301C"/>
    <w:rsid w:val="7C6153F0"/>
    <w:rsid w:val="7F0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2024-03-18T07:35:00Z</dcterms:created>
  <dc:creator>Administrator</dc:creator>
  <cp:lastModifiedBy>来得及</cp:lastModifiedBy>
  <cp:lastPrinted>2024-05-10T02:33:00Z</cp:lastPrinted>
  <dcterms:modified xsi:type="dcterms:W3CDTF">2024-05-12T07:25:57Z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A43B7137D3A6411B9C7F65FECF9DBF13_12</vt:lpwstr>
  </property>
</Properties>
</file>