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napToGrid/>
          <w:spacing w:val="-16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napToGrid/>
          <w:spacing w:val="-16"/>
          <w:sz w:val="44"/>
          <w:szCs w:val="44"/>
          <w:lang w:val="en-US" w:eastAsia="zh-CN"/>
        </w:rPr>
        <w:t>关于《</w:t>
      </w:r>
      <w:r>
        <w:rPr>
          <w:rFonts w:hint="eastAsia" w:ascii="Times New Roman" w:hAnsi="Times New Roman" w:eastAsia="方正小标宋简体" w:cs="Times New Roman"/>
          <w:snapToGrid/>
          <w:spacing w:val="-16"/>
          <w:sz w:val="44"/>
          <w:szCs w:val="44"/>
        </w:rPr>
        <w:t>衢江区集体土地房屋补偿安置实施细则</w:t>
      </w:r>
    </w:p>
    <w:p>
      <w:pPr>
        <w:jc w:val="center"/>
        <w:rPr>
          <w:rFonts w:hint="eastAsia" w:ascii="Times New Roman" w:hAnsi="Times New Roman" w:eastAsia="方正小标宋简体" w:cs="Times New Roman"/>
          <w:snapToGrid/>
          <w:spacing w:val="-1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napToGrid/>
          <w:spacing w:val="-16"/>
          <w:sz w:val="44"/>
          <w:szCs w:val="44"/>
        </w:rPr>
        <w:t>(</w:t>
      </w:r>
      <w:r>
        <w:rPr>
          <w:rFonts w:hint="eastAsia" w:ascii="Times New Roman" w:hAnsi="Times New Roman" w:eastAsia="方正小标宋简体" w:cs="Times New Roman"/>
          <w:snapToGrid/>
          <w:spacing w:val="-16"/>
          <w:sz w:val="44"/>
          <w:szCs w:val="44"/>
          <w:lang w:val="en-US" w:eastAsia="zh-CN"/>
        </w:rPr>
        <w:t>送审稿</w:t>
      </w:r>
      <w:r>
        <w:rPr>
          <w:rFonts w:hint="eastAsia" w:ascii="Times New Roman" w:hAnsi="Times New Roman" w:eastAsia="方正小标宋简体" w:cs="Times New Roman"/>
          <w:snapToGrid/>
          <w:spacing w:val="-16"/>
          <w:sz w:val="44"/>
          <w:szCs w:val="44"/>
        </w:rPr>
        <w:t>)</w:t>
      </w:r>
      <w:r>
        <w:rPr>
          <w:rFonts w:hint="eastAsia" w:ascii="Times New Roman" w:hAnsi="Times New Roman" w:eastAsia="方正小标宋简体" w:cs="Times New Roman"/>
          <w:snapToGrid/>
          <w:spacing w:val="-16"/>
          <w:sz w:val="44"/>
          <w:szCs w:val="44"/>
          <w:lang w:val="en-US" w:eastAsia="zh-CN"/>
        </w:rPr>
        <w:t>》起草说明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dstrike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0" w:rightChars="0" w:firstLine="320" w:firstLineChars="100"/>
        <w:textAlignment w:val="auto"/>
        <w:outlineLvl w:val="9"/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  <w:t>一、起草背景</w:t>
      </w:r>
    </w:p>
    <w:p>
      <w:pPr>
        <w:kinsoku/>
        <w:autoSpaceDE/>
        <w:autoSpaceDN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dstrike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《中华人民共和国土地管理法》《中华人民共和国土地管理法实施条例》《浙江省土地管理条例》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等法律法规分别于2020年、2021年进行修订实施。</w:t>
      </w:r>
      <w:r>
        <w:rPr>
          <w:rFonts w:hint="eastAsia" w:ascii="Times New Roman" w:hAnsi="Times New Roman" w:eastAsia="仿宋_GB2312" w:cs="Times New Roman"/>
          <w:dstrike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《衢州市区集体土地房屋征收补偿安置办法》（衢政发〔2023〕2号）文件于2023年3月1日施行。根据衢州市人民政府工作要求，衢江区应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尽快出台《实施细则》进一步规范衢江区集体土地房屋补偿安置工作。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0" w:rightChars="0" w:firstLine="320" w:firstLineChars="100"/>
        <w:textAlignment w:val="auto"/>
        <w:outlineLvl w:val="9"/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  <w:t>二、起草依据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val="en-US" w:eastAsia="zh-CN"/>
        </w:rPr>
        <w:t>中华人民共和国土地管理法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eastAsia="zh-CN"/>
        </w:rPr>
        <w:t>》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eastAsia="zh-CN"/>
        </w:rPr>
        <w:t>）《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val="en-US" w:eastAsia="zh-CN"/>
        </w:rPr>
        <w:t>中华人民共和国土地管理法实施条例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eastAsia="zh-CN"/>
        </w:rPr>
        <w:t>》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eastAsia="zh-CN"/>
        </w:rPr>
        <w:t>）《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val="en-US" w:eastAsia="zh-CN"/>
        </w:rPr>
        <w:t>浙江省土地管理条例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eastAsia="zh-CN"/>
        </w:rPr>
        <w:t>》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</w:rPr>
        <w:t>《衢州市区集体土地房屋征收补偿安置办法》（衢政发〔2023〕2号）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0" w:rightChars="0" w:firstLine="320" w:firstLineChars="100"/>
        <w:textAlignment w:val="auto"/>
        <w:outlineLvl w:val="9"/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  <w:t>三、起草过程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napToGrid/>
          <w:kern w:val="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 w:val="0"/>
          <w:snapToGrid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napToGrid/>
          <w:kern w:val="2"/>
          <w:sz w:val="32"/>
          <w:szCs w:val="32"/>
          <w:lang w:val="en-US" w:eastAsia="zh-CN"/>
        </w:rPr>
        <w:t>成立起草小组。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val="en-US" w:eastAsia="zh-CN"/>
        </w:rPr>
        <w:t>针对衢江区集体土地房屋补偿安置工作开展，成立了起草小组并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eastAsia="zh-Hans"/>
        </w:rPr>
        <w:t>收集相关法律法规、行政规范性文件等相关依据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napToGrid/>
          <w:kern w:val="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 w:val="0"/>
          <w:snapToGrid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napToGrid/>
          <w:kern w:val="2"/>
          <w:sz w:val="32"/>
          <w:szCs w:val="32"/>
          <w:lang w:val="en-US" w:eastAsia="zh-CN"/>
        </w:rPr>
        <w:t>开展调研工作。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val="en-US" w:eastAsia="zh-CN"/>
        </w:rPr>
        <w:t>起草小组梳理调研提纲，以问题为导向，根据调研提出立法需要解决的重点问题开展立法工作。先后组织人员深入基层进行现场考察，并召集有关部门、乡镇街道和村民代表参加座谈，充分听取社会各方意见和建议进行梳理。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napToGrid/>
          <w:kern w:val="2"/>
          <w:sz w:val="32"/>
          <w:szCs w:val="32"/>
          <w:lang w:val="en-US" w:eastAsia="zh-CN"/>
        </w:rPr>
        <w:t>（三）组织相关专家论证。</w:t>
      </w:r>
      <w:r>
        <w:rPr>
          <w:rFonts w:hint="default" w:ascii="仿宋_GB2312" w:hAnsi="仿宋_GB2312" w:eastAsia="仿宋_GB2312" w:cs="仿宋_GB2312"/>
          <w:bCs/>
          <w:snapToGrid/>
          <w:kern w:val="2"/>
          <w:sz w:val="32"/>
          <w:szCs w:val="32"/>
          <w:lang w:val="en-US" w:eastAsia="zh-Hans"/>
        </w:rPr>
        <w:t>组织</w:t>
      </w:r>
      <w:r>
        <w:rPr>
          <w:rFonts w:hint="default" w:ascii="仿宋_GB2312" w:hAnsi="仿宋_GB2312" w:eastAsia="仿宋_GB2312" w:cs="仿宋_GB2312"/>
          <w:bCs/>
          <w:snapToGrid/>
          <w:kern w:val="2"/>
          <w:sz w:val="32"/>
          <w:szCs w:val="32"/>
          <w:lang w:val="en-US" w:eastAsia="zh-CN"/>
        </w:rPr>
        <w:t>相关领域专家</w:t>
      </w:r>
      <w:r>
        <w:rPr>
          <w:rFonts w:hint="default" w:ascii="仿宋_GB2312" w:hAnsi="仿宋_GB2312" w:eastAsia="仿宋_GB2312" w:cs="仿宋_GB2312"/>
          <w:bCs/>
          <w:snapToGrid/>
          <w:kern w:val="2"/>
          <w:sz w:val="32"/>
          <w:szCs w:val="32"/>
          <w:lang w:val="en-US" w:eastAsia="zh-Hans"/>
        </w:rPr>
        <w:t>开展论证会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val="en-US" w:eastAsia="zh-CN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实践中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集体土地上房屋征收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存在的问题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，共同讨论、研究并提出合理化建议。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napToGrid/>
          <w:kern w:val="2"/>
          <w:sz w:val="32"/>
          <w:szCs w:val="32"/>
          <w:lang w:val="en-US" w:eastAsia="zh-CN"/>
        </w:rPr>
        <w:t>（四）征求部门及乡镇意见。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相继走访了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val="en-US" w:eastAsia="zh-CN"/>
        </w:rPr>
        <w:t>东港街道、樟潭街道、廿里镇、大洲镇等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乡镇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和街道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进行调研，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并将收集的意见通过召开主题研讨会的形式向市征收中心、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val="en-US" w:eastAsia="zh-CN"/>
        </w:rPr>
        <w:t>区府办、区政法委、区住建局、区资规局、区司法局等部门进行汇报和讨论。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napToGrid/>
          <w:kern w:val="2"/>
          <w:sz w:val="32"/>
          <w:szCs w:val="32"/>
          <w:lang w:val="en-US" w:eastAsia="zh-CN"/>
        </w:rPr>
        <w:t>（五）形成初稿。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</w:rPr>
        <w:t>多次召开专题会议，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</w:rPr>
        <w:t>征求相关部门、乡镇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val="en-US" w:eastAsia="zh-CN"/>
        </w:rPr>
        <w:t>及群众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</w:rPr>
        <w:t>意见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val="en-US" w:eastAsia="zh-CN"/>
        </w:rPr>
        <w:t>后形成《实施细则》初稿，并邀请市、区两级专家对本《实施细则》进行22次讨论、修改。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</w:rPr>
        <w:t>在多方征求意见的基础上，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val="en-US" w:eastAsia="zh-CN"/>
        </w:rPr>
        <w:t>形成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val="en-US" w:eastAsia="zh-CN"/>
        </w:rPr>
        <w:t>《实施细则（送审稿）》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0" w:rightChars="0" w:firstLine="320" w:firstLineChars="100"/>
        <w:textAlignment w:val="auto"/>
        <w:outlineLvl w:val="9"/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  <w:t>四、主要内容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dstrike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dstrike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本《实施细则（送审稿）》分为适用范围、职责分工、补偿安置、其他规定、附则等五个部分组成。主要内容为：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dstrike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Times New Roman" w:hAnsi="Times New Roman" w:eastAsia="仿宋_GB2312" w:cs="Times New Roman"/>
          <w:b/>
          <w:bCs/>
          <w:dstrike w:val="0"/>
          <w:snapToGrid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进一步细化规定</w:t>
      </w:r>
      <w:r>
        <w:rPr>
          <w:rFonts w:hint="eastAsia" w:ascii="Times New Roman" w:hAnsi="Times New Roman" w:eastAsia="仿宋_GB2312" w:cs="Times New Roman"/>
          <w:b/>
          <w:bCs/>
          <w:dstrike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dstrike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《细则》的制定坚持以市级政策文件为纲，对部分内容从操作层面上进行了细化。“补偿安置”中对征迁工作中涉及的“人、房、户”的认定及标准在衢政发[2019]19号和[2019]20号的基础上，结合衢江区原有政策适当收紧，并进行了补充和细化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dstrike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dstrike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Times New Roman" w:hAnsi="Times New Roman" w:eastAsia="仿宋_GB2312" w:cs="Times New Roman"/>
          <w:b/>
          <w:bCs/>
          <w:dstrike w:val="0"/>
          <w:snapToGrid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部分政策内容调整</w:t>
      </w:r>
      <w:r>
        <w:rPr>
          <w:rFonts w:hint="eastAsia" w:ascii="Times New Roman" w:hAnsi="Times New Roman" w:eastAsia="仿宋_GB2312" w:cs="Times New Roman"/>
          <w:b/>
          <w:bCs/>
          <w:dstrike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dstrike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对比衢江区以往集体土地房屋征收政策和一贯做法，新政策不同的主要有：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1.安置面积。</w:t>
      </w:r>
      <w:r>
        <w:rPr>
          <w:rFonts w:hint="eastAsia" w:ascii="Times New Roman" w:hAnsi="Times New Roman" w:eastAsia="仿宋_GB2312" w:cs="Times New Roman"/>
          <w:dstrike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以往政策中对安置面积的认定是“合法面积”和“可审批面积”，新政策则为“</w:t>
      </w: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以一户一人 110 平方米（建筑面积）为保障，每增加一个安置人口按每人 50 平方米（建筑面积）</w:t>
      </w:r>
      <w:r>
        <w:rPr>
          <w:rFonts w:hint="eastAsia" w:ascii="Times New Roman" w:hAnsi="Times New Roman" w:eastAsia="仿宋_GB2312" w:cs="Times New Roman"/>
          <w:dstrike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val="en-US" w:eastAsia="zh-CN"/>
        </w:rPr>
        <w:t>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dstrike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2.房票奖励。</w:t>
      </w:r>
      <w:r>
        <w:rPr>
          <w:rFonts w:hint="eastAsia" w:ascii="Times New Roman" w:hAnsi="Times New Roman" w:eastAsia="仿宋_GB2312" w:cs="Times New Roman"/>
          <w:dstrike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以往集体房票只享受3%的购房补贴，新政策中“</w:t>
      </w:r>
      <w:r>
        <w:rPr>
          <w:rFonts w:hint="eastAsia" w:ascii="Times New Roman" w:hAnsi="Times New Roman" w:eastAsia="仿宋_GB2312" w:cs="Times New Roman"/>
          <w:dstrike w:val="0"/>
          <w:snapToGrid w:val="0"/>
          <w:color w:val="auto"/>
          <w:sz w:val="32"/>
          <w:szCs w:val="32"/>
          <w:highlight w:val="none"/>
          <w:lang w:val="en-US" w:eastAsia="zh-CN" w:bidi="ar-SA"/>
        </w:rPr>
        <w:t>给予房票</w:t>
      </w:r>
      <w:r>
        <w:rPr>
          <w:rFonts w:hint="eastAsia" w:ascii="Times New Roman" w:hAnsi="Times New Roman" w:eastAsia="仿宋_GB2312" w:cs="Times New Roman"/>
          <w:dstrike w:val="0"/>
          <w:snapToGrid w:val="0"/>
          <w:color w:val="auto"/>
          <w:sz w:val="32"/>
          <w:szCs w:val="32"/>
          <w:highlight w:val="none"/>
          <w:lang w:val="en-US" w:eastAsia="zh-Hans" w:bidi="ar-SA"/>
        </w:rPr>
        <w:t>使用</w:t>
      </w:r>
      <w:r>
        <w:rPr>
          <w:rFonts w:hint="eastAsia" w:ascii="Times New Roman" w:hAnsi="Times New Roman" w:eastAsia="仿宋_GB2312" w:cs="Times New Roman"/>
          <w:dstrike w:val="0"/>
          <w:snapToGrid w:val="0"/>
          <w:color w:val="auto"/>
          <w:sz w:val="32"/>
          <w:szCs w:val="32"/>
          <w:highlight w:val="none"/>
          <w:lang w:val="en-US" w:eastAsia="zh-CN" w:bidi="ar-SA"/>
        </w:rPr>
        <w:t>总额10%的奖励；</w:t>
      </w:r>
      <w:r>
        <w:rPr>
          <w:rFonts w:hint="eastAsia" w:ascii="Times New Roman" w:hAnsi="Times New Roman" w:eastAsia="仿宋_GB2312" w:cs="Times New Roman"/>
          <w:dstrike w:val="0"/>
          <w:snapToGrid w:val="0"/>
          <w:color w:val="auto"/>
          <w:sz w:val="32"/>
          <w:szCs w:val="32"/>
          <w:highlight w:val="none"/>
          <w:lang w:val="en-US" w:eastAsia="zh-Hans" w:bidi="ar-SA"/>
        </w:rPr>
        <w:t>房票自出票之日起满12个月后使用的，再给予房票使用总额3%的购房奖励。</w:t>
      </w:r>
      <w:r>
        <w:rPr>
          <w:rFonts w:hint="eastAsia" w:ascii="Times New Roman" w:hAnsi="Times New Roman" w:eastAsia="仿宋_GB2312" w:cs="Times New Roman"/>
          <w:dstrike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”即最高可享受13%的奖励额度。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dstrike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3.残值补助。</w:t>
      </w:r>
      <w:r>
        <w:rPr>
          <w:rFonts w:hint="eastAsia" w:ascii="Times New Roman" w:hAnsi="Times New Roman" w:eastAsia="仿宋_GB2312" w:cs="Times New Roman"/>
          <w:dstrike w:val="0"/>
          <w:snapToGrid w:val="0"/>
          <w:color w:val="auto"/>
          <w:sz w:val="32"/>
          <w:szCs w:val="32"/>
          <w:highlight w:val="none"/>
          <w:lang w:val="en-US" w:eastAsia="zh-CN" w:bidi="ar-SA"/>
        </w:rPr>
        <w:t>在本政策中将“经政府及相关职能部门处罚的房屋”“经土地行政管理部门等职能部门处罚没收后，农户折价回购的住宅房屋”等特殊情况给予残值补助，并明确了补助标准。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dstrike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dstrike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eastAsia" w:ascii="Times New Roman" w:hAnsi="Times New Roman" w:eastAsia="仿宋_GB2312" w:cs="Times New Roman"/>
          <w:b/>
          <w:bCs/>
          <w:dstrike w:val="0"/>
          <w:snapToGrid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其他说明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衢江区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采用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两个及以上子女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可单独分户安置的做法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，进一步保障达到法定婚龄的子女补偿安置的权益。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根据衢江区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农民建房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的管理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办法，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在符合规定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条件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时，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允许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离婚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四世同堂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情形进行分户。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针对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房票的使用范围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等情况做了明确的规定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房票使用原则上限定在衢江区范围内使用。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Helvetica Neue">
    <w:altName w:val="Helvetica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NGM4NTc5YWRkY2ViYzJkYTc3YjQwNjMwNzExM2EifQ=="/>
    <w:docVar w:name="KSO_WPS_MARK_KEY" w:val="39e63d8b-7b42-4b38-95d7-1d4b06dc6832"/>
  </w:docVars>
  <w:rsids>
    <w:rsidRoot w:val="32713112"/>
    <w:rsid w:val="00BD02F5"/>
    <w:rsid w:val="14320060"/>
    <w:rsid w:val="227603A5"/>
    <w:rsid w:val="28CB09B6"/>
    <w:rsid w:val="2C957E6E"/>
    <w:rsid w:val="2DDB03E1"/>
    <w:rsid w:val="31C44906"/>
    <w:rsid w:val="32713112"/>
    <w:rsid w:val="34095773"/>
    <w:rsid w:val="342F7E5F"/>
    <w:rsid w:val="34F6524A"/>
    <w:rsid w:val="39EF4264"/>
    <w:rsid w:val="426E79CE"/>
    <w:rsid w:val="42DE0FF8"/>
    <w:rsid w:val="4DDE1CD4"/>
    <w:rsid w:val="588930F5"/>
    <w:rsid w:val="5FDD3278"/>
    <w:rsid w:val="67C26FCF"/>
    <w:rsid w:val="6A6664E9"/>
    <w:rsid w:val="6BE4706B"/>
    <w:rsid w:val="6F3516FC"/>
    <w:rsid w:val="72143769"/>
    <w:rsid w:val="72493B8E"/>
    <w:rsid w:val="7FCCE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1516</Words>
  <Characters>1563</Characters>
  <Lines>0</Lines>
  <Paragraphs>0</Paragraphs>
  <TotalTime>38</TotalTime>
  <ScaleCrop>false</ScaleCrop>
  <LinksUpToDate>false</LinksUpToDate>
  <CharactersWithSpaces>1568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2023-02-10T08:44:00Z</dcterms:created>
  <dc:creator>暮梧</dc:creator>
  <cp:lastModifiedBy>Administrator</cp:lastModifiedBy>
  <cp:lastPrinted>2023-12-22T07:56:44Z</cp:lastPrinted>
  <dcterms:modified xsi:type="dcterms:W3CDTF">2023-12-22T07:59:52Z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FE2DB5D0C41ACEDEA33B856535212C63_43</vt:lpwstr>
  </property>
</Properties>
</file>