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eastAsia="仿宋" w:cs="仿宋" w:hAnsi="仿宋" w:hint="eastAsia"/>
          <w:b/>
          <w:bCs/>
          <w:sz w:val="36"/>
          <w:szCs w:val="36"/>
          <w:lang w:eastAsia="zh-CN"/>
        </w:rPr>
      </w:pPr>
      <w:r>
        <w:rPr>
          <w:rFonts w:ascii="仿宋" w:eastAsia="仿宋" w:cs="仿宋" w:hAnsi="仿宋" w:hint="eastAsia"/>
          <w:b/>
          <w:bCs/>
          <w:sz w:val="36"/>
          <w:szCs w:val="36"/>
          <w:lang w:eastAsia="zh-CN"/>
        </w:rPr>
        <w:t>磐安县耕地地力保护补贴实施细则（试行）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eastAsia="仿宋" w:cs="仿宋" w:hAnsi="仿宋" w:hint="eastAsia"/>
          <w:b/>
          <w:bCs/>
          <w:sz w:val="36"/>
          <w:szCs w:val="36"/>
          <w:lang w:val="en-US" w:eastAsia="zh-CN"/>
        </w:rPr>
      </w:pPr>
      <w:r>
        <w:rPr>
          <w:rFonts w:ascii="仿宋" w:eastAsia="仿宋" w:cs="仿宋" w:hAnsi="仿宋"/>
          <w:b/>
          <w:bCs/>
          <w:sz w:val="36"/>
          <w:szCs w:val="36"/>
          <w:lang w:val="en-US" w:eastAsia="zh-CN"/>
        </w:rPr>
        <w:t>（征求意见</w:t>
      </w:r>
      <w:r>
        <w:rPr>
          <w:rFonts w:ascii="仿宋" w:eastAsia="仿宋" w:cs="仿宋" w:hAnsi="仿宋" w:hint="eastAsia"/>
          <w:b/>
          <w:bCs/>
          <w:sz w:val="36"/>
          <w:szCs w:val="36"/>
          <w:lang w:val="en-US" w:eastAsia="zh-CN"/>
        </w:rPr>
        <w:t>稿</w:t>
      </w:r>
      <w:r>
        <w:rPr>
          <w:rFonts w:ascii="仿宋" w:eastAsia="仿宋" w:cs="仿宋" w:hAnsi="仿宋"/>
          <w:b/>
          <w:bCs/>
          <w:sz w:val="36"/>
          <w:szCs w:val="36"/>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ascii="仿宋" w:eastAsia="仿宋" w:cs="仿宋" w:hAnsi="仿宋" w:hint="eastAsia"/>
          <w:sz w:val="32"/>
          <w:szCs w:val="32"/>
          <w:lang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根据《浙江省财政厅 浙江省农业厅关于做好农业“三项补贴”改革有关事项的通知》（浙财农[2016]52号）、《浙江省财政厅 浙江省农业农村厅转发财政部办公厅 农业农村部办公厅关于进一步做好耕地地力保护补贴工作的通知》(浙财农〔2021〕27号）等文件精神，结合我县实际，研究制定了磐安县耕地地力保护补贴实施细则，现印发给你们，请遵照执行。</w:t>
      </w:r>
    </w:p>
    <w:p>
      <w:pPr>
        <w:pStyle w:val="17"/>
        <w:keepNext w:val="0"/>
        <w:keepLines w:val="0"/>
        <w:pageBreakBefore w:val="0"/>
        <w:widowControl/>
        <w:numPr>
          <w:ilvl w:val="0"/>
          <w:numId w:val="1"/>
        </w:numPr>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黑体" w:eastAsia="黑体" w:cs="黑体" w:hAnsi="黑体" w:hint="eastAsia"/>
          <w:b w:val="0"/>
          <w:bCs w:val="0"/>
          <w:i w:val="0"/>
          <w:caps w:val="0"/>
          <w:smallCaps w:val="0"/>
          <w:color w:val="333333"/>
          <w:spacing w:val="0"/>
          <w:sz w:val="32"/>
          <w:szCs w:val="32"/>
          <w:shd w:val="clear" w:color="auto" w:fill="FFFFFF"/>
          <w:lang w:eastAsia="zh-CN"/>
        </w:rPr>
      </w:pPr>
      <w:r>
        <w:rPr>
          <w:rFonts w:ascii="黑体" w:eastAsia="黑体" w:cs="黑体" w:hAnsi="黑体" w:hint="eastAsia"/>
          <w:b w:val="0"/>
          <w:bCs w:val="0"/>
          <w:i w:val="0"/>
          <w:caps w:val="0"/>
          <w:smallCaps w:val="0"/>
          <w:color w:val="333333"/>
          <w:spacing w:val="0"/>
          <w:sz w:val="32"/>
          <w:szCs w:val="32"/>
          <w:shd w:val="clear" w:color="auto" w:fill="FFFFFF"/>
          <w:lang w:eastAsia="zh-CN"/>
        </w:rPr>
        <w:t>资金来源</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Chars="-44" w:right="-92"/>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b w:val="0"/>
          <w:bCs w:val="0"/>
          <w:i w:val="0"/>
          <w:caps w:val="0"/>
          <w:smallCaps w:val="0"/>
          <w:color w:val="333333"/>
          <w:spacing w:val="0"/>
          <w:sz w:val="32"/>
          <w:szCs w:val="32"/>
          <w:shd w:val="clear" w:color="auto" w:fill="FFFFFF"/>
          <w:lang w:val="en-US" w:eastAsia="zh-CN"/>
        </w:rPr>
        <w:t xml:space="preserve">   </w:t>
      </w:r>
      <w:r>
        <w:rPr>
          <w:rFonts w:ascii="仿宋" w:eastAsia="仿宋" w:cs="仿宋" w:hAnsi="仿宋" w:hint="eastAsia"/>
          <w:kern w:val="2"/>
          <w:sz w:val="32"/>
          <w:szCs w:val="32"/>
          <w:lang w:val="en-US" w:eastAsia="zh-CN" w:bidi="ar-SA"/>
        </w:rPr>
        <w:t xml:space="preserve"> </w:t>
      </w:r>
      <w:r>
        <w:rPr>
          <w:rFonts w:ascii="仿宋" w:eastAsia="仿宋" w:cs="仿宋" w:hAnsi="仿宋" w:hint="eastAsia"/>
          <w:i w:val="0"/>
          <w:caps w:val="0"/>
          <w:smallCaps w:val="0"/>
          <w:color w:val="333333"/>
          <w:spacing w:val="0"/>
          <w:sz w:val="32"/>
          <w:szCs w:val="32"/>
          <w:shd w:val="clear" w:color="auto" w:fill="FFFFFF"/>
          <w:lang w:val="en-US" w:eastAsia="zh-CN"/>
        </w:rPr>
        <w:t>我县耕地地力保护补贴资金来源于上级财政下达的专项资金。</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黑体" w:eastAsia="黑体" w:cs="黑体" w:hAnsi="黑体" w:hint="eastAsia"/>
          <w:b w:val="0"/>
          <w:bCs w:val="0"/>
          <w:i w:val="0"/>
          <w:caps w:val="0"/>
          <w:smallCaps w:val="0"/>
          <w:color w:val="333333"/>
          <w:spacing w:val="0"/>
          <w:sz w:val="32"/>
          <w:szCs w:val="32"/>
          <w:shd w:val="clear" w:color="auto" w:fill="FFFFFF"/>
        </w:rPr>
      </w:pPr>
      <w:r>
        <w:rPr>
          <w:rFonts w:ascii="黑体" w:eastAsia="黑体" w:cs="黑体" w:hAnsi="黑体" w:hint="eastAsia"/>
          <w:b w:val="0"/>
          <w:bCs w:val="0"/>
          <w:i w:val="0"/>
          <w:caps w:val="0"/>
          <w:smallCaps w:val="0"/>
          <w:color w:val="333333"/>
          <w:spacing w:val="0"/>
          <w:sz w:val="32"/>
          <w:szCs w:val="32"/>
          <w:shd w:val="clear" w:color="auto" w:fill="FFFFFF"/>
          <w:lang w:eastAsia="zh-CN"/>
        </w:rPr>
        <w:t>二</w:t>
      </w:r>
      <w:r>
        <w:rPr>
          <w:rFonts w:ascii="黑体" w:eastAsia="黑体" w:cs="黑体" w:hAnsi="黑体" w:hint="eastAsia"/>
          <w:b w:val="0"/>
          <w:bCs w:val="0"/>
          <w:i w:val="0"/>
          <w:caps w:val="0"/>
          <w:smallCaps w:val="0"/>
          <w:color w:val="333333"/>
          <w:spacing w:val="0"/>
          <w:sz w:val="32"/>
          <w:szCs w:val="32"/>
          <w:shd w:val="clear" w:color="auto" w:fill="FFFFFF"/>
        </w:rPr>
        <w:t>、补贴政策</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eastAsia="zh-CN"/>
        </w:rPr>
      </w:pPr>
      <w:r>
        <w:rPr>
          <w:rFonts w:ascii="仿宋" w:eastAsia="仿宋" w:cs="仿宋" w:hAnsi="仿宋" w:hint="eastAsia"/>
          <w:b/>
          <w:bCs/>
          <w:i w:val="0"/>
          <w:caps w:val="0"/>
          <w:smallCaps w:val="0"/>
          <w:color w:val="333333"/>
          <w:spacing w:val="0"/>
          <w:sz w:val="32"/>
          <w:szCs w:val="32"/>
          <w:shd w:val="clear" w:color="auto" w:fill="FFFFFF"/>
        </w:rPr>
        <w:t>（一）</w:t>
      </w:r>
      <w:r>
        <w:rPr>
          <w:rFonts w:ascii="仿宋" w:eastAsia="仿宋" w:cs="仿宋" w:hAnsi="仿宋" w:hint="eastAsia"/>
          <w:b/>
          <w:bCs/>
          <w:i w:val="0"/>
          <w:caps w:val="0"/>
          <w:smallCaps w:val="0"/>
          <w:color w:val="333333"/>
          <w:spacing w:val="0"/>
          <w:sz w:val="32"/>
          <w:szCs w:val="32"/>
          <w:shd w:val="clear" w:color="auto" w:fill="FFFFFF"/>
          <w:lang w:eastAsia="zh-CN"/>
        </w:rPr>
        <w:t>补贴对象</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耕地地力保护补贴对象原则上为县内享受农村集体土地承包经营权的种地农民。针对承包方土地流转、身份转变等出现的补贴归属问题，作如下补贴规定：</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1. 耕地地力保护补贴原则上应谁种植谁领取。农民承包地实施流转或委托他人代耕代种的，应签订土地经营权流转(代耕代种）协议，并在协议中明确补贴资金受益方，补贴发放对象以协议中明确的补贴资金受益方为准。种植者</w:t>
      </w:r>
      <w:r>
        <w:rPr>
          <w:rFonts w:ascii="仿宋" w:eastAsia="仿宋" w:cs="仿宋" w:hAnsi="仿宋"/>
          <w:i w:val="0"/>
          <w:caps w:val="0"/>
          <w:smallCaps w:val="0"/>
          <w:color w:val="000000"/>
          <w:spacing w:val="0"/>
          <w:sz w:val="32"/>
          <w:szCs w:val="32"/>
          <w:shd w:val="clear" w:color="auto" w:fill="FFFFFF"/>
          <w:lang w:val="en-US" w:eastAsia="zh-CN"/>
        </w:rPr>
        <w:t>既</w:t>
      </w:r>
      <w:r>
        <w:rPr>
          <w:rFonts w:ascii="仿宋" w:eastAsia="仿宋" w:cs="仿宋" w:hAnsi="仿宋" w:hint="eastAsia"/>
          <w:i w:val="0"/>
          <w:caps w:val="0"/>
          <w:smallCaps w:val="0"/>
          <w:color w:val="333333"/>
          <w:spacing w:val="0"/>
          <w:sz w:val="32"/>
          <w:szCs w:val="32"/>
          <w:shd w:val="clear" w:color="auto" w:fill="FFFFFF"/>
          <w:lang w:val="en-US" w:eastAsia="zh-CN"/>
        </w:rPr>
        <w:t>没有协议，也未向村委会提出申请，则由土地承包者领取。</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2.行政机关和事业单位在编工作人员（包括退休人员），不得享受耕地地力保护补贴。</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3.部分家庭成员发生变动，其承包权仍然不变的，继续享受耕地地力保护补贴，补贴领取人必须是符合领取条件的家庭成员。</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(二)补贴面积</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耕地地力保护补贴面积的核定以第二轮土地承包为基础，各农户种植农作物的耕地面积。</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以下情形不得享受补贴：</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1.已作为畜牧(水产)养殖场使用的耕地;</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2.发展林果业的耕地:</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3.成片粮田转为设施农业用地的耕地(简易大棚设施蔬菜用地除外);</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4.被征(占)用进行非农业建设等已改变用途的耕地;</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5.占补平衡中补充耕地的质量达不到耕种条件的耕地；</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6.处于管护期内的新垦造耕地;</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7.抛荒一年以上的耕地。</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(三)补贴标准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根据补贴资金总额和各乡镇街道调查上报补贴面积统筹，确定全县统一的补贴标准。</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黑体" w:eastAsia="黑体" w:cs="黑体" w:hAnsi="黑体" w:hint="eastAsia"/>
          <w:b w:val="0"/>
          <w:bCs w:val="0"/>
          <w:i w:val="0"/>
          <w:caps w:val="0"/>
          <w:smallCaps w:val="0"/>
          <w:color w:val="333333"/>
          <w:spacing w:val="0"/>
          <w:sz w:val="32"/>
          <w:szCs w:val="32"/>
          <w:shd w:val="clear" w:color="auto" w:fill="FFFFFF"/>
          <w:lang w:eastAsia="zh-CN"/>
        </w:rPr>
      </w:pPr>
      <w:r>
        <w:rPr>
          <w:rFonts w:ascii="黑体" w:eastAsia="黑体" w:cs="黑体" w:hAnsi="黑体" w:hint="eastAsia"/>
          <w:b w:val="0"/>
          <w:bCs w:val="0"/>
          <w:i w:val="0"/>
          <w:caps w:val="0"/>
          <w:smallCaps w:val="0"/>
          <w:color w:val="333333"/>
          <w:spacing w:val="0"/>
          <w:sz w:val="32"/>
          <w:szCs w:val="32"/>
          <w:shd w:val="clear" w:color="auto" w:fill="FFFFFF"/>
          <w:lang w:eastAsia="zh-CN"/>
        </w:rPr>
        <w:t>三、补贴发放程序</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（一）村级登记</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补贴面积为各农户拥有的第二轮承包土地，且种植农作物的耕地面积。村委会逐户登记、核实人员信息和面积，做到信息登记准确无误。在信息登记中对已故户主的人员信息应及时进行更新，避免将资金打入无效账户。填写耕地地力保护补贴清册（附件1），并将收集的流转协议（合同）等材料报各镇乡（街道）。</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（二）镇乡（街道）审核</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各镇乡（街道）对各村委会（社区）申报的补贴面积进行审核，并将审核后的耕地地力保护补贴面积分户清册按村进行公示，公示时间不得少于7天，公示内容须拍照存档。无公无异议后，将汇总好的补贴数据和经镇乡（街道）负责人、经办人签字盖章的汇总表（附件2）纸质文档，于每年3月20日前报县农业农村局。</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（三）随机抽查</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县农业农村局将委托中介机构随机抽查部分镇乡（街道）和村，对工作程序不到位或数据不真实的，将责成有关镇乡（街道）、村重新核实上报。</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（四）资金发放</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根据各镇乡(街道)上报的总面积确定补助标准，计算各农户的补贴金额，形成全县耕地地力保护补贴资金发放清册，并在磐安县人民政府网站公示7天。公示结束后，下达资金拨付文件，在6月底前将补贴资金通过＂一卡通＂发放到户。</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黑体" w:eastAsia="黑体" w:cs="黑体" w:hAnsi="黑体" w:hint="eastAsia"/>
          <w:b w:val="0"/>
          <w:bCs w:val="0"/>
          <w:i w:val="0"/>
          <w:caps w:val="0"/>
          <w:smallCaps w:val="0"/>
          <w:color w:val="333333"/>
          <w:spacing w:val="0"/>
          <w:sz w:val="32"/>
          <w:szCs w:val="32"/>
          <w:shd w:val="clear" w:color="auto" w:fill="FFFFFF"/>
        </w:rPr>
      </w:pPr>
      <w:r>
        <w:rPr>
          <w:rFonts w:ascii="黑体" w:eastAsia="黑体" w:cs="黑体" w:hAnsi="黑体" w:hint="eastAsia"/>
          <w:b w:val="0"/>
          <w:bCs w:val="0"/>
          <w:i w:val="0"/>
          <w:caps w:val="0"/>
          <w:smallCaps w:val="0"/>
          <w:color w:val="333333"/>
          <w:spacing w:val="0"/>
          <w:sz w:val="32"/>
          <w:szCs w:val="32"/>
          <w:shd w:val="clear" w:color="auto" w:fill="FFFFFF"/>
          <w:lang w:eastAsia="zh-CN"/>
        </w:rPr>
        <w:t>四</w:t>
      </w:r>
      <w:r>
        <w:rPr>
          <w:rFonts w:ascii="黑体" w:eastAsia="黑体" w:cs="黑体" w:hAnsi="黑体" w:hint="eastAsia"/>
          <w:b w:val="0"/>
          <w:bCs w:val="0"/>
          <w:i w:val="0"/>
          <w:caps w:val="0"/>
          <w:smallCaps w:val="0"/>
          <w:color w:val="333333"/>
          <w:spacing w:val="0"/>
          <w:sz w:val="32"/>
          <w:szCs w:val="32"/>
          <w:shd w:val="clear" w:color="auto" w:fill="FFFFFF"/>
        </w:rPr>
        <w:t>、基本原则</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公开透明，公平公正。补贴发放全过程阳光操作，确保补贴公平公正落实到位。</w:t>
      </w:r>
    </w:p>
    <w:p>
      <w:pPr>
        <w:keepNext w:val="0"/>
        <w:keepLines w:val="0"/>
        <w:pageBreakBefore w:val="0"/>
        <w:kinsoku/>
        <w:wordWrap/>
        <w:overflowPunct/>
        <w:topLinePunct w:val="0"/>
        <w:autoSpaceDE/>
        <w:autoSpaceDN/>
        <w:bidi w:val="0"/>
        <w:adjustRightInd/>
        <w:snapToGrid/>
        <w:spacing w:line="560" w:lineRule="exact"/>
        <w:ind w:left="0" w:firstLineChars="210" w:firstLine="675"/>
        <w:textAlignment w:val="auto"/>
        <w:rPr>
          <w:rFonts w:ascii="黑体" w:eastAsia="黑体" w:cs="黑体" w:hAnsi="黑体" w:hint="eastAsia"/>
          <w:b w:val="0"/>
          <w:bCs w:val="0"/>
          <w:i w:val="0"/>
          <w:caps w:val="0"/>
          <w:smallCaps w:val="0"/>
          <w:color w:val="333333"/>
          <w:spacing w:val="0"/>
          <w:sz w:val="32"/>
          <w:szCs w:val="32"/>
          <w:shd w:val="clear" w:color="auto" w:fill="FFFFFF"/>
          <w:lang w:val="en-US" w:eastAsia="zh-CN"/>
        </w:rPr>
      </w:pPr>
      <w:r>
        <w:rPr>
          <w:rFonts w:ascii="黑体" w:eastAsia="黑体" w:cs="黑体" w:hAnsi="黑体" w:hint="eastAsia"/>
          <w:b w:val="0"/>
          <w:bCs w:val="0"/>
          <w:i w:val="0"/>
          <w:caps w:val="0"/>
          <w:smallCaps w:val="0"/>
          <w:color w:val="333333"/>
          <w:spacing w:val="0"/>
          <w:sz w:val="32"/>
          <w:szCs w:val="32"/>
          <w:shd w:val="clear" w:color="auto" w:fill="FFFFFF"/>
          <w:lang w:val="en-US" w:eastAsia="zh-CN"/>
        </w:rPr>
        <w:t>五、保障措施</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(一)做好责任分工</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1.县农业农村局负责实施细则制定、政策落实、部门协调、工作指导、数据汇总、补贴标准确定、资金发放。</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2.县财政局负责政策性资金落实，配合实施细则制定。</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3.各镇(街道)负责数据真实性审核、政策宣传、指导村级面积调查与公示、数据汇总报送、档案整理等工作。</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4.各村委会负责补贴面积调查登记、异常数据核查、公示等工作。村委会对补贴对象、补贴面积的真实性负责。</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shd w:val="clear" w:color="auto" w:fill="FFFFFF"/>
          <w:lang w:val="en-US" w:eastAsia="zh-CN"/>
        </w:rPr>
        <w:t>(二)做好资金保障</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耕地地力保护补贴资金主要来源于上级专项资金，必须做到专款专用，严禁擅自统筹其他使用，确保补贴资金全额发放到农民手中。</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黑体" w:eastAsia="黑体" w:cs="黑体" w:hAnsi="黑体"/>
          <w:b w:val="0"/>
          <w:bCs w:val="0"/>
          <w:i w:val="0"/>
          <w:caps w:val="0"/>
          <w:smallCaps w:val="0"/>
          <w:color w:val="000000"/>
          <w:spacing w:val="0"/>
          <w:sz w:val="32"/>
          <w:szCs w:val="32"/>
          <w:shd w:val="clear" w:color="auto" w:fill="FFFFFF"/>
          <w:lang w:val="en-US" w:eastAsia="zh-CN"/>
        </w:rPr>
        <w:t>六</w:t>
      </w:r>
      <w:r>
        <w:rPr>
          <w:rFonts w:ascii="黑体" w:eastAsia="黑体" w:cs="黑体" w:hAnsi="黑体" w:hint="eastAsia"/>
          <w:b w:val="0"/>
          <w:bCs w:val="0"/>
          <w:i w:val="0"/>
          <w:caps w:val="0"/>
          <w:smallCaps w:val="0"/>
          <w:color w:val="000000"/>
          <w:spacing w:val="0"/>
          <w:sz w:val="32"/>
          <w:szCs w:val="32"/>
          <w:shd w:val="clear" w:color="auto" w:fill="FFFFFF"/>
          <w:lang w:val="en-US" w:eastAsia="zh-CN"/>
        </w:rPr>
        <w:t>、</w:t>
      </w:r>
      <w:r>
        <w:rPr>
          <w:rFonts w:ascii="仿宋" w:eastAsia="仿宋" w:cs="仿宋" w:hAnsi="仿宋" w:hint="eastAsia"/>
          <w:i w:val="0"/>
          <w:caps w:val="0"/>
          <w:smallCaps w:val="0"/>
          <w:color w:val="333333"/>
          <w:spacing w:val="0"/>
          <w:sz w:val="32"/>
          <w:szCs w:val="32"/>
          <w:shd w:val="clear" w:color="auto" w:fill="FFFFFF"/>
          <w:lang w:val="en-US" w:eastAsia="zh-CN"/>
        </w:rPr>
        <w:t>本细则自发布之日起实行</w:t>
      </w:r>
      <w:r>
        <w:rPr>
          <w:rFonts w:ascii="仿宋" w:eastAsia="仿宋" w:cs="仿宋" w:hAnsi="仿宋"/>
          <w:i w:val="0"/>
          <w:caps w:val="0"/>
          <w:smallCaps w:val="0"/>
          <w:color w:val="333333"/>
          <w:spacing w:val="0"/>
          <w:sz w:val="32"/>
          <w:szCs w:val="32"/>
          <w:shd w:val="clear" w:color="auto" w:fill="FFFFFF"/>
          <w:lang w:val="en-US" w:eastAsia="zh-CN"/>
        </w:rPr>
        <w:t>。</w:t>
      </w:r>
      <w:r>
        <w:rPr>
          <w:rFonts w:ascii="仿宋" w:eastAsia="仿宋" w:cs="仿宋" w:hAnsi="仿宋" w:hint="eastAsia"/>
          <w:i w:val="0"/>
          <w:caps w:val="0"/>
          <w:smallCaps w:val="0"/>
          <w:color w:val="333333"/>
          <w:spacing w:val="0"/>
          <w:sz w:val="32"/>
          <w:szCs w:val="32"/>
          <w:shd w:val="clear" w:color="auto" w:fill="FFFFFF"/>
          <w:lang w:val="en-US" w:eastAsia="zh-CN"/>
        </w:rPr>
        <w:t>如政策有变化，按新政策执行。</w:t>
      </w:r>
      <w:bookmarkStart w:id="0" w:name="_GoBack"/>
      <w:bookmarkEnd w:id="0"/>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附件：1.</w:t>
      </w:r>
      <w:r>
        <w:rPr>
          <w:rFonts w:ascii="仿宋" w:eastAsia="仿宋" w:cs="仿宋" w:hAnsi="仿宋" w:hint="eastAsia"/>
          <w:i w:val="0"/>
          <w:caps w:val="0"/>
          <w:smallCaps w:val="0"/>
          <w:color w:val="333333"/>
          <w:spacing w:val="0"/>
          <w:sz w:val="32"/>
          <w:szCs w:val="32"/>
          <w:u w:val="single"/>
          <w:shd w:val="clear" w:color="auto" w:fill="FFFFFF"/>
          <w:lang w:val="en-US" w:eastAsia="zh-CN"/>
        </w:rPr>
        <w:t xml:space="preserve">    </w:t>
      </w:r>
      <w:r>
        <w:rPr>
          <w:rFonts w:ascii="仿宋" w:eastAsia="仿宋" w:cs="仿宋" w:hAnsi="仿宋" w:hint="eastAsia"/>
          <w:i w:val="0"/>
          <w:caps w:val="0"/>
          <w:smallCaps w:val="0"/>
          <w:color w:val="333333"/>
          <w:spacing w:val="0"/>
          <w:sz w:val="32"/>
          <w:szCs w:val="32"/>
          <w:shd w:val="clear" w:color="auto" w:fill="FFFFFF"/>
          <w:lang w:val="en-US" w:eastAsia="zh-CN"/>
        </w:rPr>
        <w:t>年耕地地力保护补贴分户清册</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Chars="500" w:left="1050" w:right="0" w:firstLineChars="200" w:firstLine="640"/>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u w:val="none"/>
          <w:shd w:val="clear" w:color="auto" w:fill="FFFFFF"/>
          <w:lang w:val="en-US" w:eastAsia="zh-CN"/>
        </w:rPr>
        <w:t>2.</w:t>
      </w:r>
      <w:r>
        <w:rPr>
          <w:rFonts w:ascii="仿宋" w:eastAsia="仿宋" w:cs="仿宋" w:hAnsi="仿宋" w:hint="eastAsia"/>
          <w:i w:val="0"/>
          <w:caps w:val="0"/>
          <w:smallCaps w:val="0"/>
          <w:color w:val="333333"/>
          <w:spacing w:val="0"/>
          <w:sz w:val="32"/>
          <w:szCs w:val="32"/>
          <w:u w:val="single"/>
          <w:shd w:val="clear" w:color="auto" w:fill="FFFFFF"/>
          <w:lang w:val="en-US" w:eastAsia="zh-CN"/>
        </w:rPr>
        <w:t xml:space="preserve">    </w:t>
      </w:r>
      <w:r>
        <w:rPr>
          <w:rFonts w:ascii="仿宋" w:eastAsia="仿宋" w:cs="仿宋" w:hAnsi="仿宋" w:hint="eastAsia"/>
          <w:i w:val="0"/>
          <w:caps w:val="0"/>
          <w:smallCaps w:val="0"/>
          <w:color w:val="333333"/>
          <w:spacing w:val="0"/>
          <w:sz w:val="32"/>
          <w:szCs w:val="32"/>
          <w:shd w:val="clear" w:color="auto" w:fill="FFFFFF"/>
          <w:lang w:val="en-US" w:eastAsia="zh-CN"/>
        </w:rPr>
        <w:t>年耕地地力保护补贴汇总表</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left="0" w:right="0" w:firstLineChars="210" w:firstLine="675"/>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sectPr>
          <w:footerReference w:type="default" r:id="rId2"/>
          <w:pgSz w:w="11906" w:h="16838"/>
          <w:pgMar w:top="1440" w:right="1701" w:bottom="1440" w:left="1701" w:header="851" w:footer="992" w:gutter="0"/>
          <w:pgNumType w:fmt="numberInDash"/>
          <w:cols w:num="1" w:space="0"/>
          <w:rtlGutter/>
          <w:docGrid w:type="lines" w:linePitch="312" w:charSpace="0"/>
        </w:sectPr>
      </w:pPr>
      <w:r>
        <w:rPr>
          <w:rFonts w:ascii="仿宋" w:eastAsia="仿宋" w:cs="仿宋" w:hAnsi="仿宋" w:hint="eastAsia"/>
          <w:i w:val="0"/>
          <w:caps w:val="0"/>
          <w:smallCaps w:val="0"/>
          <w:color w:val="333333"/>
          <w:spacing w:val="0"/>
          <w:sz w:val="32"/>
          <w:szCs w:val="32"/>
          <w:shd w:val="clear" w:color="auto" w:fill="FFFFFF"/>
          <w:lang w:val="en-US" w:eastAsia="zh-CN"/>
        </w:rPr>
        <w:t xml:space="preserve">                         2024年12月    日</w:t>
      </w:r>
    </w:p>
    <w:p>
      <w:pPr>
        <w:keepNext w:val="0"/>
        <w:keepLines w:val="0"/>
        <w:pageBreakBefore w:val="0"/>
        <w:kinsoku/>
        <w:wordWrap/>
        <w:overflowPunct/>
        <w:topLinePunct w:val="0"/>
        <w:autoSpaceDE/>
        <w:autoSpaceDN/>
        <w:bidi w:val="0"/>
        <w:adjustRightInd/>
        <w:snapToGrid/>
        <w:spacing w:line="500" w:lineRule="exac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附件1</w:t>
      </w:r>
    </w:p>
    <w:p>
      <w:pPr>
        <w:keepNext w:val="0"/>
        <w:keepLines w:val="0"/>
        <w:pageBreakBefore w:val="0"/>
        <w:kinsoku/>
        <w:wordWrap/>
        <w:overflowPunct/>
        <w:topLinePunct w:val="0"/>
        <w:autoSpaceDE/>
        <w:autoSpaceDN/>
        <w:bidi w:val="0"/>
        <w:adjustRightInd/>
        <w:snapToGrid/>
        <w:spacing w:line="500" w:lineRule="exact"/>
        <w:ind w:firstLineChars="1300" w:firstLine="4160"/>
        <w:textAlignment w:val="auto"/>
        <w:rPr>
          <w:rFonts w:ascii="仿宋" w:eastAsia="仿宋" w:cs="仿宋" w:hAnsi="仿宋" w:hint="eastAsia"/>
          <w:b/>
          <w:bCs/>
          <w:i w:val="0"/>
          <w:caps w:val="0"/>
          <w:smallCaps w:val="0"/>
          <w:color w:val="333333"/>
          <w:spacing w:val="0"/>
          <w:sz w:val="32"/>
          <w:szCs w:val="32"/>
          <w:shd w:val="clear" w:color="auto" w:fill="FFFFFF"/>
          <w:lang w:val="en-US" w:eastAsia="zh-CN"/>
        </w:rPr>
      </w:pPr>
      <w:r>
        <w:rPr>
          <w:rFonts w:ascii="仿宋" w:eastAsia="仿宋" w:cs="仿宋" w:hAnsi="仿宋" w:hint="eastAsia"/>
          <w:b/>
          <w:bCs/>
          <w:i w:val="0"/>
          <w:caps w:val="0"/>
          <w:smallCaps w:val="0"/>
          <w:color w:val="333333"/>
          <w:spacing w:val="0"/>
          <w:sz w:val="32"/>
          <w:szCs w:val="32"/>
          <w:u w:val="single"/>
          <w:shd w:val="clear" w:color="auto" w:fill="FFFFFF"/>
          <w:lang w:val="en-US" w:eastAsia="zh-CN"/>
        </w:rPr>
        <w:t xml:space="preserve">      </w:t>
      </w:r>
      <w:r>
        <w:rPr>
          <w:rFonts w:ascii="仿宋" w:eastAsia="仿宋" w:cs="仿宋" w:hAnsi="仿宋" w:hint="eastAsia"/>
          <w:b/>
          <w:bCs/>
          <w:i w:val="0"/>
          <w:caps w:val="0"/>
          <w:smallCaps w:val="0"/>
          <w:color w:val="333333"/>
          <w:spacing w:val="0"/>
          <w:sz w:val="32"/>
          <w:szCs w:val="32"/>
          <w:u w:val="none"/>
          <w:shd w:val="clear" w:color="auto" w:fill="FFFFFF"/>
          <w:lang w:val="en-US" w:eastAsia="zh-CN"/>
        </w:rPr>
        <w:t>年</w:t>
      </w:r>
      <w:r>
        <w:rPr>
          <w:rFonts w:ascii="仿宋" w:eastAsia="仿宋" w:cs="仿宋" w:hAnsi="仿宋" w:hint="eastAsia"/>
          <w:b/>
          <w:bCs/>
          <w:i w:val="0"/>
          <w:caps w:val="0"/>
          <w:smallCaps w:val="0"/>
          <w:color w:val="333333"/>
          <w:spacing w:val="0"/>
          <w:sz w:val="32"/>
          <w:szCs w:val="32"/>
          <w:shd w:val="clear" w:color="auto" w:fill="FFFFFF"/>
          <w:lang w:val="en-US" w:eastAsia="zh-CN"/>
        </w:rPr>
        <w:t>耕地地力保护补贴面积分户清册</w:t>
      </w:r>
    </w:p>
    <w:p>
      <w:pPr>
        <w:keepNext w:val="0"/>
        <w:keepLines w:val="0"/>
        <w:pageBreakBefore w:val="0"/>
        <w:widowControl w:val="0"/>
        <w:kinsoku/>
        <w:wordWrap/>
        <w:overflowPunct/>
        <w:topLinePunct w:val="0"/>
        <w:autoSpaceDE/>
        <w:autoSpaceDN/>
        <w:bidi w:val="0"/>
        <w:adjustRightInd/>
        <w:snapToGrid/>
        <w:spacing w:beforeLines="50" w:before="156" w:line="500" w:lineRule="exact"/>
        <w:jc w:val="left"/>
        <w:textAlignment w:val="auto"/>
        <w:rPr>
          <w:rFonts w:ascii="仿宋" w:eastAsia="仿宋" w:cs="仿宋" w:hAnsi="仿宋" w:hint="eastAsia"/>
          <w:i w:val="0"/>
          <w:caps w:val="0"/>
          <w:smallCaps w:val="0"/>
          <w:color w:val="333333"/>
          <w:spacing w:val="0"/>
          <w:sz w:val="24"/>
          <w:szCs w:val="24"/>
          <w:shd w:val="clear" w:color="auto" w:fill="FFFFFF"/>
          <w:lang w:val="en-US" w:eastAsia="zh-CN"/>
        </w:rPr>
      </w:pPr>
      <w:r>
        <w:rPr>
          <w:rFonts w:ascii="仿宋" w:eastAsia="仿宋" w:cs="仿宋" w:hAnsi="仿宋" w:hint="eastAsia"/>
          <w:i w:val="0"/>
          <w:caps w:val="0"/>
          <w:smallCaps w:val="0"/>
          <w:color w:val="333333"/>
          <w:spacing w:val="0"/>
          <w:sz w:val="24"/>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24"/>
          <w:szCs w:val="24"/>
          <w:u w:val="single"/>
          <w:shd w:val="clear" w:color="auto" w:fill="FFFFFF"/>
          <w:lang w:val="en-US" w:eastAsia="zh-CN"/>
        </w:rPr>
        <w:t xml:space="preserve">        </w:t>
      </w:r>
      <w:r>
        <w:rPr>
          <w:rFonts w:ascii="仿宋" w:eastAsia="仿宋" w:cs="仿宋" w:hAnsi="仿宋" w:hint="eastAsia"/>
          <w:i w:val="0"/>
          <w:caps w:val="0"/>
          <w:smallCaps w:val="0"/>
          <w:color w:val="333333"/>
          <w:spacing w:val="0"/>
          <w:sz w:val="24"/>
          <w:szCs w:val="24"/>
          <w:shd w:val="clear" w:color="auto" w:fill="FFFFFF"/>
          <w:lang w:val="en-US" w:eastAsia="zh-CN"/>
        </w:rPr>
        <w:t>镇乡（街道）公章                                                                                   单位：亩</w:t>
      </w:r>
    </w:p>
    <w:tbl>
      <w:tblPr>
        <w:jc w:val="center"/>
        <w:tblW w:w="13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655"/>
        <w:gridCol w:w="1681"/>
        <w:gridCol w:w="1363"/>
        <w:gridCol w:w="2660"/>
        <w:gridCol w:w="2165"/>
        <w:gridCol w:w="1430"/>
        <w:gridCol w:w="1559"/>
        <w:gridCol w:w="1244"/>
        <w:gridCol w:w="977"/>
      </w:tblGrid>
      <w:tr>
        <w:trPr>
          <w:trHeight w:val="927"/>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序号</w:t>
            </w:r>
          </w:p>
        </w:tc>
        <w:tc>
          <w:tcPr>
            <w:tcW w:w="168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详细地址</w:t>
            </w:r>
          </w:p>
        </w:tc>
        <w:tc>
          <w:tcPr>
            <w:tcW w:w="136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kern w:val="2"/>
                <w:sz w:val="24"/>
                <w:szCs w:val="24"/>
                <w:shd w:val="clear" w:color="auto" w:fill="FFFFFF"/>
                <w:vertAlign w:val="baseline"/>
                <w:lang w:val="en-US" w:eastAsia="zh-CN" w:bidi="ar-SA"/>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农户姓名</w:t>
            </w:r>
          </w:p>
        </w:tc>
        <w:tc>
          <w:tcPr>
            <w:tcW w:w="266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kern w:val="2"/>
                <w:sz w:val="24"/>
                <w:szCs w:val="24"/>
                <w:shd w:val="clear" w:color="auto" w:fill="FFFFFF"/>
                <w:vertAlign w:val="baseline"/>
                <w:lang w:val="en-US" w:eastAsia="zh-CN" w:bidi="ar-SA"/>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身份证号码</w:t>
            </w:r>
          </w:p>
        </w:tc>
        <w:tc>
          <w:tcPr>
            <w:tcW w:w="216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kern w:val="2"/>
                <w:sz w:val="24"/>
                <w:szCs w:val="24"/>
                <w:shd w:val="clear" w:color="auto" w:fill="FFFFFF"/>
                <w:vertAlign w:val="baseline"/>
                <w:lang w:val="en-US" w:eastAsia="zh-CN" w:bidi="ar-SA"/>
              </w:rPr>
            </w:pPr>
            <w:r>
              <w:rPr>
                <w:rFonts w:ascii="仿宋" w:eastAsia="仿宋" w:cs="仿宋" w:hAnsi="仿宋" w:hint="eastAsia"/>
                <w:i w:val="0"/>
                <w:caps w:val="0"/>
                <w:smallCaps w:val="0"/>
                <w:color w:val="333333"/>
                <w:spacing w:val="0"/>
                <w:kern w:val="2"/>
                <w:sz w:val="24"/>
                <w:szCs w:val="24"/>
                <w:shd w:val="clear" w:color="auto" w:fill="FFFFFF"/>
                <w:vertAlign w:val="baseline"/>
                <w:lang w:val="en-US" w:eastAsia="zh-CN" w:bidi="ar-SA"/>
              </w:rPr>
              <w:t>社保卡账号</w:t>
            </w:r>
          </w:p>
        </w:tc>
        <w:tc>
          <w:tcPr>
            <w:tcW w:w="143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开户行</w:t>
            </w: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联系电话</w:t>
            </w:r>
          </w:p>
        </w:tc>
        <w:tc>
          <w:tcPr>
            <w:tcW w:w="124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kern w:val="2"/>
                <w:sz w:val="24"/>
                <w:szCs w:val="24"/>
                <w:shd w:val="clear" w:color="auto" w:fill="FFFFFF"/>
                <w:vertAlign w:val="baseline"/>
                <w:lang w:val="en-US" w:eastAsia="zh-CN" w:bidi="ar-SA"/>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应补面积</w:t>
            </w:r>
          </w:p>
        </w:tc>
        <w:tc>
          <w:tcPr>
            <w:tcW w:w="97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种植主要作物</w:t>
            </w:r>
          </w:p>
        </w:tc>
      </w:tr>
      <w:tr>
        <w:trPr>
          <w:trHeight w:val="488"/>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488"/>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488"/>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488"/>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488"/>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488"/>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488"/>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524"/>
        </w:trPr>
        <w:tc>
          <w:tcPr>
            <w:tcW w:w="65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681"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363"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66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165"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43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55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1244"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977"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2" w:firstLineChars="200" w:firstLine="480"/>
        <w:textAlignment w:val="auto"/>
        <w:rPr>
          <w:rFonts w:ascii="仿宋" w:eastAsia="仿宋" w:cs="仿宋" w:hAnsi="仿宋" w:hint="eastAsia"/>
          <w:i w:val="0"/>
          <w:caps w:val="0"/>
          <w:smallCaps w:val="0"/>
          <w:color w:val="333333"/>
          <w:spacing w:val="0"/>
          <w:sz w:val="24"/>
          <w:szCs w:val="24"/>
          <w:shd w:val="clear" w:color="auto" w:fill="FFFFFF"/>
          <w:lang w:val="en-US" w:eastAsia="zh-CN"/>
        </w:rPr>
        <w:sectPr>
          <w:pgSz w:w="16838" w:h="11906" w:orient="landscape"/>
          <w:pgMar w:top="1800" w:right="1440" w:bottom="1800" w:left="1440" w:header="851" w:footer="992" w:gutter="0"/>
          <w:pgNumType w:fmt="numberInDash"/>
          <w:cols w:num="1" w:space="425"/>
          <w:docGrid w:type="lines" w:linePitch="312" w:charSpace="0"/>
        </w:sectPr>
      </w:pPr>
      <w:r>
        <w:rPr>
          <w:rFonts w:ascii="仿宋" w:eastAsia="仿宋" w:cs="仿宋" w:hAnsi="仿宋" w:hint="eastAsia"/>
          <w:i w:val="0"/>
          <w:caps w:val="0"/>
          <w:smallCaps w:val="0"/>
          <w:color w:val="333333"/>
          <w:spacing w:val="0"/>
          <w:sz w:val="24"/>
          <w:szCs w:val="24"/>
          <w:shd w:val="clear" w:color="auto" w:fill="FFFFFF"/>
          <w:lang w:val="en-US" w:eastAsia="zh-CN"/>
        </w:rPr>
        <w:t>备注：1、小数点保留2位。2、当年新增的补贴对象和社保卡银行账号有变动的，必须填写最新的有效社保卡银行账号和开户行；以前年度已领取过补贴且账号未变动的补贴对象可以不填写。</w:t>
      </w:r>
    </w:p>
    <w:p>
      <w:pPr>
        <w:keepNext w:val="0"/>
        <w:keepLines w:val="0"/>
        <w:pageBreakBefore w:val="0"/>
        <w:kinsoku/>
        <w:wordWrap/>
        <w:overflowPunct/>
        <w:topLinePunct w:val="0"/>
        <w:autoSpaceDE/>
        <w:autoSpaceDN/>
        <w:bidi w:val="0"/>
        <w:adjustRightInd/>
        <w:snapToGrid/>
        <w:spacing w:line="500" w:lineRule="exac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32"/>
          <w:szCs w:val="32"/>
          <w:shd w:val="clear" w:color="auto" w:fill="FFFFFF"/>
          <w:lang w:val="en-US" w:eastAsia="zh-CN"/>
        </w:rPr>
        <w:t xml:space="preserve"> 附件2</w:t>
      </w:r>
    </w:p>
    <w:p>
      <w:pPr>
        <w:keepNext w:val="0"/>
        <w:keepLines w:val="0"/>
        <w:pageBreakBefore w:val="0"/>
        <w:widowControl w:val="0"/>
        <w:kinsoku/>
        <w:wordWrap/>
        <w:overflowPunct/>
        <w:topLinePunct w:val="0"/>
        <w:autoSpaceDE/>
        <w:autoSpaceDN/>
        <w:bidi w:val="0"/>
        <w:adjustRightInd/>
        <w:snapToGrid/>
        <w:spacing w:beforeLines="50" w:before="156" w:afterLines="50" w:after="156" w:line="500" w:lineRule="exact"/>
        <w:jc w:val="center"/>
        <w:textAlignment w:val="auto"/>
        <w:rPr>
          <w:rFonts w:ascii="仿宋" w:eastAsia="仿宋" w:cs="仿宋" w:hAnsi="仿宋" w:hint="eastAsia"/>
          <w:b/>
          <w:bCs/>
          <w:i w:val="0"/>
          <w:caps w:val="0"/>
          <w:smallCaps w:val="0"/>
          <w:color w:val="333333"/>
          <w:spacing w:val="0"/>
          <w:sz w:val="44"/>
          <w:szCs w:val="44"/>
          <w:shd w:val="clear" w:color="auto" w:fill="FFFFFF"/>
          <w:lang w:val="en-US" w:eastAsia="zh-CN"/>
        </w:rPr>
      </w:pPr>
      <w:r>
        <w:rPr>
          <w:rFonts w:ascii="仿宋" w:eastAsia="仿宋" w:cs="仿宋" w:hAnsi="仿宋" w:hint="eastAsia"/>
          <w:b/>
          <w:bCs/>
          <w:i w:val="0"/>
          <w:caps w:val="0"/>
          <w:smallCaps w:val="0"/>
          <w:color w:val="333333"/>
          <w:spacing w:val="0"/>
          <w:sz w:val="36"/>
          <w:szCs w:val="36"/>
          <w:u w:val="single"/>
          <w:shd w:val="clear" w:color="auto" w:fill="FFFFFF"/>
          <w:lang w:val="en-US" w:eastAsia="zh-CN"/>
        </w:rPr>
        <w:t xml:space="preserve">     </w:t>
      </w:r>
      <w:r>
        <w:rPr>
          <w:rFonts w:ascii="仿宋" w:eastAsia="仿宋" w:cs="仿宋" w:hAnsi="仿宋" w:hint="eastAsia"/>
          <w:b/>
          <w:bCs/>
          <w:i w:val="0"/>
          <w:caps w:val="0"/>
          <w:smallCaps w:val="0"/>
          <w:color w:val="333333"/>
          <w:spacing w:val="0"/>
          <w:sz w:val="36"/>
          <w:szCs w:val="36"/>
          <w:u w:val="none"/>
          <w:shd w:val="clear" w:color="auto" w:fill="FFFFFF"/>
          <w:lang w:val="en-US" w:eastAsia="zh-CN"/>
        </w:rPr>
        <w:t>年</w:t>
      </w:r>
      <w:r>
        <w:rPr>
          <w:rFonts w:ascii="仿宋" w:eastAsia="仿宋" w:cs="仿宋" w:hAnsi="仿宋" w:hint="eastAsia"/>
          <w:b/>
          <w:bCs/>
          <w:i w:val="0"/>
          <w:caps w:val="0"/>
          <w:smallCaps w:val="0"/>
          <w:color w:val="333333"/>
          <w:spacing w:val="0"/>
          <w:sz w:val="36"/>
          <w:szCs w:val="36"/>
          <w:shd w:val="clear" w:color="auto" w:fill="FFFFFF"/>
          <w:lang w:val="en-US" w:eastAsia="zh-CN"/>
        </w:rPr>
        <w:t>耕地地力保护补贴面积汇总表</w:t>
      </w:r>
    </w:p>
    <w:p>
      <w:pPr>
        <w:keepNext w:val="0"/>
        <w:keepLines w:val="0"/>
        <w:pageBreakBefore w:val="0"/>
        <w:widowControl w:val="0"/>
        <w:kinsoku/>
        <w:wordWrap/>
        <w:overflowPunct/>
        <w:topLinePunct w:val="0"/>
        <w:autoSpaceDE/>
        <w:autoSpaceDN/>
        <w:bidi w:val="0"/>
        <w:adjustRightInd/>
        <w:snapToGrid/>
        <w:spacing w:beforeLines="100" w:before="312" w:line="240" w:lineRule="auto"/>
        <w:textAlignment w:val="auto"/>
        <w:rPr>
          <w:rFonts w:ascii="仿宋" w:eastAsia="仿宋" w:cs="仿宋" w:hAnsi="仿宋" w:hint="eastAsia"/>
          <w:i w:val="0"/>
          <w:caps w:val="0"/>
          <w:smallCaps w:val="0"/>
          <w:color w:val="333333"/>
          <w:spacing w:val="0"/>
          <w:sz w:val="24"/>
          <w:szCs w:val="24"/>
          <w:shd w:val="clear" w:color="auto" w:fill="FFFFFF"/>
          <w:lang w:val="en-US" w:eastAsia="zh-CN"/>
        </w:rPr>
      </w:pPr>
      <w:r>
        <w:rPr>
          <w:rFonts w:ascii="仿宋" w:eastAsia="仿宋" w:cs="仿宋" w:hAnsi="仿宋" w:hint="eastAsia"/>
          <w:i w:val="0"/>
          <w:caps w:val="0"/>
          <w:smallCaps w:val="0"/>
          <w:color w:val="333333"/>
          <w:spacing w:val="0"/>
          <w:sz w:val="24"/>
          <w:szCs w:val="24"/>
          <w:shd w:val="clear" w:color="auto" w:fill="FFFFFF"/>
          <w:lang w:val="en-US" w:eastAsia="zh-CN"/>
        </w:rPr>
        <w:t>磐安县</w:t>
      </w:r>
      <w:r>
        <w:rPr>
          <w:rFonts w:ascii="仿宋" w:eastAsia="仿宋" w:cs="仿宋" w:hAnsi="仿宋" w:hint="eastAsia"/>
          <w:i w:val="0"/>
          <w:caps w:val="0"/>
          <w:smallCaps w:val="0"/>
          <w:color w:val="333333"/>
          <w:spacing w:val="0"/>
          <w:sz w:val="24"/>
          <w:szCs w:val="24"/>
          <w:u w:val="single"/>
          <w:shd w:val="clear" w:color="auto" w:fill="FFFFFF"/>
          <w:lang w:val="en-US" w:eastAsia="zh-CN"/>
        </w:rPr>
        <w:t xml:space="preserve">      </w:t>
      </w:r>
      <w:r>
        <w:rPr>
          <w:rFonts w:ascii="仿宋" w:eastAsia="仿宋" w:cs="仿宋" w:hAnsi="仿宋" w:hint="eastAsia"/>
          <w:i w:val="0"/>
          <w:caps w:val="0"/>
          <w:smallCaps w:val="0"/>
          <w:color w:val="333333"/>
          <w:spacing w:val="0"/>
          <w:sz w:val="24"/>
          <w:szCs w:val="24"/>
          <w:shd w:val="clear" w:color="auto" w:fill="FFFFFF"/>
          <w:lang w:val="en-US" w:eastAsia="zh-CN"/>
        </w:rPr>
        <w:t>镇乡（街道）盖章                                单位：亩</w:t>
      </w:r>
    </w:p>
    <w:tbl>
      <w:tblPr>
        <w:jc w:val="center"/>
        <w:tblW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739"/>
        <w:gridCol w:w="2480"/>
        <w:gridCol w:w="2209"/>
      </w:tblGrid>
      <w:tr>
        <w:trPr>
          <w:trHeight w:val="684"/>
        </w:trPr>
        <w:tc>
          <w:tcPr>
            <w:tcW w:w="37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村（社区）</w:t>
            </w:r>
          </w:p>
        </w:tc>
        <w:tc>
          <w:tcPr>
            <w:tcW w:w="24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农户数</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r>
              <w:rPr>
                <w:rFonts w:ascii="仿宋" w:eastAsia="仿宋" w:cs="仿宋" w:hAnsi="仿宋" w:hint="eastAsia"/>
                <w:i w:val="0"/>
                <w:caps w:val="0"/>
                <w:smallCaps w:val="0"/>
                <w:color w:val="333333"/>
                <w:spacing w:val="0"/>
                <w:sz w:val="24"/>
                <w:szCs w:val="24"/>
                <w:shd w:val="clear" w:color="auto" w:fill="FFFFFF"/>
                <w:vertAlign w:val="baseline"/>
                <w:lang w:val="en-US" w:eastAsia="zh-CN"/>
              </w:rPr>
              <w:t>补贴面积</w:t>
            </w: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68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r>
        <w:trPr>
          <w:trHeight w:val="714"/>
        </w:trPr>
        <w:tc>
          <w:tcPr>
            <w:tcW w:w="373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480"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c>
          <w:tcPr>
            <w:tcW w:w="2209" w:type="dxa"/>
            <w:tcBorders>
              <w:left w:val="single" w:sz="4" w:space="0" w:color="auto"/>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 w:eastAsia="仿宋" w:cs="仿宋" w:hAnsi="仿宋" w:hint="eastAsia"/>
                <w:i w:val="0"/>
                <w:caps w:val="0"/>
                <w:smallCaps w:val="0"/>
                <w:color w:val="333333"/>
                <w:spacing w:val="0"/>
                <w:sz w:val="24"/>
                <w:szCs w:val="24"/>
                <w:shd w:val="clear" w:color="auto" w:fill="FFFFFF"/>
                <w:vertAlign w:val="baseline"/>
                <w:lang w:val="en-US" w:eastAsia="zh-CN"/>
              </w:rPr>
            </w:pPr>
          </w:p>
        </w:tc>
      </w:tr>
    </w:tbl>
    <w:p>
      <w:pPr>
        <w:keepNext w:val="0"/>
        <w:keepLines w:val="0"/>
        <w:pageBreakBefore w:val="0"/>
        <w:kinsoku/>
        <w:wordWrap/>
        <w:overflowPunct/>
        <w:topLinePunct w:val="0"/>
        <w:autoSpaceDE/>
        <w:autoSpaceDN/>
        <w:bidi w:val="0"/>
        <w:adjustRightInd/>
        <w:snapToGrid/>
        <w:spacing w:line="500" w:lineRule="exact"/>
        <w:textAlignment w:val="auto"/>
        <w:rPr>
          <w:rFonts w:ascii="仿宋" w:eastAsia="仿宋" w:cs="仿宋" w:hAnsi="仿宋" w:hint="eastAsia"/>
          <w:i w:val="0"/>
          <w:caps w:val="0"/>
          <w:smallCaps w:val="0"/>
          <w:color w:val="333333"/>
          <w:spacing w:val="0"/>
          <w:sz w:val="24"/>
          <w:szCs w:val="24"/>
          <w:shd w:val="clear" w:color="auto" w:fill="FFFFFF"/>
          <w:lang w:val="en-US" w:eastAsia="zh-CN"/>
        </w:rPr>
      </w:pPr>
      <w:r>
        <w:rPr>
          <w:rFonts w:ascii="仿宋" w:eastAsia="仿宋" w:cs="仿宋" w:hAnsi="仿宋" w:hint="eastAsia"/>
          <w:i w:val="0"/>
          <w:caps w:val="0"/>
          <w:smallCaps w:val="0"/>
          <w:color w:val="333333"/>
          <w:spacing w:val="0"/>
          <w:sz w:val="24"/>
          <w:szCs w:val="24"/>
          <w:shd w:val="clear" w:color="auto" w:fill="FFFFFF"/>
          <w:lang w:val="en-US" w:eastAsia="zh-CN"/>
        </w:rPr>
        <w:t>备注：小数点保留2位</w:t>
      </w:r>
    </w:p>
    <w:p>
      <w:pPr>
        <w:keepNext w:val="0"/>
        <w:keepLines w:val="0"/>
        <w:pageBreakBefore w:val="0"/>
        <w:kinsoku/>
        <w:wordWrap/>
        <w:overflowPunct/>
        <w:topLinePunct w:val="0"/>
        <w:autoSpaceDE/>
        <w:autoSpaceDN/>
        <w:bidi w:val="0"/>
        <w:adjustRightInd/>
        <w:snapToGrid/>
        <w:spacing w:line="500" w:lineRule="exact"/>
        <w:textAlignment w:val="auto"/>
        <w:rPr>
          <w:rFonts w:ascii="仿宋" w:eastAsia="仿宋" w:cs="仿宋" w:hAnsi="仿宋" w:hint="eastAsia"/>
          <w:i w:val="0"/>
          <w:caps w:val="0"/>
          <w:smallCaps w:val="0"/>
          <w:color w:val="333333"/>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ascii="仿宋" w:eastAsia="仿宋" w:cs="仿宋" w:hAnsi="仿宋" w:hint="eastAsia"/>
          <w:i w:val="0"/>
          <w:caps w:val="0"/>
          <w:smallCaps w:val="0"/>
          <w:color w:val="333333"/>
          <w:spacing w:val="0"/>
          <w:sz w:val="32"/>
          <w:szCs w:val="32"/>
          <w:shd w:val="clear" w:color="auto" w:fill="FFFFFF"/>
          <w:lang w:val="en-US" w:eastAsia="zh-CN"/>
        </w:rPr>
      </w:pPr>
      <w:r>
        <w:rPr>
          <w:rFonts w:ascii="仿宋" w:eastAsia="仿宋" w:cs="仿宋" w:hAnsi="仿宋" w:hint="eastAsia"/>
          <w:i w:val="0"/>
          <w:caps w:val="0"/>
          <w:smallCaps w:val="0"/>
          <w:color w:val="333333"/>
          <w:spacing w:val="0"/>
          <w:sz w:val="28"/>
          <w:szCs w:val="28"/>
          <w:shd w:val="clear" w:color="auto" w:fill="FFFFFF"/>
          <w:lang w:val="en-US" w:eastAsia="zh-CN"/>
        </w:rPr>
        <w:t>负责人（签名）：             上报人（签名）：</w:t>
      </w:r>
    </w:p>
    <w:sectPr>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仿宋">
    <w:altName w:val="方正仿宋_GBK"/>
    <w:panose1 w:val="02010609060101010101"/>
    <w:charset w:val="86"/>
    <w:family w:val="auto"/>
    <w:pitch w:val="variable"/>
    <w:sig w:usb0="800002BF" w:usb1="38CF7CFA" w:usb2="0000001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Times New Roman">
    <w:altName w:val="方正黑体_GBK"/>
    <w:panose1 w:val="02020603050405020304"/>
    <w:charset w:val="86"/>
    <w:family w:val="auto"/>
    <w:pitch w:val="variable"/>
    <w:sig w:usb0="E0002AFF" w:usb1="C0007841"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227874" cy="133052"/>
              <wp:effectExtent l="0" t="0" r="0" b="0"/>
              <wp:wrapNone/>
              <wp:docPr id="1" name="文本框 1"/>
              <wp:cNvGraphicFramePr>
                <a:graphicFrameLocks noChangeAspect="0"/>
              </wp:cNvGraphicFramePr>
              <a:graphic>
                <a:graphicData uri="http://schemas.microsoft.com/office/word/2010/wordprocessingShape">
                  <wps:wsp>
                    <wps:cNvSpPr/>
                    <wps:spPr>
                      <a:xfrm rot="0">
                        <a:off x="0" y="0"/>
                        <a:ext cx="227874" cy="133052"/>
                      </a:xfrm>
                      <a:prstGeom prst="rect"/>
                      <a:noFill/>
                      <a:ln w="6350" cmpd="sng" cap="flat">
                        <a:noFill/>
                        <a:prstDash val="solid"/>
                        <a:round/>
                      </a:ln>
                    </wps:spPr>
                    <wps:txbx id="1">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0.0pt;margin-top:0.0pt;width:17.942835pt;height:10.476536pt;z-index:12;mso-position-horizontal:center;mso-position-horizontal-relative:margin;mso-position-vertical:absolute;mso-wrap-style:none;">
              <v:stroke/>
              <v:textbox id="848" inset="0mm,0mm,0mm,0mm" o:insetmode="custom" style="layout-flow:horizontal;v-text-anchor:top;mso-fit-shape-to-text:t;">
                <w:txbxContent>
                  <w:p>
                    <w:pPr>
                      <w:pStyle w:val="15"/>
                      <w:tabs>
                        <w:tab w:val="center" w:pos="4153"/>
                        <w:tab w:val="right" w:pos="8306"/>
                      </w:tabs>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EB64C0D"/>
    <w:multiLevelType w:val="singleLevel"/>
    <w:tmpl w:val="0EB64C0D"/>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方正兰亭黑_GBK" w:eastAsia="黑体" w:hAnsi="方正兰亭黑_GBK"/>
      <w:b/>
      <w:bCs/>
      <w:sz w:val="32"/>
      <w:szCs w:val="32"/>
    </w:rPr>
  </w:style>
  <w:style w:type="character" w:customStyle="1" w:styleId="2Char">
    <w:name w:val="heading 2 Char"/>
    <w:basedOn w:val="10"/>
    <w:link w:val="2"/>
    <w:rPr>
      <w:rFonts w:ascii="方正兰亭黑_GBK" w:eastAsia="黑体" w:cs="Arial" w:hAnsi="方正兰亭黑_GBK"/>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rPr>
  </w:style>
  <w:style w:type="paragraph" w:styleId="16">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qFormat/>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E66FBF49-4645-4CC7-BC5A-B2C548E8AD0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WPS_Yozo_Office9.0.5233.101ZH.S1</Application>
  <Pages>8</Pages>
  <Words>0</Words>
  <Characters>1693</Characters>
  <Lines>0</Lines>
  <Paragraphs>61</Paragraphs>
  <CharactersWithSpaces>2258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ryrcj009</cp:lastModifiedBy>
  <cp:revision>1</cp:revision>
  <dcterms:created xsi:type="dcterms:W3CDTF">2024-08-26T00:33:00Z</dcterms:created>
  <dcterms:modified xsi:type="dcterms:W3CDTF">2024-12-18T01:10:55Z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2052-11.8.6.8810</vt:lpwstr>
  </property>
</Properties>
</file>