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小标宋" w:eastAsia="小标宋"/>
          <w:sz w:val="44"/>
          <w:szCs w:val="44"/>
        </w:rPr>
        <w:t>《</w:t>
      </w:r>
      <w:r>
        <w:rPr>
          <w:rFonts w:hint="eastAsia" w:ascii="方正小标宋简体" w:hAnsi="方正小标宋简体" w:eastAsia="方正小标宋简体" w:cs="方正小标宋简体"/>
          <w:sz w:val="44"/>
          <w:szCs w:val="44"/>
          <w:highlight w:val="none"/>
          <w:u w:val="none"/>
          <w:lang w:val="en-US" w:eastAsia="zh-CN"/>
        </w:rPr>
        <w:t>关于发挥医保支付杠杆作用助力温州医疗高地建设的实施意见</w:t>
      </w:r>
      <w:r>
        <w:rPr>
          <w:rFonts w:hint="eastAsia" w:ascii="小标宋" w:eastAsia="小标宋"/>
          <w:sz w:val="44"/>
          <w:szCs w:val="44"/>
        </w:rPr>
        <w:t>》起草说明</w:t>
      </w:r>
    </w:p>
    <w:p>
      <w:pPr>
        <w:ind w:firstLine="640"/>
        <w:rPr>
          <w:rFonts w:hint="eastAsia" w:ascii="黑体" w:hAnsi="黑体" w:eastAsia="黑体"/>
        </w:rPr>
      </w:pPr>
    </w:p>
    <w:p>
      <w:pPr>
        <w:ind w:firstLine="640"/>
        <w:rPr>
          <w:rFonts w:ascii="黑体" w:hAnsi="黑体" w:eastAsia="黑体"/>
        </w:rPr>
      </w:pPr>
      <w:r>
        <w:rPr>
          <w:rFonts w:hint="eastAsia" w:ascii="黑体" w:hAnsi="黑体" w:eastAsia="黑体"/>
        </w:rPr>
        <w:t>一、起草背景</w:t>
      </w:r>
    </w:p>
    <w:p>
      <w:pPr>
        <w:ind w:firstLine="640"/>
        <w:rPr>
          <w:rFonts w:hint="eastAsia" w:hAnsi="黑体"/>
        </w:rPr>
      </w:pPr>
      <w:r>
        <w:rPr>
          <w:rFonts w:hint="eastAsia" w:hAnsi="黑体"/>
        </w:rPr>
        <w:t>为贯彻落实党中央、国务院和省委、省政府关于发挥医保支付杠杆作用促进基层医疗卫生高质量发展的决策部署，扎实推进基层医疗卫生高质量发展，让群众享有更加公平普惠、优质便捷高效的医保服务，根据《中共中央办公厅 国务院办公厅关于进一步深化改革促进乡村医疗卫生体系健康发展的意见》《浙江省人民政府办公厅关于发挥医保支付杠杆作用促进基层医疗卫生高质量发展的若干意见》要求，起草本实施</w:t>
      </w:r>
      <w:r>
        <w:rPr>
          <w:rFonts w:hint="eastAsia" w:hAnsi="黑体"/>
          <w:lang w:val="en-US" w:eastAsia="zh-CN"/>
        </w:rPr>
        <w:t>意见</w:t>
      </w:r>
      <w:r>
        <w:rPr>
          <w:rFonts w:hint="eastAsia" w:hAnsi="黑体"/>
        </w:rPr>
        <w:t>。</w:t>
      </w:r>
    </w:p>
    <w:p>
      <w:pPr>
        <w:ind w:firstLine="640"/>
        <w:rPr>
          <w:rFonts w:ascii="黑体" w:hAnsi="黑体" w:eastAsia="黑体"/>
        </w:rPr>
      </w:pPr>
      <w:r>
        <w:rPr>
          <w:rFonts w:hint="eastAsia" w:ascii="黑体" w:hAnsi="黑体" w:eastAsia="黑体"/>
        </w:rPr>
        <w:t>二、起草过程</w:t>
      </w:r>
    </w:p>
    <w:p>
      <w:pPr>
        <w:ind w:firstLine="640"/>
        <w:rPr>
          <w:rFonts w:hint="eastAsia"/>
        </w:rPr>
      </w:pPr>
      <w:r>
        <w:rPr>
          <w:rFonts w:hint="eastAsia" w:hAnsi="黑体"/>
          <w:lang w:eastAsia="zh-CN"/>
        </w:rPr>
        <w:t>我局收到</w:t>
      </w:r>
      <w:r>
        <w:rPr>
          <w:rFonts w:hint="eastAsia" w:hAnsi="黑体"/>
        </w:rPr>
        <w:t>《浙江省人民政府办公厅关于发挥医保支付杠杆作用促进基层医疗卫生高质量发展的若干意见》</w:t>
      </w:r>
      <w:r>
        <w:rPr>
          <w:rFonts w:hint="eastAsia" w:hAnsi="黑体"/>
          <w:lang w:eastAsia="zh-CN"/>
        </w:rPr>
        <w:t>后，立即</w:t>
      </w:r>
      <w:r>
        <w:rPr>
          <w:rFonts w:hint="eastAsia" w:hAnsi="黑体"/>
        </w:rPr>
        <w:t>召开专题会议</w:t>
      </w:r>
      <w:r>
        <w:rPr>
          <w:rFonts w:hint="eastAsia" w:hAnsi="黑体"/>
          <w:lang w:eastAsia="zh-CN"/>
        </w:rPr>
        <w:t>，对文件进行</w:t>
      </w:r>
      <w:r>
        <w:rPr>
          <w:rFonts w:hint="eastAsia" w:hAnsi="黑体"/>
        </w:rPr>
        <w:t>研究讨论</w:t>
      </w:r>
      <w:r>
        <w:rPr>
          <w:rFonts w:hint="eastAsia" w:hAnsi="黑体"/>
          <w:lang w:eastAsia="zh-CN"/>
        </w:rPr>
        <w:t>，并按文件要求组织</w:t>
      </w:r>
      <w:r>
        <w:rPr>
          <w:rFonts w:hint="eastAsia" w:hAnsi="黑体"/>
        </w:rPr>
        <w:t>起草</w:t>
      </w:r>
      <w:r>
        <w:rPr>
          <w:rFonts w:hint="eastAsia" w:hAnsi="黑体"/>
          <w:lang w:eastAsia="zh-CN"/>
        </w:rPr>
        <w:t>了</w:t>
      </w:r>
      <w:r>
        <w:rPr>
          <w:rFonts w:hint="eastAsia" w:hAnsi="黑体"/>
        </w:rPr>
        <w:t>《</w:t>
      </w:r>
      <w:r>
        <w:rPr>
          <w:rFonts w:hint="eastAsia" w:hAnsi="黑体"/>
          <w:lang w:val="en-US" w:eastAsia="zh-CN"/>
        </w:rPr>
        <w:t>关于发挥医保支付杠杆作用助力温州医疗高地建设的实施意见</w:t>
      </w:r>
      <w:r>
        <w:rPr>
          <w:rFonts w:hint="eastAsia" w:hAnsi="黑体"/>
        </w:rPr>
        <w:t>》</w:t>
      </w:r>
      <w:r>
        <w:rPr>
          <w:rFonts w:hint="eastAsia" w:hAnsi="黑体"/>
          <w:lang w:eastAsia="zh-CN"/>
        </w:rPr>
        <w:t>。经</w:t>
      </w:r>
      <w:r>
        <w:rPr>
          <w:rFonts w:hint="eastAsia" w:hAnsi="黑体"/>
        </w:rPr>
        <w:t>征求</w:t>
      </w:r>
      <w:r>
        <w:rPr>
          <w:rFonts w:hint="eastAsia" w:hAnsi="黑体"/>
          <w:lang w:eastAsia="zh-CN"/>
        </w:rPr>
        <w:t>各业务处室、局属单位，</w:t>
      </w:r>
      <w:r>
        <w:rPr>
          <w:rFonts w:hint="eastAsia" w:hAnsi="黑体"/>
          <w:lang w:val="en-US" w:eastAsia="zh-CN"/>
        </w:rPr>
        <w:t>其他</w:t>
      </w:r>
      <w:r>
        <w:rPr>
          <w:rFonts w:hint="eastAsia" w:hAnsi="黑体"/>
        </w:rPr>
        <w:t>相关单位</w:t>
      </w:r>
      <w:r>
        <w:rPr>
          <w:rFonts w:hint="eastAsia" w:hAnsi="黑体"/>
          <w:lang w:eastAsia="zh-CN"/>
        </w:rPr>
        <w:t>以及</w:t>
      </w:r>
      <w:r>
        <w:rPr>
          <w:rFonts w:hint="eastAsia" w:hAnsi="黑体"/>
        </w:rPr>
        <w:t>各区县市医保部门意见</w:t>
      </w:r>
      <w:r>
        <w:rPr>
          <w:rFonts w:hint="eastAsia" w:hAnsi="黑体"/>
          <w:lang w:eastAsia="zh-CN"/>
        </w:rPr>
        <w:t>建议，对</w:t>
      </w:r>
      <w:r>
        <w:rPr>
          <w:rFonts w:hint="eastAsia" w:hAnsi="黑体"/>
          <w:lang w:val="en-US" w:eastAsia="zh-CN"/>
        </w:rPr>
        <w:t>意见</w:t>
      </w:r>
      <w:bookmarkStart w:id="0" w:name="_GoBack"/>
      <w:bookmarkEnd w:id="0"/>
      <w:r>
        <w:rPr>
          <w:rFonts w:hint="eastAsia" w:hAnsi="黑体"/>
          <w:lang w:eastAsia="zh-CN"/>
        </w:rPr>
        <w:t>内容进行修改完善</w:t>
      </w:r>
      <w:r>
        <w:rPr>
          <w:rFonts w:hint="eastAsia" w:hAnsi="黑体"/>
        </w:rPr>
        <w:t>。</w:t>
      </w:r>
    </w:p>
    <w:p>
      <w:pPr>
        <w:ind w:firstLine="640"/>
        <w:rPr>
          <w:rFonts w:hint="eastAsia" w:ascii="黑体" w:hAnsi="黑体" w:eastAsia="黑体"/>
          <w:lang w:eastAsia="zh-CN"/>
        </w:rPr>
      </w:pPr>
      <w:r>
        <w:rPr>
          <w:rFonts w:hint="eastAsia" w:ascii="黑体" w:hAnsi="黑体" w:eastAsia="黑体"/>
          <w:lang w:val="en-US" w:eastAsia="zh-CN"/>
        </w:rPr>
        <w:t>三</w:t>
      </w:r>
      <w:r>
        <w:rPr>
          <w:rFonts w:hint="eastAsia" w:ascii="黑体" w:hAnsi="黑体" w:eastAsia="黑体"/>
        </w:rPr>
        <w:t>、</w:t>
      </w:r>
      <w:r>
        <w:rPr>
          <w:rFonts w:hint="eastAsia" w:ascii="黑体" w:hAnsi="黑体" w:eastAsia="黑体"/>
          <w:lang w:val="en-US" w:eastAsia="zh-CN"/>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本实施</w:t>
      </w:r>
      <w:r>
        <w:rPr>
          <w:rFonts w:hint="eastAsia" w:hAnsi="黑体" w:cs="Times New Roman"/>
          <w:kern w:val="2"/>
          <w:sz w:val="32"/>
          <w:szCs w:val="32"/>
          <w:lang w:val="en-US" w:eastAsia="zh-CN" w:bidi="ar-SA"/>
        </w:rPr>
        <w:t>意见</w:t>
      </w:r>
      <w:r>
        <w:rPr>
          <w:rFonts w:hint="eastAsia" w:ascii="仿宋_GB2312" w:hAnsi="黑体" w:eastAsia="仿宋_GB2312" w:cs="Times New Roman"/>
          <w:kern w:val="2"/>
          <w:sz w:val="32"/>
          <w:szCs w:val="32"/>
          <w:lang w:val="en-US" w:eastAsia="zh-CN" w:bidi="ar-SA"/>
        </w:rPr>
        <w:t>主要包括四部分内容，分别为：完善医疗保障政策，提升基层医保待遇水平；深化医保支付方式改革，助力医学高峰建设；加大医保基金基层支付倾斜</w:t>
      </w:r>
      <w:r>
        <w:rPr>
          <w:rFonts w:hint="default" w:ascii="仿宋_GB2312" w:hAnsi="黑体" w:eastAsia="仿宋_GB2312" w:cs="Times New Roman"/>
          <w:kern w:val="2"/>
          <w:sz w:val="32"/>
          <w:szCs w:val="32"/>
          <w:lang w:val="en-US" w:eastAsia="zh-CN" w:bidi="ar-SA"/>
        </w:rPr>
        <w:t>，提升基层</w:t>
      </w:r>
      <w:r>
        <w:rPr>
          <w:rFonts w:hint="eastAsia" w:ascii="仿宋_GB2312" w:hAnsi="黑体" w:eastAsia="仿宋_GB2312" w:cs="Times New Roman"/>
          <w:kern w:val="2"/>
          <w:sz w:val="32"/>
          <w:szCs w:val="32"/>
          <w:lang w:val="en-US" w:eastAsia="zh-CN" w:bidi="ar-SA"/>
        </w:rPr>
        <w:t>机构</w:t>
      </w:r>
      <w:r>
        <w:rPr>
          <w:rFonts w:hint="default" w:ascii="仿宋_GB2312" w:hAnsi="黑体" w:eastAsia="仿宋_GB2312" w:cs="Times New Roman"/>
          <w:kern w:val="2"/>
          <w:sz w:val="32"/>
          <w:szCs w:val="32"/>
          <w:lang w:val="en-US" w:eastAsia="zh-CN" w:bidi="ar-SA"/>
        </w:rPr>
        <w:t>服务能力</w:t>
      </w:r>
      <w:r>
        <w:rPr>
          <w:rFonts w:hint="eastAsia" w:ascii="仿宋_GB2312" w:hAnsi="黑体" w:eastAsia="仿宋_GB2312" w:cs="Times New Roman"/>
          <w:kern w:val="2"/>
          <w:sz w:val="32"/>
          <w:szCs w:val="32"/>
          <w:lang w:val="en-US" w:eastAsia="zh-CN" w:bidi="ar-SA"/>
        </w:rPr>
        <w:t>；提升医保公共服务能力，增强就医便捷度</w:t>
      </w:r>
      <w:r>
        <w:rPr>
          <w:rFonts w:hint="eastAsia" w:hAnsi="黑体" w:cs="Times New Roman"/>
          <w:kern w:val="2"/>
          <w:sz w:val="32"/>
          <w:szCs w:val="32"/>
          <w:lang w:val="en-US" w:eastAsia="zh-CN" w:bidi="ar-SA"/>
        </w:rPr>
        <w:t>。四</w:t>
      </w:r>
      <w:r>
        <w:rPr>
          <w:rFonts w:hint="eastAsia" w:ascii="仿宋_GB2312" w:hAnsi="黑体" w:eastAsia="仿宋_GB2312" w:cs="Times New Roman"/>
          <w:kern w:val="2"/>
          <w:sz w:val="32"/>
          <w:szCs w:val="32"/>
          <w:lang w:val="en-US" w:eastAsia="zh-CN" w:bidi="ar-SA"/>
        </w:rPr>
        <w:t>部分内容共十</w:t>
      </w:r>
      <w:r>
        <w:rPr>
          <w:rFonts w:hint="eastAsia" w:hAnsi="黑体" w:cs="Times New Roman"/>
          <w:kern w:val="2"/>
          <w:sz w:val="32"/>
          <w:szCs w:val="32"/>
          <w:lang w:val="en-US" w:eastAsia="zh-CN" w:bidi="ar-SA"/>
        </w:rPr>
        <w:t>四</w:t>
      </w:r>
      <w:r>
        <w:rPr>
          <w:rFonts w:hint="eastAsia" w:ascii="仿宋_GB2312" w:hAnsi="黑体" w:eastAsia="仿宋_GB2312" w:cs="Times New Roman"/>
          <w:kern w:val="2"/>
          <w:sz w:val="32"/>
          <w:szCs w:val="32"/>
          <w:lang w:val="en-US" w:eastAsia="zh-CN" w:bidi="ar-SA"/>
        </w:rPr>
        <w:t>条，针对《浙江省人民政府办公厅关于发挥医保支付杠杆作用促进基层医疗卫生高质量发展的若干意见》的要求明确了具体实施内容，并结合温州实际增加了助力医学高峰建设内容。</w:t>
      </w:r>
    </w:p>
    <w:p>
      <w:pPr>
        <w:ind w:firstLine="640"/>
        <w:rPr>
          <w:rFonts w:ascii="黑体" w:hAnsi="黑体" w:eastAsia="黑体" w:cs="仿宋_GB2312"/>
        </w:rPr>
      </w:pPr>
      <w:r>
        <w:rPr>
          <w:rFonts w:hint="eastAsia" w:ascii="黑体" w:hAnsi="黑体" w:eastAsia="黑体" w:cs="仿宋_GB2312"/>
          <w:lang w:val="en-US" w:eastAsia="zh-CN"/>
        </w:rPr>
        <w:t>四</w:t>
      </w:r>
      <w:r>
        <w:rPr>
          <w:rFonts w:hint="eastAsia" w:ascii="黑体" w:hAnsi="黑体" w:eastAsia="黑体" w:cs="仿宋_GB2312"/>
        </w:rPr>
        <w:t>、主要依据</w:t>
      </w:r>
    </w:p>
    <w:p>
      <w:pPr>
        <w:ind w:firstLine="640"/>
        <w:rPr>
          <w:rFonts w:hAnsi="黑体" w:cs="仿宋_GB2312"/>
        </w:rPr>
      </w:pPr>
      <w:r>
        <w:rPr>
          <w:rFonts w:hint="eastAsia" w:hAnsi="黑体" w:cs="仿宋_GB2312"/>
        </w:rPr>
        <w:t>1</w:t>
      </w:r>
      <w:r>
        <w:rPr>
          <w:rFonts w:hAnsi="黑体" w:cs="仿宋_GB2312"/>
        </w:rPr>
        <w:t>.</w:t>
      </w:r>
      <w:r>
        <w:rPr>
          <w:rFonts w:hint="eastAsia" w:hAnsi="黑体" w:cs="仿宋_GB2312"/>
        </w:rPr>
        <w:t>《中共中央办公厅 国务院办公厅关于进一步深化改革促进乡村医疗卫生体系健康发展的意见》明确要求加大医保基金对乡村医疗卫生体系的支持力度、优化农村医保管理服务。</w:t>
      </w:r>
    </w:p>
    <w:p>
      <w:pPr>
        <w:ind w:firstLine="640"/>
        <w:rPr>
          <w:rFonts w:hAnsi="黑体"/>
        </w:rPr>
      </w:pPr>
      <w:r>
        <w:rPr>
          <w:rFonts w:hAnsi="黑体" w:cs="仿宋_GB2312"/>
        </w:rPr>
        <w:t>2.</w:t>
      </w:r>
      <w:r>
        <w:rPr>
          <w:rFonts w:hint="eastAsia" w:hAnsi="黑体" w:cs="仿宋_GB2312"/>
        </w:rPr>
        <w:t>《浙江省人民政府办公厅关于发挥医保支付杠杆作用促进基层医疗卫生高质量发展的若干意见》要求各地结合工作实际，细化实化工作重点和政策举措，确保各项政策平稳落地。并要求各设区市要在2</w:t>
      </w:r>
      <w:r>
        <w:rPr>
          <w:rFonts w:hAnsi="黑体" w:cs="仿宋_GB2312"/>
        </w:rPr>
        <w:t>023</w:t>
      </w:r>
      <w:r>
        <w:rPr>
          <w:rFonts w:hint="eastAsia" w:hAnsi="黑体" w:cs="仿宋_GB2312"/>
        </w:rPr>
        <w:t>年1</w:t>
      </w:r>
      <w:r>
        <w:rPr>
          <w:rFonts w:hAnsi="黑体" w:cs="仿宋_GB2312"/>
        </w:rPr>
        <w:t>1</w:t>
      </w:r>
      <w:r>
        <w:rPr>
          <w:rFonts w:hint="eastAsia" w:hAnsi="黑体" w:cs="仿宋_GB2312"/>
        </w:rPr>
        <w:t>月3</w:t>
      </w:r>
      <w:r>
        <w:rPr>
          <w:rFonts w:hAnsi="黑体" w:cs="仿宋_GB2312"/>
        </w:rPr>
        <w:t>0</w:t>
      </w:r>
      <w:r>
        <w:rPr>
          <w:rFonts w:hint="eastAsia" w:hAnsi="黑体" w:cs="仿宋_GB2312"/>
        </w:rPr>
        <w:t>日前，制定实施细则。</w:t>
      </w:r>
    </w:p>
    <w:p>
      <w:pPr>
        <w:rPr>
          <w:rFonts w:hint="default" w:eastAsia="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DE546D-E671-42F7-81D6-EBA04C0FB9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B28012-488E-4BD0-92E4-197146C01C57}"/>
  </w:font>
  <w:font w:name="仿宋_GB2312">
    <w:panose1 w:val="02010609030101010101"/>
    <w:charset w:val="86"/>
    <w:family w:val="modern"/>
    <w:pitch w:val="default"/>
    <w:sig w:usb0="00000001" w:usb1="080E0000" w:usb2="00000000" w:usb3="00000000" w:csb0="00040000" w:csb1="00000000"/>
    <w:embedRegular r:id="rId3" w:fontKey="{C4C13397-B9C8-492E-A66A-C66B9159D760}"/>
  </w:font>
  <w:font w:name="楷体_GB2312">
    <w:panose1 w:val="02010609030101010101"/>
    <w:charset w:val="86"/>
    <w:family w:val="auto"/>
    <w:pitch w:val="default"/>
    <w:sig w:usb0="00000001" w:usb1="080E0000" w:usb2="00000000" w:usb3="00000000" w:csb0="00040000" w:csb1="00000000"/>
  </w:font>
  <w:font w:name="小标宋">
    <w:altName w:val="方正小标宋_GBK"/>
    <w:panose1 w:val="03000509000000000000"/>
    <w:charset w:val="86"/>
    <w:family w:val="script"/>
    <w:pitch w:val="default"/>
    <w:sig w:usb0="00000000" w:usb1="00000000" w:usb2="00000010" w:usb3="00000000" w:csb0="00040000" w:csb1="00000000"/>
    <w:embedRegular r:id="rId4" w:fontKey="{B122DA29-6C5F-4573-B40B-791F6C2F8C5B}"/>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97C7009C-5EF8-485A-B9C5-F36F364C59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D330C"/>
    <w:rsid w:val="09F81E67"/>
    <w:rsid w:val="0D380F31"/>
    <w:rsid w:val="0DE94075"/>
    <w:rsid w:val="0F825E80"/>
    <w:rsid w:val="0FAB41B8"/>
    <w:rsid w:val="12261975"/>
    <w:rsid w:val="1604242C"/>
    <w:rsid w:val="18633AD6"/>
    <w:rsid w:val="18A13C28"/>
    <w:rsid w:val="1FB30347"/>
    <w:rsid w:val="234F7BB3"/>
    <w:rsid w:val="2456054B"/>
    <w:rsid w:val="24AF629A"/>
    <w:rsid w:val="26C06B3A"/>
    <w:rsid w:val="26DA24E2"/>
    <w:rsid w:val="27D17C38"/>
    <w:rsid w:val="28FA5FFA"/>
    <w:rsid w:val="2B2A3977"/>
    <w:rsid w:val="2B3866F7"/>
    <w:rsid w:val="2BA412AA"/>
    <w:rsid w:val="32275585"/>
    <w:rsid w:val="35507787"/>
    <w:rsid w:val="36833BDE"/>
    <w:rsid w:val="36FE2945"/>
    <w:rsid w:val="38512294"/>
    <w:rsid w:val="38D97279"/>
    <w:rsid w:val="39E378BB"/>
    <w:rsid w:val="44837940"/>
    <w:rsid w:val="4CEF66B4"/>
    <w:rsid w:val="5536145D"/>
    <w:rsid w:val="5A0D5E84"/>
    <w:rsid w:val="5B67418E"/>
    <w:rsid w:val="5D3C0503"/>
    <w:rsid w:val="71132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hAnsi="仿宋_GB2312"/>
      <w:kern w:val="0"/>
      <w:szCs w:val="32"/>
    </w:rPr>
  </w:style>
  <w:style w:type="paragraph" w:styleId="3">
    <w:name w:val="Body Text Indent"/>
    <w:basedOn w:val="1"/>
    <w:next w:val="1"/>
    <w:qFormat/>
    <w:uiPriority w:val="0"/>
    <w:pPr>
      <w:ind w:firstLine="200" w:firstLineChars="100"/>
    </w:pPr>
    <w:rPr>
      <w:rFonts w:ascii="Times New Roman" w:hAnsi="Times New Roman" w:eastAsia="宋体" w:cs="Times New Roman"/>
      <w:sz w:val="30"/>
      <w:szCs w:val="24"/>
    </w:rPr>
  </w:style>
  <w:style w:type="paragraph" w:styleId="4">
    <w:name w:val="Body Text First Indent"/>
    <w:basedOn w:val="2"/>
    <w:unhideWhenUsed/>
    <w:qFormat/>
    <w:uiPriority w:val="99"/>
    <w:pPr>
      <w:spacing w:line="500" w:lineRule="exact"/>
      <w:ind w:firstLine="420"/>
    </w:pPr>
    <w:rPr>
      <w:rFonts w:ascii="Times New Roman" w:hAnsi="Times New Roman"/>
      <w:sz w:val="28"/>
      <w:szCs w:val="20"/>
    </w:rPr>
  </w:style>
  <w:style w:type="paragraph" w:styleId="5">
    <w:name w:val="Body Text First Indent 2"/>
    <w:basedOn w:val="3"/>
    <w:qFormat/>
    <w:uiPriority w:val="0"/>
    <w:pPr>
      <w:ind w:firstLine="420"/>
    </w:pPr>
    <w:rPr>
      <w:rFonts w:ascii="Times New Roman" w:hAnsi="Times New Roman" w:eastAsia="宋体" w:cs="Times New Roman"/>
    </w:rPr>
  </w:style>
  <w:style w:type="paragraph" w:customStyle="1" w:styleId="8">
    <w:name w:val="政府标题2"/>
    <w:basedOn w:val="4"/>
    <w:next w:val="9"/>
    <w:qFormat/>
    <w:uiPriority w:val="0"/>
    <w:pPr>
      <w:overflowPunct w:val="0"/>
      <w:autoSpaceDE/>
      <w:autoSpaceDN/>
      <w:adjustRightInd/>
      <w:spacing w:line="560" w:lineRule="exact"/>
      <w:ind w:left="0" w:firstLine="200" w:firstLineChars="200"/>
      <w:contextualSpacing/>
      <w:jc w:val="both"/>
      <w:outlineLvl w:val="2"/>
    </w:pPr>
    <w:rPr>
      <w:rFonts w:hint="default" w:ascii="楷体_GB2312" w:hAnsi="楷体_GB2312" w:eastAsia="楷体_GB2312" w:cs="楷体_GB2312"/>
      <w:kern w:val="2"/>
      <w:sz w:val="32"/>
      <w:szCs w:val="32"/>
    </w:rPr>
  </w:style>
  <w:style w:type="paragraph" w:customStyle="1" w:styleId="9">
    <w:name w:val="政府正文"/>
    <w:basedOn w:val="1"/>
    <w:qFormat/>
    <w:uiPriority w:val="0"/>
    <w:pPr>
      <w:overflowPunct w:val="0"/>
      <w:spacing w:line="560" w:lineRule="exact"/>
      <w:ind w:firstLine="640" w:firstLineChars="200"/>
    </w:pPr>
    <w:rPr>
      <w:rFonts w:ascii="仿宋_GB2312" w:hAnsi="仿宋_GB2312" w:eastAsia="仿宋_GB2312" w:cs="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MM</dc:creator>
  <cp:lastModifiedBy>王炎耳东</cp:lastModifiedBy>
  <dcterms:modified xsi:type="dcterms:W3CDTF">2023-10-27T00:54:24Z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D81BA39179334B948987682C348295AE</vt:lpwstr>
  </property>
</Properties>
</file>