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C97" w:rsidRDefault="0042488A">
      <w:pPr>
        <w:spacing w:line="634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《智慧农业引领区建设实施方案（2025-2030年）》起草说明</w:t>
      </w:r>
    </w:p>
    <w:p w:rsidR="00002C97" w:rsidRDefault="00002C97">
      <w:pPr>
        <w:rPr>
          <w:rFonts w:ascii="仿宋_GB2312" w:eastAsia="仿宋_GB2312" w:hAnsi="仿宋_GB2312" w:cs="仿宋_GB2312"/>
          <w:sz w:val="32"/>
          <w:szCs w:val="40"/>
        </w:rPr>
      </w:pPr>
    </w:p>
    <w:p w:rsidR="00002C97" w:rsidRDefault="0042488A">
      <w:pPr>
        <w:pStyle w:val="a0"/>
        <w:ind w:firstLineChars="200" w:firstLine="640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t>为助力缩小“三大差距”，</w:t>
      </w:r>
      <w:r>
        <w:rPr>
          <w:rFonts w:ascii="仿宋_GB2312" w:eastAsia="仿宋_GB2312" w:hAnsi="仿宋_GB2312" w:cs="仿宋_GB2312" w:hint="eastAsia"/>
          <w:szCs w:val="32"/>
        </w:rPr>
        <w:t>打造共同富裕先行示范“三农”标志性成果</w:t>
      </w:r>
      <w:r>
        <w:rPr>
          <w:rFonts w:ascii="仿宋_GB2312" w:eastAsia="仿宋_GB2312" w:hAnsi="仿宋_GB2312" w:cs="仿宋_GB2312" w:hint="eastAsia"/>
        </w:rPr>
        <w:t>，全面贯彻落实《农业农村部关于大力发展智慧农业的指导意见》《全国智慧农业行动计划（2024—2028年）》等要求，我厅编制了《智慧农业引领区建设实施方案（2025-2030年）》（以下简称《实施方案》）。现将有关情况说明如下：</w:t>
      </w:r>
    </w:p>
    <w:p w:rsidR="00002C97" w:rsidRDefault="0042488A">
      <w:pPr>
        <w:pStyle w:val="a0"/>
        <w:spacing w:after="0"/>
        <w:ind w:firstLineChars="200" w:firstLine="640"/>
        <w:rPr>
          <w:rFonts w:ascii="黑体" w:eastAsia="黑体" w:hAnsi="黑体" w:cs="仿宋_GB2312"/>
        </w:rPr>
      </w:pPr>
      <w:r>
        <w:rPr>
          <w:rFonts w:ascii="黑体" w:eastAsia="黑体" w:hAnsi="黑体" w:cs="国标黑体" w:hint="eastAsia"/>
        </w:rPr>
        <w:t>一、编制依据</w:t>
      </w:r>
    </w:p>
    <w:p w:rsidR="00002C97" w:rsidRDefault="0042488A">
      <w:pPr>
        <w:pStyle w:val="a0"/>
        <w:spacing w:after="0"/>
        <w:ind w:firstLineChars="200" w:firstLine="640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  <w:szCs w:val="32"/>
        </w:rPr>
        <w:t>为深入贯彻习近平总书记关于“三农”工作和数字中国发展的重要论述，锚定全国首个智慧农业引领区建设目标，依据</w:t>
      </w:r>
      <w:r>
        <w:rPr>
          <w:rFonts w:ascii="仿宋_GB2312" w:eastAsia="仿宋_GB2312" w:hAnsi="仿宋_GB2312" w:cs="仿宋_GB2312" w:hint="eastAsia"/>
        </w:rPr>
        <w:t>农业农村部印发的《关于大力发展智慧农业的指导意见》和《全国智慧农业行动计划（2024-2028年）》，制定本方案。</w:t>
      </w:r>
    </w:p>
    <w:p w:rsidR="00002C97" w:rsidRDefault="0042488A">
      <w:pPr>
        <w:pStyle w:val="a0"/>
        <w:spacing w:after="0"/>
        <w:ind w:firstLineChars="200" w:firstLine="640"/>
        <w:rPr>
          <w:rFonts w:ascii="黑体" w:eastAsia="黑体" w:hAnsi="黑体" w:cs="国标黑体"/>
        </w:rPr>
      </w:pPr>
      <w:r>
        <w:rPr>
          <w:rFonts w:ascii="黑体" w:eastAsia="黑体" w:hAnsi="黑体" w:cs="国标黑体" w:hint="eastAsia"/>
        </w:rPr>
        <w:t>二、起草过程</w:t>
      </w:r>
    </w:p>
    <w:p w:rsidR="00002C97" w:rsidRDefault="0042488A">
      <w:pPr>
        <w:pStyle w:val="a0"/>
        <w:spacing w:after="0"/>
        <w:ind w:firstLineChars="200" w:firstLine="640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t>《实施方案》主要起草阶段：</w:t>
      </w:r>
    </w:p>
    <w:p w:rsidR="00002C97" w:rsidRDefault="0042488A">
      <w:pPr>
        <w:pStyle w:val="a0"/>
        <w:spacing w:after="0"/>
        <w:ind w:firstLineChars="200" w:firstLine="640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t>2025年1月，多次组织厅内相关单位和数字乡村发展联盟成员单位集中讨论,研究《实施方案》制定相关工作；</w:t>
      </w:r>
    </w:p>
    <w:p w:rsidR="00002C97" w:rsidRDefault="0042488A">
      <w:pPr>
        <w:pStyle w:val="a0"/>
        <w:spacing w:after="0"/>
        <w:ind w:firstLineChars="200" w:firstLine="640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t>2025年2-3月，先后赴景宁、青田、龙游等市开展专题调研，听取生产主体意见建议。多次召开专题研讨会，邀请厅内相关单位、农业企业、高校等专题对智慧农业引领区建设提出意见建议，形成《实施方案》初稿。</w:t>
      </w:r>
    </w:p>
    <w:p w:rsidR="00002C97" w:rsidRDefault="0042488A">
      <w:pPr>
        <w:pStyle w:val="a0"/>
        <w:spacing w:after="0"/>
        <w:ind w:firstLineChars="200" w:firstLine="640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lastRenderedPageBreak/>
        <w:t>2025年4月，充分听取省经信厅、省数据局等相关厅局对《实施方案》的意见建议，并且经内部征求厅内相关业务处室意见后，形成《实施方案》（征求意见稿）；</w:t>
      </w:r>
    </w:p>
    <w:p w:rsidR="00002C97" w:rsidRDefault="0042488A">
      <w:pPr>
        <w:pStyle w:val="a0"/>
        <w:spacing w:after="0"/>
        <w:ind w:firstLineChars="200" w:firstLine="640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t>2025年5月，面向省委网信办等16个省级单位、各市农业农村局征求意见，共收到修改意见23条，采纳意见22条，未采纳1条,经修改完善后形成《实施方案》。</w:t>
      </w:r>
    </w:p>
    <w:p w:rsidR="00002C97" w:rsidRDefault="0042488A">
      <w:pPr>
        <w:pStyle w:val="a0"/>
        <w:spacing w:after="0"/>
        <w:ind w:firstLineChars="200" w:firstLine="640"/>
        <w:rPr>
          <w:rFonts w:ascii="黑体" w:eastAsia="黑体" w:hAnsi="黑体" w:cs="国标黑体"/>
        </w:rPr>
      </w:pPr>
      <w:r>
        <w:rPr>
          <w:rFonts w:ascii="黑体" w:eastAsia="黑体" w:hAnsi="黑体" w:cs="国标黑体" w:hint="eastAsia"/>
        </w:rPr>
        <w:t>三、主要内容</w:t>
      </w:r>
    </w:p>
    <w:p w:rsidR="00002C97" w:rsidRDefault="0042488A">
      <w:pPr>
        <w:pStyle w:val="a0"/>
        <w:spacing w:after="0"/>
        <w:ind w:firstLineChars="200" w:firstLine="640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t>《实施方案》主要包括总体要求、实施智慧农业公共服务能力提升行动、实施智慧农业重点领域增效行动、实施智慧农业生态环境优化行动、组织实施五部分内容。主要内容如下：</w:t>
      </w:r>
    </w:p>
    <w:p w:rsidR="00002C97" w:rsidRDefault="0042488A">
      <w:pPr>
        <w:pStyle w:val="a0"/>
        <w:spacing w:after="0"/>
        <w:ind w:firstLineChars="200" w:firstLine="640"/>
        <w:rPr>
          <w:rFonts w:ascii="仿宋_GB2312" w:eastAsia="仿宋_GB2312" w:hAnsi="仿宋_GB2312" w:cs="仿宋_GB2312"/>
        </w:rPr>
      </w:pPr>
      <w:r>
        <w:rPr>
          <w:rFonts w:ascii="楷体_GB2312" w:eastAsia="楷体_GB2312" w:hAnsi="楷体_GB2312" w:cs="楷体_GB2312" w:hint="eastAsia"/>
        </w:rPr>
        <w:t>（一）总体要求。</w:t>
      </w:r>
    </w:p>
    <w:p w:rsidR="00002C97" w:rsidRDefault="0042488A">
      <w:pPr>
        <w:pStyle w:val="a0"/>
        <w:spacing w:after="0"/>
        <w:ind w:firstLineChars="200" w:firstLine="640"/>
        <w:rPr>
          <w:rFonts w:ascii="仿宋_GB2312" w:eastAsia="仿宋_GB2312" w:hAnsi="仿宋_GB2312" w:cs="仿宋_GB2312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>以全面提高农业全要素生产率和农业农村管理服务效能为导向，以推进农业数字化、机械化、设施化、集约化为重点，以“数字化基地—数字农业工厂—未来农场”为路径，构建“智能+装备+设施”智慧农业发展体系，加快人工智能、物联网、大数据等信息技术、智能装备和管理系统的普及应用，促进农业全产业链供应链数字化转型。按照2027年、2030年和2035年三个时间节点，明确智慧农业引领区建设阶段性工作目标，展望2035年智慧农业取得重大成果，关键技术装备达到国际先进水平，农业生产信息化率稳步提升，为中国式农业农村现代化浙江先行提供强力支撑。</w:t>
      </w:r>
    </w:p>
    <w:p w:rsidR="00002C97" w:rsidRDefault="0042488A">
      <w:pPr>
        <w:pStyle w:val="a0"/>
        <w:spacing w:after="0"/>
        <w:ind w:firstLineChars="131" w:firstLine="419"/>
        <w:rPr>
          <w:rFonts w:ascii="楷体_GB2312" w:eastAsia="楷体_GB2312" w:hAnsi="楷体_GB2312" w:cs="楷体_GB2312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 xml:space="preserve"> </w:t>
      </w:r>
      <w:r>
        <w:rPr>
          <w:rFonts w:ascii="楷体_GB2312" w:eastAsia="楷体_GB2312" w:hAnsi="楷体_GB2312" w:cs="楷体_GB2312" w:hint="eastAsia"/>
          <w:szCs w:val="32"/>
        </w:rPr>
        <w:t>（二）实施智慧农业公共服务能力提升行动。</w:t>
      </w:r>
    </w:p>
    <w:p w:rsidR="00002C97" w:rsidRDefault="0042488A">
      <w:pPr>
        <w:pStyle w:val="a0"/>
        <w:spacing w:after="0"/>
        <w:ind w:firstLineChars="200" w:firstLine="640"/>
        <w:rPr>
          <w:rFonts w:ascii="仿宋_GB2312" w:eastAsia="仿宋_GB2312" w:hAnsi="仿宋_GB2312" w:cs="仿宋_GB2312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lastRenderedPageBreak/>
        <w:t>突出浙江特色，打造“1+1+3+X”数智能力体系，构建“知识数据中心+模型训练平台+场景服务供给”为一体的智慧农业中枢，提升智慧农业公共服务能力。聚焦“1图1库1模型”，迭代构建全省贯通、业务协同、数据共享、智能驱动的“浙江乡村大脑2.0”。迭代升级“浙农码2.0”，强化品牌赋能，加速“浙农码”赋能“土特产”，助力农产品优质优价。加速“浙农”应用优化增值，</w:t>
      </w:r>
      <w:r>
        <w:rPr>
          <w:rFonts w:ascii="仿宋_GB2312" w:eastAsia="仿宋_GB2312" w:hAnsi="仿宋_GB2312" w:cs="仿宋_GB2312" w:hint="eastAsia"/>
          <w:bCs/>
          <w:szCs w:val="32"/>
        </w:rPr>
        <w:t>建强“强村、富民、兴业”3大板块应用能力，</w:t>
      </w:r>
      <w:r>
        <w:rPr>
          <w:rFonts w:ascii="仿宋_GB2312" w:eastAsia="仿宋_GB2312" w:hAnsi="仿宋_GB2312" w:cs="仿宋_GB2312" w:hint="eastAsia"/>
          <w:szCs w:val="32"/>
        </w:rPr>
        <w:t>巩固增产保供、共同富裕、安全生产、农村集成改革等数字化建设成果。立足种植业、畜牧业、渔业等产业，打造X个以新技术集群和大模型为支撑的农业生产数智化应用场景。</w:t>
      </w:r>
    </w:p>
    <w:p w:rsidR="00002C97" w:rsidRDefault="0042488A">
      <w:pPr>
        <w:pStyle w:val="a0"/>
        <w:spacing w:after="0"/>
        <w:ind w:firstLineChars="200" w:firstLine="640"/>
        <w:rPr>
          <w:rFonts w:ascii="楷体_GB2312" w:eastAsia="楷体_GB2312" w:hAnsi="楷体_GB2312" w:cs="楷体_GB2312"/>
          <w:szCs w:val="32"/>
        </w:rPr>
      </w:pPr>
      <w:r>
        <w:rPr>
          <w:rFonts w:ascii="楷体_GB2312" w:eastAsia="楷体_GB2312" w:hAnsi="楷体_GB2312" w:cs="楷体_GB2312" w:hint="eastAsia"/>
          <w:szCs w:val="32"/>
        </w:rPr>
        <w:t>（三）实施智慧农业重点领域增效行动。</w:t>
      </w:r>
    </w:p>
    <w:p w:rsidR="00002C97" w:rsidRDefault="0042488A" w:rsidP="004D16B3">
      <w:pPr>
        <w:pStyle w:val="a0"/>
        <w:spacing w:after="0"/>
        <w:ind w:firstLineChars="200" w:firstLine="640"/>
        <w:rPr>
          <w:rFonts w:ascii="仿宋_GB2312" w:eastAsia="仿宋_GB2312" w:hAnsi="仿宋_GB2312" w:cs="仿宋_GB2312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>推进种植业智慧化，提升粮食生产功能区建设，</w:t>
      </w:r>
      <w:r>
        <w:rPr>
          <w:rFonts w:ascii="仿宋_GB2312" w:eastAsia="仿宋_GB2312" w:hAnsi="仿宋" w:cs="仿宋_GB2312" w:hint="eastAsia"/>
          <w:szCs w:val="32"/>
          <w:lang w:bidi="ar"/>
        </w:rPr>
        <w:t>着力大面积单产提升，</w:t>
      </w:r>
      <w:r>
        <w:rPr>
          <w:rFonts w:ascii="仿宋_GB2312" w:eastAsia="仿宋_GB2312" w:hAnsi="仿宋_GB2312" w:cs="仿宋_GB2312" w:hint="eastAsia"/>
          <w:szCs w:val="32"/>
        </w:rPr>
        <w:t>推进育苗育秧中心等基地建设，实现全程数字化智能调控。推进畜牧养殖智慧化，提升个体体征监测管理、生物安全防控等数字化设施装备应用，实现对畜禽养殖生产、疫病防控、管理调运等环节的精准控制和管理决策。推进渔业生产智能化，提升数字化技术在鱼群生长与行为监测、精准投饲等方面的落地应用，实现对水产养殖各环节的智能管理服务。推进育制种业智能化，探索智能育制种，形成“常规育种+生物技术+大数据+人工智能”育种新格局。推进农业全产业链数字化，提高全产业链协作协同效率，培育发展智能化、高端化现代加工仓储物流模式。</w:t>
      </w:r>
      <w:r>
        <w:rPr>
          <w:rFonts w:ascii="仿宋_GB2312" w:eastAsia="仿宋_GB2312" w:hAnsi="仿宋_GB2312" w:cs="仿宋_GB2312" w:hint="eastAsia"/>
          <w:szCs w:val="32"/>
        </w:rPr>
        <w:lastRenderedPageBreak/>
        <w:t>实施“互联网+”农产品出村进城越洋、数商兴农工程，发展直播电商等营销模式，推动农产品线上销售。</w:t>
      </w:r>
      <w:r w:rsidR="007364CA">
        <w:rPr>
          <w:rFonts w:ascii="仿宋_GB2312" w:eastAsia="仿宋_GB2312" w:hAnsi="仿宋_GB2312" w:cs="仿宋_GB2312" w:hint="eastAsia"/>
          <w:szCs w:val="32"/>
        </w:rPr>
        <w:t>加快</w:t>
      </w:r>
      <w:r w:rsidR="007364CA" w:rsidRPr="007364CA">
        <w:rPr>
          <w:rFonts w:ascii="仿宋_GB2312" w:eastAsia="仿宋_GB2312" w:hAnsi="仿宋_GB2312" w:cs="仿宋_GB2312" w:hint="eastAsia"/>
          <w:szCs w:val="32"/>
        </w:rPr>
        <w:t>推进AI与农业深度融合</w:t>
      </w:r>
      <w:r w:rsidR="007364CA">
        <w:rPr>
          <w:rFonts w:ascii="仿宋_GB2312" w:eastAsia="仿宋_GB2312" w:hAnsi="仿宋_GB2312" w:cs="仿宋_GB2312" w:hint="eastAsia"/>
          <w:szCs w:val="32"/>
        </w:rPr>
        <w:t>，围绕农业生产全链条智能化需求，</w:t>
      </w:r>
      <w:r w:rsidR="007364CA" w:rsidRPr="007364CA">
        <w:rPr>
          <w:rFonts w:ascii="仿宋_GB2312" w:eastAsia="仿宋_GB2312" w:hAnsi="仿宋_GB2312" w:cs="仿宋_GB2312" w:hint="eastAsia"/>
          <w:szCs w:val="32"/>
        </w:rPr>
        <w:t>形成“数据驱动-模型优化-智能执行”的农业AI应用闭环。</w:t>
      </w:r>
      <w:bookmarkStart w:id="0" w:name="_GoBack"/>
      <w:bookmarkEnd w:id="0"/>
      <w:r w:rsidR="007364CA" w:rsidRPr="007364CA">
        <w:rPr>
          <w:rFonts w:ascii="仿宋_GB2312" w:eastAsia="仿宋_GB2312" w:hAnsi="仿宋_GB2312" w:cs="仿宋_GB2312" w:hint="eastAsia"/>
          <w:szCs w:val="32"/>
        </w:rPr>
        <w:t>。</w:t>
      </w:r>
    </w:p>
    <w:p w:rsidR="00002C97" w:rsidRDefault="0042488A">
      <w:pPr>
        <w:pStyle w:val="a0"/>
        <w:numPr>
          <w:ilvl w:val="0"/>
          <w:numId w:val="1"/>
        </w:numPr>
        <w:spacing w:after="0"/>
        <w:ind w:firstLineChars="200" w:firstLine="640"/>
        <w:rPr>
          <w:rFonts w:ascii="楷体_GB2312" w:eastAsia="楷体_GB2312" w:hAnsi="楷体_GB2312" w:cs="楷体_GB2312"/>
          <w:szCs w:val="32"/>
        </w:rPr>
      </w:pPr>
      <w:r>
        <w:rPr>
          <w:rFonts w:ascii="楷体_GB2312" w:eastAsia="楷体_GB2312" w:hAnsi="楷体_GB2312" w:cs="楷体_GB2312" w:hint="eastAsia"/>
          <w:szCs w:val="32"/>
        </w:rPr>
        <w:t>实施智慧农业生态环境优化行动</w:t>
      </w:r>
    </w:p>
    <w:p w:rsidR="00002C97" w:rsidRDefault="0042488A" w:rsidP="004D16B3">
      <w:pPr>
        <w:pStyle w:val="a0"/>
        <w:spacing w:after="0"/>
        <w:ind w:firstLineChars="200" w:firstLine="640"/>
        <w:rPr>
          <w:rFonts w:ascii="楷体_GB2312" w:eastAsia="楷体_GB2312" w:hAnsi="楷体_GB2312" w:cs="楷体_GB2312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>夯实基础设施底座，推进城乡网络“同网同速”，布设农用无人机充电装置，推进农村寄递物流和客货邮融合发展。强化数据服务赋能，</w:t>
      </w:r>
      <w:r>
        <w:rPr>
          <w:rFonts w:ascii="Times New Roman" w:eastAsia="仿宋_GB2312" w:hAnsi="Times New Roman" w:hint="eastAsia"/>
          <w:szCs w:val="32"/>
        </w:rPr>
        <w:t>探索构建</w:t>
      </w:r>
      <w:r>
        <w:rPr>
          <w:rFonts w:ascii="仿宋_GB2312" w:eastAsia="仿宋_GB2312" w:hAnsi="仿宋_GB2312" w:cs="仿宋_GB2312" w:hint="eastAsia"/>
          <w:szCs w:val="32"/>
        </w:rPr>
        <w:t>“数据要素×农业”资产价值转化通道，推进数据要素授权运营，</w:t>
      </w:r>
      <w:r>
        <w:rPr>
          <w:rFonts w:ascii="仿宋_GB2312" w:eastAsia="仿宋_GB2312" w:hAnsi="仿宋" w:hint="eastAsia"/>
          <w:color w:val="000000"/>
          <w:szCs w:val="32"/>
          <w:lang w:bidi="ar"/>
        </w:rPr>
        <w:t>培育可信数据空间。</w:t>
      </w:r>
      <w:r>
        <w:rPr>
          <w:rFonts w:ascii="仿宋_GB2312" w:eastAsia="仿宋_GB2312" w:hAnsi="仿宋_GB2312" w:cs="仿宋_GB2312" w:hint="eastAsia"/>
          <w:szCs w:val="32"/>
        </w:rPr>
        <w:t>加强标准体系建设，加快制修订共性关键标准与通用技术规范，完善基础标准、软硬件标准和服务应用标准等，推动长三角地区农业农村数据标准一体化。加快农业传感器等核心技术的攻关研发，推广“人工智能+农业”</w:t>
      </w:r>
      <w:r>
        <w:rPr>
          <w:rFonts w:ascii="仿宋_GB2312" w:eastAsia="仿宋_GB2312" w:hAnsi="仿宋_GB2312" w:cs="仿宋_GB2312" w:hint="eastAsia"/>
          <w:szCs w:val="32"/>
          <w:lang w:bidi="ar"/>
        </w:rPr>
        <w:t>，</w:t>
      </w:r>
      <w:r>
        <w:rPr>
          <w:rFonts w:ascii="仿宋_GB2312" w:eastAsia="仿宋_GB2312" w:hAnsi="仿宋" w:hint="eastAsia"/>
          <w:szCs w:val="32"/>
          <w:lang w:bidi="ar"/>
        </w:rPr>
        <w:t>探索设立智慧农业领域概念验证中心和和中试平台。</w:t>
      </w:r>
      <w:r>
        <w:rPr>
          <w:rFonts w:ascii="仿宋_GB2312" w:eastAsia="仿宋_GB2312" w:hAnsi="仿宋_GB2312" w:cs="仿宋_GB2312" w:hint="eastAsia"/>
          <w:szCs w:val="32"/>
        </w:rPr>
        <w:t>鼓励科研院校发挥“智库”作用，</w:t>
      </w:r>
      <w:r>
        <w:rPr>
          <w:rFonts w:ascii="仿宋_GB2312" w:eastAsia="仿宋_GB2312" w:hAnsi="仿宋" w:cs="仿宋_GB2312" w:hint="eastAsia"/>
          <w:color w:val="000000"/>
          <w:szCs w:val="32"/>
          <w:lang w:bidi="ar"/>
        </w:rPr>
        <w:t>输出智慧农业新型人才，</w:t>
      </w:r>
      <w:r>
        <w:rPr>
          <w:rFonts w:ascii="仿宋_GB2312" w:eastAsia="仿宋_GB2312" w:hAnsi="仿宋_GB2312" w:cs="仿宋_GB2312" w:hint="eastAsia"/>
          <w:szCs w:val="32"/>
        </w:rPr>
        <w:t>推动重点企业研究院发展，组建创新联合体。推动建立智慧农业联盟，培育智慧农业“新农人”和智慧农业领域标杆企业。培育智慧农业引领县10个左右，鼓励有条件的地区开展先行先试，因地制宜探索数字化、智能化整体解决方案。</w:t>
      </w:r>
    </w:p>
    <w:p w:rsidR="00002C97" w:rsidRDefault="0042488A">
      <w:pPr>
        <w:pStyle w:val="a0"/>
        <w:spacing w:after="0"/>
        <w:ind w:firstLineChars="200" w:firstLine="640"/>
        <w:rPr>
          <w:rFonts w:ascii="楷体_GB2312" w:eastAsia="楷体_GB2312" w:hAnsi="楷体_GB2312" w:cs="楷体_GB2312"/>
          <w:szCs w:val="32"/>
        </w:rPr>
      </w:pPr>
      <w:r>
        <w:rPr>
          <w:rFonts w:ascii="楷体_GB2312" w:eastAsia="楷体_GB2312" w:hAnsi="楷体_GB2312" w:cs="楷体_GB2312" w:hint="eastAsia"/>
          <w:szCs w:val="32"/>
        </w:rPr>
        <w:t>（五）组织实施。</w:t>
      </w:r>
    </w:p>
    <w:p w:rsidR="00002C97" w:rsidRDefault="0042488A" w:rsidP="004D16B3">
      <w:pPr>
        <w:pStyle w:val="a0"/>
        <w:spacing w:after="0"/>
        <w:ind w:firstLineChars="200" w:firstLine="640"/>
        <w:rPr>
          <w:rFonts w:ascii="仿宋_GB2312" w:eastAsia="仿宋_GB2312" w:hAnsi="仿宋_GB2312" w:cs="仿宋_GB2312"/>
          <w:szCs w:val="32"/>
        </w:rPr>
      </w:pPr>
      <w:r>
        <w:rPr>
          <w:rFonts w:ascii="仿宋_GB2312" w:eastAsia="仿宋_GB2312" w:hAnsi="仿宋_GB2312" w:cs="仿宋_GB2312" w:hint="eastAsia"/>
          <w:szCs w:val="32"/>
          <w:lang w:val="en"/>
        </w:rPr>
        <w:t>加强组织领导，明确职责分工，落实责任人员，客观评估基础现状和发</w:t>
      </w:r>
      <w:r w:rsidR="004D16B3">
        <w:rPr>
          <w:rFonts w:ascii="仿宋_GB2312" w:eastAsia="仿宋_GB2312" w:hAnsi="仿宋_GB2312" w:cs="仿宋_GB2312" w:hint="eastAsia"/>
          <w:szCs w:val="32"/>
          <w:lang w:val="en"/>
        </w:rPr>
        <w:t>展潜力，因地制宜制定具有高度可操作性的行动方案，</w:t>
      </w:r>
      <w:r w:rsidR="004D16B3">
        <w:rPr>
          <w:rFonts w:ascii="仿宋_GB2312" w:eastAsia="仿宋_GB2312" w:hAnsi="仿宋_GB2312" w:cs="仿宋_GB2312" w:hint="eastAsia"/>
          <w:szCs w:val="32"/>
          <w:lang w:val="en"/>
        </w:rPr>
        <w:lastRenderedPageBreak/>
        <w:t>分阶段落实好工作</w:t>
      </w:r>
      <w:r>
        <w:rPr>
          <w:rFonts w:ascii="仿宋_GB2312" w:eastAsia="仿宋_GB2312" w:hAnsi="仿宋_GB2312" w:cs="仿宋_GB2312" w:hint="eastAsia"/>
          <w:szCs w:val="32"/>
          <w:lang w:val="en"/>
        </w:rPr>
        <w:t>任务。加强资金统筹，</w:t>
      </w:r>
      <w:r>
        <w:rPr>
          <w:rFonts w:ascii="仿宋_GB2312" w:eastAsia="仿宋_GB2312" w:hAnsi="仿宋_GB2312" w:cs="仿宋_GB2312" w:hint="eastAsia"/>
          <w:szCs w:val="32"/>
        </w:rPr>
        <w:t>结合现代农业产业园（园区）、农业农村重大投资激励等项目，优化农业“双强”支持方向和</w:t>
      </w:r>
      <w:r w:rsidR="004D16B3">
        <w:rPr>
          <w:rFonts w:ascii="仿宋_GB2312" w:eastAsia="仿宋_GB2312" w:hAnsi="仿宋_GB2312" w:cs="仿宋_GB2312" w:hint="eastAsia"/>
          <w:szCs w:val="32"/>
        </w:rPr>
        <w:t>农机购置补贴政策</w:t>
      </w:r>
      <w:r>
        <w:rPr>
          <w:rFonts w:ascii="仿宋_GB2312" w:eastAsia="仿宋_GB2312" w:hAnsi="仿宋_GB2312" w:cs="仿宋_GB2312" w:hint="eastAsia"/>
          <w:szCs w:val="32"/>
        </w:rPr>
        <w:t>。</w:t>
      </w:r>
      <w:r>
        <w:rPr>
          <w:rFonts w:ascii="仿宋_GB2312" w:eastAsia="仿宋_GB2312" w:hAnsi="仿宋_GB2312" w:cs="仿宋_GB2312" w:hint="eastAsia"/>
          <w:szCs w:val="32"/>
          <w:lang w:val="en"/>
        </w:rPr>
        <w:t>加强要素保障，完善适度超前的发展规划和多元投入机制，加强用水、用地、用能等要素保障，解决好智能农机等</w:t>
      </w:r>
      <w:r>
        <w:rPr>
          <w:rFonts w:ascii="仿宋_GB2312" w:eastAsia="仿宋_GB2312" w:hAnsi="仿宋_GB2312" w:cs="仿宋_GB2312" w:hint="eastAsia"/>
          <w:szCs w:val="32"/>
        </w:rPr>
        <w:t>设备</w:t>
      </w:r>
      <w:r>
        <w:rPr>
          <w:rFonts w:ascii="仿宋_GB2312" w:eastAsia="仿宋_GB2312" w:hAnsi="仿宋_GB2312" w:cs="仿宋_GB2312" w:hint="eastAsia"/>
          <w:szCs w:val="32"/>
          <w:lang w:val="en"/>
        </w:rPr>
        <w:t>落地运行问题。</w:t>
      </w:r>
      <w:r>
        <w:rPr>
          <w:rFonts w:ascii="仿宋_GB2312" w:eastAsia="仿宋_GB2312" w:hAnsi="仿宋_GB2312" w:cs="仿宋_GB2312" w:hint="eastAsia"/>
          <w:szCs w:val="32"/>
        </w:rPr>
        <w:t>加强氛围营造，结合互联网大会乌镇峰会、浙江农业博览会等重大活动展示浙江智慧农业引领区建设成效，推广智慧农业优秀做法，不断扩大智慧农业引领区建设工作影响力。</w:t>
      </w:r>
    </w:p>
    <w:p w:rsidR="00002C97" w:rsidRDefault="00002C97">
      <w:pPr>
        <w:pStyle w:val="a0"/>
        <w:spacing w:after="0"/>
        <w:ind w:firstLineChars="200" w:firstLine="640"/>
      </w:pPr>
    </w:p>
    <w:sectPr w:rsidR="00002C97">
      <w:footerReference w:type="default" r:id="rId9"/>
      <w:pgSz w:w="11906" w:h="16838"/>
      <w:pgMar w:top="1440" w:right="1417" w:bottom="1440" w:left="1417" w:header="851" w:footer="850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4C78" w:rsidRDefault="00114C78">
      <w:r>
        <w:separator/>
      </w:r>
    </w:p>
  </w:endnote>
  <w:endnote w:type="continuationSeparator" w:id="0">
    <w:p w:rsidR="00114C78" w:rsidRDefault="00114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ESI仿宋-GB2312">
    <w:altName w:val="微软雅黑"/>
    <w:charset w:val="00"/>
    <w:family w:val="auto"/>
    <w:pitch w:val="default"/>
    <w:sig w:usb0="00000000" w:usb1="00000000" w:usb2="00000010" w:usb3="00000000" w:csb0="0004000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国标黑体">
    <w:altName w:val="Malgun Gothic Semilight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国标宋体">
    <w:altName w:val="Malgun Gothic Semilight"/>
    <w:charset w:val="86"/>
    <w:family w:val="auto"/>
    <w:pitch w:val="default"/>
    <w:sig w:usb0="00000000" w:usb1="00000000" w:usb2="00000000" w:usb3="00000000" w:csb0="0006000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C97" w:rsidRDefault="0042488A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ge">
                <wp:posOffset>9781540</wp:posOffset>
              </wp:positionV>
              <wp:extent cx="445135" cy="230505"/>
              <wp:effectExtent l="0" t="0" r="0" b="635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002C97" w:rsidRDefault="0042488A">
                          <w:pPr>
                            <w:pStyle w:val="a5"/>
                            <w:rPr>
                              <w:rFonts w:ascii="国标宋体" w:eastAsia="国标宋体" w:hAnsi="国标宋体" w:cs="国标宋体"/>
                              <w:sz w:val="24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7364CA">
                            <w:rPr>
                              <w:rFonts w:ascii="宋体" w:hAnsi="宋体" w:cs="宋体"/>
                              <w:noProof/>
                              <w:sz w:val="28"/>
                              <w:szCs w:val="28"/>
                            </w:rPr>
                            <w:t>- 5 -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-16.15pt;margin-top:770.2pt;width:35.05pt;height:18.15pt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" filled="f" stroked="f">
              <v:textbox style="mso-fit-shape-to-text:t" inset="0,0,0,0">
                <w:txbxContent>
                  <w:p w:rsidR="00002C97" w:rsidRDefault="0042488A">
                    <w:pPr>
                      <w:pStyle w:val="a5"/>
                      <w:rPr>
                        <w:rFonts w:ascii="国标宋体" w:eastAsia="国标宋体" w:hAnsi="国标宋体" w:cs="国标宋体"/>
                        <w:sz w:val="24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7364CA">
                      <w:rPr>
                        <w:rFonts w:ascii="宋体" w:hAnsi="宋体" w:cs="宋体"/>
                        <w:noProof/>
                        <w:sz w:val="28"/>
                        <w:szCs w:val="28"/>
                      </w:rPr>
                      <w:t>- 5 -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4C78" w:rsidRDefault="00114C78">
      <w:r>
        <w:separator/>
      </w:r>
    </w:p>
  </w:footnote>
  <w:footnote w:type="continuationSeparator" w:id="0">
    <w:p w:rsidR="00114C78" w:rsidRDefault="00114C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ECD89C"/>
    <w:multiLevelType w:val="singleLevel"/>
    <w:tmpl w:val="67ECD89C"/>
    <w:lvl w:ilvl="0">
      <w:start w:val="4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E7E"/>
    <w:rsid w:val="00002C97"/>
    <w:rsid w:val="000845CA"/>
    <w:rsid w:val="000B7B34"/>
    <w:rsid w:val="00114C78"/>
    <w:rsid w:val="00117B23"/>
    <w:rsid w:val="001227DD"/>
    <w:rsid w:val="001D5A1C"/>
    <w:rsid w:val="002149A1"/>
    <w:rsid w:val="0021618E"/>
    <w:rsid w:val="0025051E"/>
    <w:rsid w:val="0026691D"/>
    <w:rsid w:val="002B6C26"/>
    <w:rsid w:val="00342FD2"/>
    <w:rsid w:val="00365718"/>
    <w:rsid w:val="00391E0D"/>
    <w:rsid w:val="003E2117"/>
    <w:rsid w:val="00423E7E"/>
    <w:rsid w:val="0042488A"/>
    <w:rsid w:val="004D16B3"/>
    <w:rsid w:val="004E015C"/>
    <w:rsid w:val="0053047E"/>
    <w:rsid w:val="00555981"/>
    <w:rsid w:val="00611381"/>
    <w:rsid w:val="0064661E"/>
    <w:rsid w:val="00667339"/>
    <w:rsid w:val="007364CA"/>
    <w:rsid w:val="007B7841"/>
    <w:rsid w:val="008202D2"/>
    <w:rsid w:val="00892178"/>
    <w:rsid w:val="00AD00B0"/>
    <w:rsid w:val="00AD1BF6"/>
    <w:rsid w:val="00AD4D48"/>
    <w:rsid w:val="00B67574"/>
    <w:rsid w:val="00CA66B0"/>
    <w:rsid w:val="00CC66D4"/>
    <w:rsid w:val="00DD73BB"/>
    <w:rsid w:val="00E01ABC"/>
    <w:rsid w:val="00E26375"/>
    <w:rsid w:val="00E45BB5"/>
    <w:rsid w:val="00E97103"/>
    <w:rsid w:val="00ED6519"/>
    <w:rsid w:val="00F7315C"/>
    <w:rsid w:val="03B11A9D"/>
    <w:rsid w:val="04AB1CB5"/>
    <w:rsid w:val="0BED101D"/>
    <w:rsid w:val="135C37D3"/>
    <w:rsid w:val="147E4BAF"/>
    <w:rsid w:val="1C0B5290"/>
    <w:rsid w:val="257419FF"/>
    <w:rsid w:val="25D87525"/>
    <w:rsid w:val="25DA4C26"/>
    <w:rsid w:val="26600703"/>
    <w:rsid w:val="29D76730"/>
    <w:rsid w:val="2ACB5D43"/>
    <w:rsid w:val="2B660140"/>
    <w:rsid w:val="2DEB1164"/>
    <w:rsid w:val="2F0363AD"/>
    <w:rsid w:val="2FFF0BCF"/>
    <w:rsid w:val="316D0DA5"/>
    <w:rsid w:val="335566C7"/>
    <w:rsid w:val="35EB3FD5"/>
    <w:rsid w:val="368B0408"/>
    <w:rsid w:val="36EF0D5D"/>
    <w:rsid w:val="36F13630"/>
    <w:rsid w:val="38DB2257"/>
    <w:rsid w:val="39B20C35"/>
    <w:rsid w:val="3B1A4BD7"/>
    <w:rsid w:val="3DC1395E"/>
    <w:rsid w:val="3DEB25A4"/>
    <w:rsid w:val="41B86DE1"/>
    <w:rsid w:val="45B52AE9"/>
    <w:rsid w:val="487600EF"/>
    <w:rsid w:val="495B1666"/>
    <w:rsid w:val="55376EDE"/>
    <w:rsid w:val="55922A70"/>
    <w:rsid w:val="56D75305"/>
    <w:rsid w:val="593041E0"/>
    <w:rsid w:val="599F5B19"/>
    <w:rsid w:val="61F401C1"/>
    <w:rsid w:val="62C75F9B"/>
    <w:rsid w:val="636C452A"/>
    <w:rsid w:val="67F95923"/>
    <w:rsid w:val="6B1B6445"/>
    <w:rsid w:val="6DF90DFC"/>
    <w:rsid w:val="755B2C17"/>
    <w:rsid w:val="76A267B1"/>
    <w:rsid w:val="79F37E22"/>
    <w:rsid w:val="7D2456DB"/>
    <w:rsid w:val="7DCE0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Body Text" w:semiHidden="0"/>
    <w:lsdException w:name="Subtitle" w:semiHidden="0" w:uiPriority="11" w:unhideWhenUsed="0" w:qFormat="1"/>
    <w:lsdException w:name="Body Text First Indent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link w:val="Char"/>
    <w:uiPriority w:val="99"/>
    <w:unhideWhenUsed/>
    <w:qFormat/>
    <w:pPr>
      <w:widowControl w:val="0"/>
      <w:spacing w:after="120" w:line="640" w:lineRule="exact"/>
      <w:ind w:firstLineChars="100" w:firstLine="420"/>
      <w:jc w:val="both"/>
    </w:pPr>
    <w:rPr>
      <w:rFonts w:ascii="Calibri" w:eastAsia="CESI仿宋-GB2312" w:hAnsi="Calibri" w:cs="Times New Roman"/>
      <w:kern w:val="2"/>
      <w:sz w:val="32"/>
      <w:szCs w:val="24"/>
    </w:rPr>
  </w:style>
  <w:style w:type="paragraph" w:styleId="a4">
    <w:name w:val="Body Text"/>
    <w:basedOn w:val="a"/>
    <w:link w:val="Char0"/>
    <w:uiPriority w:val="99"/>
    <w:unhideWhenUsed/>
    <w:pPr>
      <w:spacing w:after="120"/>
    </w:pPr>
  </w:style>
  <w:style w:type="paragraph" w:styleId="a5">
    <w:name w:val="footer"/>
    <w:basedOn w:val="a"/>
    <w:link w:val="Char1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正文文本 Char"/>
    <w:basedOn w:val="a1"/>
    <w:link w:val="a4"/>
    <w:uiPriority w:val="99"/>
    <w:semiHidden/>
    <w:qFormat/>
    <w:rPr>
      <w:rFonts w:ascii="Calibri" w:eastAsia="宋体" w:hAnsi="Calibri" w:cs="Times New Roman"/>
      <w:szCs w:val="24"/>
    </w:rPr>
  </w:style>
  <w:style w:type="character" w:customStyle="1" w:styleId="Char">
    <w:name w:val="正文首行缩进 Char"/>
    <w:basedOn w:val="Char0"/>
    <w:link w:val="a0"/>
    <w:uiPriority w:val="99"/>
    <w:rPr>
      <w:rFonts w:ascii="Calibri" w:eastAsia="CESI仿宋-GB2312" w:hAnsi="Calibri" w:cs="Times New Roman"/>
      <w:sz w:val="32"/>
      <w:szCs w:val="24"/>
    </w:rPr>
  </w:style>
  <w:style w:type="character" w:customStyle="1" w:styleId="Char1">
    <w:name w:val="页脚 Char"/>
    <w:basedOn w:val="a1"/>
    <w:link w:val="a5"/>
    <w:rPr>
      <w:rFonts w:ascii="Calibri" w:eastAsia="宋体" w:hAnsi="Calibri" w:cs="Times New Roman"/>
      <w:sz w:val="1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Body Text" w:semiHidden="0"/>
    <w:lsdException w:name="Subtitle" w:semiHidden="0" w:uiPriority="11" w:unhideWhenUsed="0" w:qFormat="1"/>
    <w:lsdException w:name="Body Text First Indent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link w:val="Char"/>
    <w:uiPriority w:val="99"/>
    <w:unhideWhenUsed/>
    <w:qFormat/>
    <w:pPr>
      <w:widowControl w:val="0"/>
      <w:spacing w:after="120" w:line="640" w:lineRule="exact"/>
      <w:ind w:firstLineChars="100" w:firstLine="420"/>
      <w:jc w:val="both"/>
    </w:pPr>
    <w:rPr>
      <w:rFonts w:ascii="Calibri" w:eastAsia="CESI仿宋-GB2312" w:hAnsi="Calibri" w:cs="Times New Roman"/>
      <w:kern w:val="2"/>
      <w:sz w:val="32"/>
      <w:szCs w:val="24"/>
    </w:rPr>
  </w:style>
  <w:style w:type="paragraph" w:styleId="a4">
    <w:name w:val="Body Text"/>
    <w:basedOn w:val="a"/>
    <w:link w:val="Char0"/>
    <w:uiPriority w:val="99"/>
    <w:unhideWhenUsed/>
    <w:pPr>
      <w:spacing w:after="120"/>
    </w:pPr>
  </w:style>
  <w:style w:type="paragraph" w:styleId="a5">
    <w:name w:val="footer"/>
    <w:basedOn w:val="a"/>
    <w:link w:val="Char1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正文文本 Char"/>
    <w:basedOn w:val="a1"/>
    <w:link w:val="a4"/>
    <w:uiPriority w:val="99"/>
    <w:semiHidden/>
    <w:qFormat/>
    <w:rPr>
      <w:rFonts w:ascii="Calibri" w:eastAsia="宋体" w:hAnsi="Calibri" w:cs="Times New Roman"/>
      <w:szCs w:val="24"/>
    </w:rPr>
  </w:style>
  <w:style w:type="character" w:customStyle="1" w:styleId="Char">
    <w:name w:val="正文首行缩进 Char"/>
    <w:basedOn w:val="Char0"/>
    <w:link w:val="a0"/>
    <w:uiPriority w:val="99"/>
    <w:rPr>
      <w:rFonts w:ascii="Calibri" w:eastAsia="CESI仿宋-GB2312" w:hAnsi="Calibri" w:cs="Times New Roman"/>
      <w:sz w:val="32"/>
      <w:szCs w:val="24"/>
    </w:rPr>
  </w:style>
  <w:style w:type="character" w:customStyle="1" w:styleId="Char1">
    <w:name w:val="页脚 Char"/>
    <w:basedOn w:val="a1"/>
    <w:link w:val="a5"/>
    <w:rPr>
      <w:rFonts w:ascii="Calibri" w:eastAsia="宋体" w:hAnsi="Calibri" w:cs="Times New Roman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346</Words>
  <Characters>1977</Characters>
  <Application>Microsoft Office Word</Application>
  <DocSecurity>0</DocSecurity>
  <Lines>16</Lines>
  <Paragraphs>4</Paragraphs>
  <ScaleCrop>false</ScaleCrop>
  <Company/>
  <LinksUpToDate>false</LinksUpToDate>
  <CharactersWithSpaces>2319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dcterms:created xsi:type="dcterms:W3CDTF">2025-06-06T07:15:00Z</dcterms:created>
  <dcterms:modified xsi:type="dcterms:W3CDTF">2025-06-09T06:50:00Z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2052-10.1.0.5842</vt:lpwstr>
  </property>
</Properties>
</file>