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highlight w:val="none"/>
          <w:lang w:val="en-US" w:eastAsia="zh-CN" w:bidi="ar-SA"/>
        </w:rPr>
        <w:t>关于《杭州市钱塘区机动车停放服务收费管理办法》的制定说明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为进一步完善钱塘区机动车停放服务收费形成机制，充分发挥价格杠杆作用，提高停车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instrText xml:space="preserve"> HYPERLINK "https://baike.baidu.com/item/%E8%B5%84%E6%BA%90%E9%85%8D%E7%BD%AE%E6%95%88%E7%8E%87/11064708?fromModule=lemma_inlink" \t "https://baike.baidu.com/item/%E5%85%B3%E4%BA%8E%E8%BF%9B%E4%B8%80%E6%AD%A5%E5%AE%8C%E5%96%84%E6%9C%BA%E5%8A%A8%E8%BD%A6%E5%81%9C%E6%94%BE%E6%9C%8D%E5%8A%A1%E6%94%B6%E8%B4%B9%E6%94%BF%E7%AD%96%E7%9A%84%E6%8C%87%E5%AF%BC%E6%84%8F%E8%A7%81/_blank"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资源配置效率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  <w:woUserID w:val="1"/>
        </w:rPr>
        <w:t>。钱塘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区发改局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  <w:woUserID w:val="1"/>
        </w:rPr>
        <w:t>起草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了关于《杭州市钱塘区机动车停放服务收费管理办法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  <w:woUserID w:val="1"/>
        </w:rPr>
        <w:t>（征求意见稿）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》的制定说明，现将有关情况说明如下：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制定该办法的必要性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本管理办法对于提高钱塘区交通流畅度、优化停车资源配置、缓解交通拥堵等方面具有重要作用。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制定依据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（一）根据《中华人民共和国价格法》、《浙江省定价目录（2022</w:t>
      </w:r>
      <w:r>
        <w:rPr>
          <w:rFonts w:hint="default" w:ascii="仿宋_GB2312" w:hAnsi="仿宋" w:eastAsia="仿宋_GB2312"/>
          <w:bCs/>
          <w:sz w:val="32"/>
          <w:szCs w:val="32"/>
          <w:lang w:eastAsia="zh-CN"/>
          <w:woUserID w:val="1"/>
        </w:rPr>
        <w:t>年版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）》、《杭州市机动车停车场（库）建设和管理办法》等规定，结合我区实际，</w:t>
      </w:r>
      <w:r>
        <w:rPr>
          <w:rFonts w:hint="default" w:ascii="仿宋_GB2312" w:hAnsi="仿宋" w:eastAsia="仿宋_GB2312"/>
          <w:bCs/>
          <w:sz w:val="32"/>
          <w:szCs w:val="32"/>
          <w:lang w:eastAsia="zh-CN"/>
          <w:woUserID w:val="1"/>
        </w:rPr>
        <w:t>拟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对我区内城市道路公共停车泊位收费标准制定为一级区域内白天（8时-20时）首小时内2元/辆·半小时，首小时后3元/辆·半小时，夜间（20时-次日8时）为5元/辆·次。二级区域内白天（8时-20时）为2元/辆·半小时，夜间（20时-次日8时）免费。实行政府定价的公共（专用）停车场为4元/辆·小时。</w:t>
      </w:r>
    </w:p>
    <w:p>
      <w:pPr>
        <w:pStyle w:val="2"/>
        <w:ind w:left="0" w:leftChars="0" w:firstLine="0" w:firstLineChars="0"/>
        <w:rPr>
          <w:rFonts w:hint="default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/>
          <w:bCs/>
          <w:sz w:val="32"/>
          <w:szCs w:val="32"/>
          <w:lang w:eastAsia="zh-CN"/>
        </w:rPr>
        <w:t xml:space="preserve">   </w:t>
      </w:r>
      <w:r>
        <w:rPr>
          <w:rFonts w:hint="default" w:ascii="仿宋_GB2312" w:hAnsi="仿宋" w:eastAsia="仿宋_GB2312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仿宋_GB2312" w:hAnsi="仿宋" w:eastAsia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 w:val="0"/>
          <w:bCs w:val="0"/>
          <w:color w:val="000000"/>
          <w:sz w:val="32"/>
          <w:szCs w:val="32"/>
          <w:lang w:eastAsia="zh-CN"/>
        </w:rPr>
        <w:t>二</w:t>
      </w:r>
      <w:r>
        <w:rPr>
          <w:rFonts w:hint="default" w:ascii="仿宋_GB2312" w:hAnsi="仿宋" w:eastAsia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default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行政规范性文件应当自公布之日起30日后施行，载明具体施行日期，但因保障公共安全、社会稳定和其他重大公共利益需要，或者公布后不立即施行将有碍行政规范性文件执行的除外。《杭州市钱塘区机动车停放服务收费管理办法》</w:t>
      </w:r>
      <w:r>
        <w:rPr>
          <w:rFonts w:hint="default" w:ascii="仿宋_GB2312" w:hAnsi="仿宋" w:eastAsia="仿宋_GB2312" w:cstheme="minorBidi"/>
          <w:bCs/>
          <w:kern w:val="2"/>
          <w:sz w:val="32"/>
          <w:szCs w:val="32"/>
          <w:lang w:eastAsia="zh-CN" w:bidi="ar-SA"/>
          <w:woUserID w:val="1"/>
        </w:rPr>
        <w:t>拟</w:t>
      </w:r>
      <w:r>
        <w:rPr>
          <w:rFonts w:hint="default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自文件公布之日起</w:t>
      </w:r>
      <w:r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30日后</w:t>
      </w:r>
      <w:r>
        <w:rPr>
          <w:rFonts w:hint="default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施行。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三、征求意见情况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向区交通局、区市场监督管理局、区综合行政执法局、区城发集团等多部门</w:t>
      </w:r>
      <w:r>
        <w:rPr>
          <w:rFonts w:hint="default" w:ascii="仿宋_GB2312" w:hAnsi="仿宋" w:eastAsia="仿宋_GB2312" w:cstheme="minorBidi"/>
          <w:bCs/>
          <w:kern w:val="2"/>
          <w:sz w:val="32"/>
          <w:szCs w:val="32"/>
          <w:lang w:eastAsia="zh-CN" w:bidi="ar-SA"/>
          <w:woUserID w:val="1"/>
        </w:rPr>
        <w:t>（单位）</w:t>
      </w:r>
      <w:r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征求意见建议，并开展多轮研讨。</w:t>
      </w:r>
    </w:p>
    <w:p>
      <w:pPr>
        <w:numPr>
          <w:ilvl w:val="0"/>
          <w:numId w:val="0"/>
        </w:numPr>
        <w:ind w:left="0" w:leftChars="0" w:firstLine="640" w:firstLineChars="0"/>
        <w:jc w:val="left"/>
        <w:rPr>
          <w:rFonts w:hint="default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2023年12月21日</w:t>
      </w:r>
      <w:r>
        <w:rPr>
          <w:rFonts w:hint="default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组织召开</w:t>
      </w:r>
      <w:r>
        <w:rPr>
          <w:rFonts w:hint="default" w:ascii="仿宋_GB2312" w:hAnsi="仿宋" w:eastAsia="仿宋_GB2312" w:cstheme="minorBidi"/>
          <w:bCs/>
          <w:kern w:val="2"/>
          <w:sz w:val="32"/>
          <w:szCs w:val="32"/>
          <w:lang w:eastAsia="zh-CN" w:bidi="ar-SA"/>
          <w:woUserID w:val="1"/>
        </w:rPr>
        <w:t>了</w:t>
      </w:r>
      <w:r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专家评审会，向与会专家征求意见建议。计划在</w:t>
      </w:r>
      <w:r>
        <w:rPr>
          <w:rFonts w:hint="default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杭州市钱塘区人民政府官网向社会公众征求意见。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  <w:woUserID w:val="1"/>
        </w:rPr>
        <w:t>四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、文件大纲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 xml:space="preserve">    《</w:t>
      </w:r>
      <w:r>
        <w:rPr>
          <w:rFonts w:hint="default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杭州市钱塘区机动车停放服务收费管理办法</w:t>
      </w:r>
      <w:r>
        <w:rPr>
          <w:rFonts w:hint="default" w:ascii="仿宋_GB2312" w:hAnsi="仿宋" w:eastAsia="仿宋_GB2312" w:cstheme="minorBidi"/>
          <w:bCs/>
          <w:kern w:val="2"/>
          <w:sz w:val="32"/>
          <w:szCs w:val="32"/>
          <w:lang w:eastAsia="zh-CN" w:bidi="ar-SA"/>
          <w:woUserID w:val="1"/>
        </w:rPr>
        <w:t>（征求意见稿）</w:t>
      </w:r>
      <w:r>
        <w:rPr>
          <w:rFonts w:hint="default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》根据</w:t>
      </w:r>
      <w:r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《中华人民共和国价格法》、《浙江省定价目录（2022</w:t>
      </w:r>
      <w:r>
        <w:rPr>
          <w:rFonts w:hint="default" w:ascii="仿宋_GB2312" w:hAnsi="仿宋" w:eastAsia="仿宋_GB2312" w:cstheme="minorBidi"/>
          <w:bCs/>
          <w:kern w:val="2"/>
          <w:sz w:val="32"/>
          <w:szCs w:val="32"/>
          <w:lang w:eastAsia="zh-CN" w:bidi="ar-SA"/>
          <w:woUserID w:val="1"/>
        </w:rPr>
        <w:t>年版</w:t>
      </w:r>
      <w:r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）》、《杭州市机动车停车场（库）建设和管理办法》等文件规定</w:t>
      </w:r>
      <w:r>
        <w:rPr>
          <w:rFonts w:hint="default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，结合我区实际</w:t>
      </w:r>
      <w:r>
        <w:rPr>
          <w:rFonts w:hint="eastAsia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，对辖区内城市道路公共停车泊位和政府定价的公共（专用）停车场收费标准进行制定</w:t>
      </w:r>
      <w:r>
        <w:rPr>
          <w:rFonts w:hint="default" w:ascii="仿宋_GB2312" w:hAnsi="仿宋" w:eastAsia="仿宋_GB2312" w:cstheme="minorBidi"/>
          <w:bCs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"/>
        </w:rPr>
        <w:t xml:space="preserve">    本文件从</w:t>
      </w:r>
      <w:r>
        <w:rPr>
          <w:rFonts w:hint="eastAsia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适用范围</w:t>
      </w:r>
      <w:r>
        <w:rPr>
          <w:rFonts w:hint="default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"/>
        </w:rPr>
        <w:t>、</w:t>
      </w:r>
      <w:r>
        <w:rPr>
          <w:rFonts w:hint="eastAsia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定价形式</w:t>
      </w:r>
      <w:r>
        <w:rPr>
          <w:rFonts w:hint="default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"/>
        </w:rPr>
        <w:t>、</w:t>
      </w:r>
      <w:r>
        <w:rPr>
          <w:rFonts w:hint="default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停车场收取停车费须具备的条件</w:t>
      </w:r>
      <w:r>
        <w:rPr>
          <w:rFonts w:hint="default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"/>
        </w:rPr>
        <w:t>、</w:t>
      </w:r>
      <w:r>
        <w:rPr>
          <w:rFonts w:hint="default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停车场所经营服务者的职责</w:t>
      </w:r>
      <w:r>
        <w:rPr>
          <w:rFonts w:hint="default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"/>
        </w:rPr>
        <w:t>、机动车停放者的职责、</w:t>
      </w:r>
      <w:r>
        <w:rPr>
          <w:rFonts w:hint="default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收费管理制度</w:t>
      </w:r>
      <w:r>
        <w:rPr>
          <w:rFonts w:hint="default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"/>
        </w:rPr>
        <w:t>、监督管理、</w:t>
      </w:r>
      <w:r>
        <w:rPr>
          <w:rFonts w:hint="eastAsia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"/>
        </w:rPr>
        <w:t>附件等八个模块展开</w:t>
      </w:r>
      <w:r>
        <w:rPr>
          <w:rFonts w:hint="default" w:ascii="仿宋_GB2312" w:hAnsi="仿宋" w:eastAsia="仿宋_GB2312" w:cs="仿宋_GB2312"/>
          <w:b w:val="0"/>
          <w:bCs w:val="0"/>
          <w:color w:val="000000"/>
          <w:kern w:val="2"/>
          <w:sz w:val="32"/>
          <w:szCs w:val="32"/>
          <w:lang w:eastAsia="zh-CN" w:bidi="ar"/>
        </w:rPr>
        <w:t>，明确执行办法和相关措施。</w:t>
      </w:r>
    </w:p>
    <w:p>
      <w:pPr>
        <w:pStyle w:val="2"/>
        <w:rPr>
          <w:rFonts w:hint="default"/>
          <w:lang w:eastAsia="zh-CN"/>
        </w:rPr>
      </w:pP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eastAsia="zh-CN" w:bidi="ar"/>
        </w:rPr>
        <w:t xml:space="preserve">  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" w:eastAsia="仿宋_GB2312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1D5ED"/>
    <w:multiLevelType w:val="singleLevel"/>
    <w:tmpl w:val="51E1D5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ZWI3ZTE0MDFjZmYxOGZjNzk2YTE5ODg3ZDM3OTQifQ=="/>
  </w:docVars>
  <w:rsids>
    <w:rsidRoot w:val="00000000"/>
    <w:rsid w:val="376C6248"/>
    <w:rsid w:val="5DADE3C6"/>
    <w:rsid w:val="5F8F8212"/>
    <w:rsid w:val="6B676F4A"/>
    <w:rsid w:val="6CFF4A19"/>
    <w:rsid w:val="75FDBF0E"/>
    <w:rsid w:val="78FC6592"/>
    <w:rsid w:val="7A4EACC3"/>
    <w:rsid w:val="7BFF8B28"/>
    <w:rsid w:val="7F1E7178"/>
    <w:rsid w:val="7FBF3479"/>
    <w:rsid w:val="C5CD42AB"/>
    <w:rsid w:val="C7FFE4DD"/>
    <w:rsid w:val="DF7728B5"/>
    <w:rsid w:val="E7F3B023"/>
    <w:rsid w:val="EFBB82D1"/>
    <w:rsid w:val="F4F9C835"/>
    <w:rsid w:val="F6E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unhideWhenUsed/>
    <w:qFormat/>
    <w:uiPriority w:val="99"/>
    <w:pPr>
      <w:widowControl/>
      <w:spacing w:before="100" w:beforeAutospacing="1" w:after="100" w:afterAutospacing="1"/>
      <w:ind w:firstLine="420" w:firstLineChars="200"/>
      <w:jc w:val="left"/>
    </w:pPr>
    <w:rPr>
      <w:kern w:val="0"/>
      <w:sz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698</Words>
  <Characters>729</Characters>
  <Lines>0</Lines>
  <Paragraphs>0</Paragraphs>
  <TotalTime>0</TotalTime>
  <ScaleCrop>false</ScaleCrop>
  <LinksUpToDate>false</LinksUpToDate>
  <CharactersWithSpaces>732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2023-06-28T15:10:00Z</dcterms:created>
  <dc:creator>Administrator</dc:creator>
  <cp:lastModifiedBy>汪哲宇</cp:lastModifiedBy>
  <dcterms:modified xsi:type="dcterms:W3CDTF">2024-01-04T09:26:22Z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F545D093CA4C4C048B31310FE6B2C982_12</vt:lpwstr>
  </property>
</Properties>
</file>